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965"/>
        <w:gridCol w:w="6503"/>
        <w:gridCol w:w="2875"/>
      </w:tblGrid>
      <w:tr w:rsidR="001F1DF0" w14:paraId="2989E423" w14:textId="77777777" w:rsidTr="002D2BAC">
        <w:tc>
          <w:tcPr>
            <w:tcW w:w="1527" w:type="dxa"/>
          </w:tcPr>
          <w:p w14:paraId="77B27348" w14:textId="77777777" w:rsidR="001F1DF0" w:rsidRDefault="001F1DF0">
            <w:r>
              <w:t>Name</w:t>
            </w:r>
          </w:p>
        </w:tc>
        <w:tc>
          <w:tcPr>
            <w:tcW w:w="965" w:type="dxa"/>
          </w:tcPr>
          <w:p w14:paraId="13FD8AB1" w14:textId="77777777" w:rsidR="001F1DF0" w:rsidRDefault="001F1DF0">
            <w:r>
              <w:t>Org</w:t>
            </w:r>
          </w:p>
        </w:tc>
        <w:tc>
          <w:tcPr>
            <w:tcW w:w="6503" w:type="dxa"/>
          </w:tcPr>
          <w:p w14:paraId="00BE73C2" w14:textId="77777777" w:rsidR="001F1DF0" w:rsidRDefault="001F1DF0">
            <w:r>
              <w:t>Comment</w:t>
            </w:r>
          </w:p>
        </w:tc>
        <w:tc>
          <w:tcPr>
            <w:tcW w:w="2875" w:type="dxa"/>
          </w:tcPr>
          <w:p w14:paraId="256B8995" w14:textId="77777777" w:rsidR="001F1DF0" w:rsidRDefault="001F1DF0">
            <w:r>
              <w:t>Disposition</w:t>
            </w:r>
          </w:p>
        </w:tc>
      </w:tr>
      <w:tr w:rsidR="001F1DF0" w14:paraId="38701CC9" w14:textId="77777777" w:rsidTr="002D2BAC">
        <w:tc>
          <w:tcPr>
            <w:tcW w:w="1527" w:type="dxa"/>
          </w:tcPr>
          <w:p w14:paraId="2A01CAE0" w14:textId="77777777" w:rsidR="001F1DF0" w:rsidRDefault="002D2BAC">
            <w:bookmarkStart w:id="0" w:name="_Hlk65745138"/>
            <w:r>
              <w:t>Robert Connal</w:t>
            </w:r>
          </w:p>
        </w:tc>
        <w:tc>
          <w:tcPr>
            <w:tcW w:w="965" w:type="dxa"/>
          </w:tcPr>
          <w:p w14:paraId="21D0BF64" w14:textId="77777777" w:rsidR="001F1DF0" w:rsidRDefault="002D2BAC">
            <w:proofErr w:type="spellStart"/>
            <w:r>
              <w:t>WATech</w:t>
            </w:r>
            <w:proofErr w:type="spellEnd"/>
          </w:p>
        </w:tc>
        <w:tc>
          <w:tcPr>
            <w:tcW w:w="6503" w:type="dxa"/>
          </w:tcPr>
          <w:p w14:paraId="604B3083" w14:textId="77777777" w:rsidR="002D2BAC" w:rsidRDefault="002D2BAC" w:rsidP="002D2BAC">
            <w:r>
              <w:t>My comments are noted below, rather than within the document because they are more advisory in nature.</w:t>
            </w:r>
          </w:p>
          <w:p w14:paraId="3F90F73B" w14:textId="77777777" w:rsidR="002D2BAC" w:rsidRDefault="002D2BAC" w:rsidP="002D2BAC"/>
          <w:p w14:paraId="3769684D" w14:textId="77777777" w:rsidR="002D2BAC" w:rsidRPr="002D2BAC" w:rsidRDefault="002D2BAC" w:rsidP="002D2BAC">
            <w:pPr>
              <w:ind w:left="360" w:hanging="360"/>
            </w:pPr>
            <w:r w:rsidRPr="002D2BAC">
              <w:t xml:space="preserve">In </w:t>
            </w:r>
            <w:proofErr w:type="gramStart"/>
            <w:r w:rsidRPr="002D2BAC">
              <w:t>general</w:t>
            </w:r>
            <w:proofErr w:type="gramEnd"/>
            <w:r w:rsidRPr="002D2BAC">
              <w:t xml:space="preserve"> I would suggest framing the document as if it were already</w:t>
            </w:r>
            <w:r>
              <w:t xml:space="preserve"> </w:t>
            </w:r>
            <w:r w:rsidRPr="002D2BAC">
              <w:t>established to avoid minor word changes in the future. For example, within the purpose statement it indicates that the “Next Generation 9-1-1 (NG9-1-1) program is currently being implemented”. At some point the policy/standard will have been implemented so I would simply state the policy is in force, rather than giving the impression it is still under development. Therefore a suggestion would be to change the entire first sentence of the document to read: “</w:t>
            </w:r>
            <w:bookmarkStart w:id="1" w:name="_Hlk65744785"/>
            <w:r w:rsidRPr="002D2BAC">
              <w:t>This program is established to ensure that a common set of standards is utilized throughout the State of Washington as it pertains to Next Generation 9-1-1 (NG91-1-) which acknowledges the use of advanced technology that may include: cellular; voice over internet protocol (VoIP); text message based technologies</w:t>
            </w:r>
            <w:bookmarkEnd w:id="1"/>
            <w:r w:rsidRPr="002D2BAC">
              <w:t>.”</w:t>
            </w:r>
          </w:p>
          <w:p w14:paraId="61D331F4" w14:textId="77777777" w:rsidR="002D2BAC" w:rsidRPr="002D2BAC" w:rsidRDefault="002D2BAC" w:rsidP="002D2BAC">
            <w:pPr>
              <w:pStyle w:val="ListParagraph"/>
              <w:numPr>
                <w:ilvl w:val="0"/>
                <w:numId w:val="11"/>
              </w:numPr>
              <w:autoSpaceDE/>
              <w:autoSpaceDN/>
              <w:adjustRightInd/>
              <w:spacing w:after="0"/>
              <w:rPr>
                <w:rFonts w:asciiTheme="minorHAnsi" w:hAnsiTheme="minorHAnsi" w:cstheme="minorBidi"/>
                <w:b w:val="0"/>
              </w:rPr>
            </w:pPr>
            <w:r w:rsidRPr="002D2BAC">
              <w:rPr>
                <w:rFonts w:asciiTheme="minorHAnsi" w:hAnsiTheme="minorHAnsi" w:cstheme="minorBidi"/>
                <w:b w:val="0"/>
              </w:rPr>
              <w:t>I would suggest the following changes to the Standard portion of the document:</w:t>
            </w:r>
          </w:p>
          <w:p w14:paraId="7E3051A0" w14:textId="77777777" w:rsidR="002D2BAC" w:rsidRPr="002D2BAC" w:rsidRDefault="002D2BAC" w:rsidP="002D2BAC">
            <w:pPr>
              <w:pStyle w:val="ListParagraph"/>
              <w:numPr>
                <w:ilvl w:val="1"/>
                <w:numId w:val="11"/>
              </w:numPr>
              <w:autoSpaceDE/>
              <w:autoSpaceDN/>
              <w:adjustRightInd/>
              <w:spacing w:after="0"/>
              <w:rPr>
                <w:rFonts w:asciiTheme="minorHAnsi" w:hAnsiTheme="minorHAnsi" w:cstheme="minorBidi"/>
                <w:b w:val="0"/>
              </w:rPr>
            </w:pPr>
            <w:r w:rsidRPr="002D2BAC">
              <w:rPr>
                <w:rFonts w:asciiTheme="minorHAnsi" w:hAnsiTheme="minorHAnsi" w:cstheme="minorBidi"/>
                <w:b w:val="0"/>
              </w:rPr>
              <w:t xml:space="preserve">Bullet 1: Include “and any future revisions to this standard”. </w:t>
            </w:r>
            <w:proofErr w:type="gramStart"/>
            <w:r w:rsidRPr="002D2BAC">
              <w:rPr>
                <w:rFonts w:asciiTheme="minorHAnsi" w:hAnsiTheme="minorHAnsi" w:cstheme="minorBidi"/>
                <w:b w:val="0"/>
              </w:rPr>
              <w:t>Typically</w:t>
            </w:r>
            <w:proofErr w:type="gramEnd"/>
            <w:r w:rsidRPr="002D2BAC">
              <w:rPr>
                <w:rFonts w:asciiTheme="minorHAnsi" w:hAnsiTheme="minorHAnsi" w:cstheme="minorBidi"/>
                <w:b w:val="0"/>
              </w:rPr>
              <w:t xml:space="preserve"> we wouldn’t have issues with minor revisions to federal standards, and this suggestion avoids having to change the document if the standard changes names or is incorporated into a broader federal standard.</w:t>
            </w:r>
          </w:p>
          <w:p w14:paraId="1EB86E39" w14:textId="77777777" w:rsidR="002D2BAC" w:rsidRPr="002D2BAC" w:rsidRDefault="002D2BAC" w:rsidP="002D2BAC">
            <w:pPr>
              <w:pStyle w:val="ListParagraph"/>
              <w:numPr>
                <w:ilvl w:val="1"/>
                <w:numId w:val="11"/>
              </w:numPr>
              <w:autoSpaceDE/>
              <w:autoSpaceDN/>
              <w:adjustRightInd/>
              <w:spacing w:after="0"/>
              <w:rPr>
                <w:rFonts w:asciiTheme="minorHAnsi" w:hAnsiTheme="minorHAnsi" w:cstheme="minorBidi"/>
                <w:b w:val="0"/>
              </w:rPr>
            </w:pPr>
            <w:r w:rsidRPr="002D2BAC">
              <w:rPr>
                <w:rFonts w:asciiTheme="minorHAnsi" w:hAnsiTheme="minorHAnsi" w:cstheme="minorBidi"/>
                <w:b w:val="0"/>
              </w:rPr>
              <w:t xml:space="preserve">Bullet 2: As I recall, the standards also apply to existing PSAP legacy EMS/CAD environments. </w:t>
            </w:r>
            <w:proofErr w:type="gramStart"/>
            <w:r w:rsidRPr="002D2BAC">
              <w:rPr>
                <w:rFonts w:asciiTheme="minorHAnsi" w:hAnsiTheme="minorHAnsi" w:cstheme="minorBidi"/>
                <w:b w:val="0"/>
              </w:rPr>
              <w:t>Therefore</w:t>
            </w:r>
            <w:proofErr w:type="gramEnd"/>
            <w:r w:rsidRPr="002D2BAC">
              <w:rPr>
                <w:rFonts w:asciiTheme="minorHAnsi" w:hAnsiTheme="minorHAnsi" w:cstheme="minorBidi"/>
                <w:b w:val="0"/>
              </w:rPr>
              <w:t xml:space="preserve"> I would suggest changing this bullet to append the following, “and requires that all compatible PSAP environments incorporate NG9-1-1 data integration standards and associated capabilities.” This ensures operational expectations and outcomes are clearly stated.</w:t>
            </w:r>
          </w:p>
          <w:p w14:paraId="2469475E" w14:textId="77777777" w:rsidR="001F1DF0" w:rsidRDefault="001F1DF0"/>
        </w:tc>
        <w:tc>
          <w:tcPr>
            <w:tcW w:w="2875" w:type="dxa"/>
          </w:tcPr>
          <w:p w14:paraId="75E39FA3" w14:textId="77777777" w:rsidR="001F1DF0" w:rsidRDefault="002D2BAC" w:rsidP="000E41D6">
            <w:r>
              <w:lastRenderedPageBreak/>
              <w:t>Modified the summary wording of standard and the first bullet item</w:t>
            </w:r>
            <w:r w:rsidR="00D541C2">
              <w:t xml:space="preserve"> and added the suggested language to the second bullet item.</w:t>
            </w:r>
          </w:p>
        </w:tc>
      </w:tr>
      <w:bookmarkEnd w:id="0"/>
      <w:tr w:rsidR="001F1DF0" w14:paraId="0279B9F3" w14:textId="77777777" w:rsidTr="002D2BAC">
        <w:tc>
          <w:tcPr>
            <w:tcW w:w="1527" w:type="dxa"/>
          </w:tcPr>
          <w:p w14:paraId="400D2C80" w14:textId="77777777" w:rsidR="001F1DF0" w:rsidRDefault="001F1DF0"/>
        </w:tc>
        <w:tc>
          <w:tcPr>
            <w:tcW w:w="965" w:type="dxa"/>
          </w:tcPr>
          <w:p w14:paraId="54711067" w14:textId="77777777" w:rsidR="001F1DF0" w:rsidRDefault="001F1DF0"/>
        </w:tc>
        <w:tc>
          <w:tcPr>
            <w:tcW w:w="6503" w:type="dxa"/>
          </w:tcPr>
          <w:p w14:paraId="108F1A76" w14:textId="77777777" w:rsidR="001F1DF0" w:rsidRDefault="001F1DF0"/>
        </w:tc>
        <w:tc>
          <w:tcPr>
            <w:tcW w:w="2875" w:type="dxa"/>
          </w:tcPr>
          <w:p w14:paraId="5CF6C894" w14:textId="77777777" w:rsidR="001F1DF0" w:rsidRDefault="001F1DF0"/>
        </w:tc>
      </w:tr>
      <w:tr w:rsidR="001F1DF0" w14:paraId="00E46907" w14:textId="77777777" w:rsidTr="002D2BAC">
        <w:tc>
          <w:tcPr>
            <w:tcW w:w="1527" w:type="dxa"/>
          </w:tcPr>
          <w:p w14:paraId="12DF4D23" w14:textId="77777777" w:rsidR="001F1DF0" w:rsidRDefault="001F1DF0" w:rsidP="003B68B4"/>
        </w:tc>
        <w:tc>
          <w:tcPr>
            <w:tcW w:w="965" w:type="dxa"/>
          </w:tcPr>
          <w:p w14:paraId="1B9EF17D" w14:textId="77777777" w:rsidR="001F1DF0" w:rsidRDefault="001F1DF0" w:rsidP="003B68B4"/>
        </w:tc>
        <w:tc>
          <w:tcPr>
            <w:tcW w:w="6503" w:type="dxa"/>
          </w:tcPr>
          <w:p w14:paraId="3BA3149D" w14:textId="77777777" w:rsidR="001F1DF0" w:rsidRDefault="001F1DF0" w:rsidP="003B68B4"/>
        </w:tc>
        <w:tc>
          <w:tcPr>
            <w:tcW w:w="2875" w:type="dxa"/>
          </w:tcPr>
          <w:p w14:paraId="7A5A9A75" w14:textId="77777777" w:rsidR="001F1DF0" w:rsidRDefault="001F1DF0" w:rsidP="003B68B4"/>
        </w:tc>
      </w:tr>
      <w:tr w:rsidR="001F1DF0" w14:paraId="0774ED4C" w14:textId="77777777" w:rsidTr="002D2BAC">
        <w:tc>
          <w:tcPr>
            <w:tcW w:w="1527" w:type="dxa"/>
          </w:tcPr>
          <w:p w14:paraId="559DE205" w14:textId="77777777" w:rsidR="001F1DF0" w:rsidRDefault="001F1DF0" w:rsidP="003B68B4"/>
        </w:tc>
        <w:tc>
          <w:tcPr>
            <w:tcW w:w="965" w:type="dxa"/>
          </w:tcPr>
          <w:p w14:paraId="24F4C7AA" w14:textId="77777777" w:rsidR="001F1DF0" w:rsidRDefault="001F1DF0" w:rsidP="003B68B4"/>
        </w:tc>
        <w:tc>
          <w:tcPr>
            <w:tcW w:w="6503" w:type="dxa"/>
          </w:tcPr>
          <w:p w14:paraId="5D9C8EA3" w14:textId="77777777" w:rsidR="001F1DF0" w:rsidRDefault="001F1DF0" w:rsidP="003B68B4"/>
        </w:tc>
        <w:tc>
          <w:tcPr>
            <w:tcW w:w="2875" w:type="dxa"/>
          </w:tcPr>
          <w:p w14:paraId="5A18E0CD" w14:textId="77777777" w:rsidR="001F1DF0" w:rsidRDefault="001F1DF0" w:rsidP="003B68B4"/>
        </w:tc>
      </w:tr>
      <w:tr w:rsidR="001F1DF0" w14:paraId="362F8656" w14:textId="77777777" w:rsidTr="002D2BAC">
        <w:tc>
          <w:tcPr>
            <w:tcW w:w="1527" w:type="dxa"/>
          </w:tcPr>
          <w:p w14:paraId="2BC02167" w14:textId="77777777" w:rsidR="001F1DF0" w:rsidRDefault="001F1DF0" w:rsidP="003B68B4"/>
        </w:tc>
        <w:tc>
          <w:tcPr>
            <w:tcW w:w="965" w:type="dxa"/>
          </w:tcPr>
          <w:p w14:paraId="04CE2704" w14:textId="77777777" w:rsidR="001F1DF0" w:rsidRDefault="001F1DF0" w:rsidP="003B68B4"/>
        </w:tc>
        <w:tc>
          <w:tcPr>
            <w:tcW w:w="6503" w:type="dxa"/>
          </w:tcPr>
          <w:p w14:paraId="73BB7993" w14:textId="77777777" w:rsidR="001F1DF0" w:rsidRDefault="001F1DF0" w:rsidP="003570EC">
            <w:pPr>
              <w:spacing w:before="100" w:beforeAutospacing="1" w:after="100" w:afterAutospacing="1"/>
            </w:pPr>
          </w:p>
        </w:tc>
        <w:tc>
          <w:tcPr>
            <w:tcW w:w="2875" w:type="dxa"/>
          </w:tcPr>
          <w:p w14:paraId="7A33F449" w14:textId="77777777" w:rsidR="001F1DF0" w:rsidRDefault="001F1DF0" w:rsidP="003B68B4"/>
        </w:tc>
      </w:tr>
      <w:tr w:rsidR="001F1DF0" w14:paraId="414D299B" w14:textId="77777777" w:rsidTr="002D2BAC">
        <w:tc>
          <w:tcPr>
            <w:tcW w:w="1527" w:type="dxa"/>
          </w:tcPr>
          <w:p w14:paraId="584167C9" w14:textId="77777777" w:rsidR="001F1DF0" w:rsidRDefault="001F1DF0" w:rsidP="003B68B4"/>
        </w:tc>
        <w:tc>
          <w:tcPr>
            <w:tcW w:w="965" w:type="dxa"/>
          </w:tcPr>
          <w:p w14:paraId="60375BFD" w14:textId="77777777" w:rsidR="001F1DF0" w:rsidRDefault="001F1DF0" w:rsidP="003B68B4"/>
        </w:tc>
        <w:tc>
          <w:tcPr>
            <w:tcW w:w="6503" w:type="dxa"/>
          </w:tcPr>
          <w:p w14:paraId="46D0EE2C" w14:textId="77777777" w:rsidR="001F1DF0" w:rsidRPr="00961CF0" w:rsidRDefault="001F1DF0" w:rsidP="003B68B4"/>
        </w:tc>
        <w:tc>
          <w:tcPr>
            <w:tcW w:w="2875" w:type="dxa"/>
          </w:tcPr>
          <w:p w14:paraId="584DF216" w14:textId="77777777" w:rsidR="001F1DF0" w:rsidRDefault="001F1DF0" w:rsidP="003B68B4"/>
        </w:tc>
      </w:tr>
      <w:tr w:rsidR="001F1DF0" w14:paraId="0A83F104" w14:textId="77777777" w:rsidTr="002D2BAC">
        <w:tc>
          <w:tcPr>
            <w:tcW w:w="1527" w:type="dxa"/>
          </w:tcPr>
          <w:p w14:paraId="48420390" w14:textId="77777777" w:rsidR="001F1DF0" w:rsidRDefault="001F1DF0" w:rsidP="00754008"/>
        </w:tc>
        <w:tc>
          <w:tcPr>
            <w:tcW w:w="965" w:type="dxa"/>
          </w:tcPr>
          <w:p w14:paraId="278F8681" w14:textId="77777777" w:rsidR="001F1DF0" w:rsidRDefault="001F1DF0" w:rsidP="00754008"/>
        </w:tc>
        <w:tc>
          <w:tcPr>
            <w:tcW w:w="6503" w:type="dxa"/>
          </w:tcPr>
          <w:p w14:paraId="4827B883" w14:textId="77777777" w:rsidR="001F1DF0" w:rsidRDefault="001F1DF0" w:rsidP="00EE6E2F"/>
        </w:tc>
        <w:tc>
          <w:tcPr>
            <w:tcW w:w="2875" w:type="dxa"/>
          </w:tcPr>
          <w:p w14:paraId="36DE5587" w14:textId="77777777" w:rsidR="001F1DF0" w:rsidRDefault="001F1DF0" w:rsidP="00754008"/>
        </w:tc>
      </w:tr>
      <w:tr w:rsidR="001F1DF0" w14:paraId="25300A9D" w14:textId="77777777" w:rsidTr="002D2BAC">
        <w:tc>
          <w:tcPr>
            <w:tcW w:w="1527" w:type="dxa"/>
          </w:tcPr>
          <w:p w14:paraId="02C1D92F" w14:textId="77777777" w:rsidR="001F1DF0" w:rsidRDefault="001F1DF0" w:rsidP="00754008"/>
        </w:tc>
        <w:tc>
          <w:tcPr>
            <w:tcW w:w="965" w:type="dxa"/>
          </w:tcPr>
          <w:p w14:paraId="61B5926D" w14:textId="77777777" w:rsidR="001F1DF0" w:rsidRDefault="001F1DF0" w:rsidP="00754008"/>
        </w:tc>
        <w:tc>
          <w:tcPr>
            <w:tcW w:w="6503" w:type="dxa"/>
          </w:tcPr>
          <w:p w14:paraId="0DBF3BD7" w14:textId="77777777" w:rsidR="001F1DF0" w:rsidRDefault="001F1DF0" w:rsidP="00EE6E2F">
            <w:pPr>
              <w:tabs>
                <w:tab w:val="left" w:pos="1440"/>
              </w:tabs>
            </w:pPr>
          </w:p>
        </w:tc>
        <w:tc>
          <w:tcPr>
            <w:tcW w:w="2875" w:type="dxa"/>
          </w:tcPr>
          <w:p w14:paraId="7C676238" w14:textId="77777777" w:rsidR="001F1DF0" w:rsidRDefault="001F1DF0" w:rsidP="00754008"/>
        </w:tc>
      </w:tr>
      <w:tr w:rsidR="001F1DF0" w14:paraId="21346080" w14:textId="77777777" w:rsidTr="002D2BAC">
        <w:tc>
          <w:tcPr>
            <w:tcW w:w="1527" w:type="dxa"/>
          </w:tcPr>
          <w:p w14:paraId="3F13DDB6" w14:textId="77777777" w:rsidR="001F1DF0" w:rsidRDefault="001F1DF0" w:rsidP="00754008"/>
        </w:tc>
        <w:tc>
          <w:tcPr>
            <w:tcW w:w="965" w:type="dxa"/>
          </w:tcPr>
          <w:p w14:paraId="782D5D30" w14:textId="77777777" w:rsidR="001F1DF0" w:rsidRDefault="001F1DF0" w:rsidP="00754008"/>
        </w:tc>
        <w:tc>
          <w:tcPr>
            <w:tcW w:w="6503" w:type="dxa"/>
          </w:tcPr>
          <w:p w14:paraId="7F5D04FA" w14:textId="77777777" w:rsidR="001F1DF0" w:rsidRDefault="001F1DF0" w:rsidP="0006026E"/>
        </w:tc>
        <w:tc>
          <w:tcPr>
            <w:tcW w:w="2875" w:type="dxa"/>
          </w:tcPr>
          <w:p w14:paraId="2E94E57B" w14:textId="77777777" w:rsidR="001F1DF0" w:rsidRDefault="001F1DF0" w:rsidP="00754008"/>
        </w:tc>
      </w:tr>
      <w:tr w:rsidR="001F1DF0" w14:paraId="3C1DFD33" w14:textId="77777777" w:rsidTr="002D2BAC">
        <w:tc>
          <w:tcPr>
            <w:tcW w:w="1527" w:type="dxa"/>
          </w:tcPr>
          <w:p w14:paraId="7166C68B" w14:textId="77777777" w:rsidR="001F1DF0" w:rsidRDefault="001F1DF0" w:rsidP="00754008"/>
        </w:tc>
        <w:tc>
          <w:tcPr>
            <w:tcW w:w="965" w:type="dxa"/>
          </w:tcPr>
          <w:p w14:paraId="0EDBBD9B" w14:textId="77777777" w:rsidR="001F1DF0" w:rsidRDefault="001F1DF0" w:rsidP="00754008"/>
        </w:tc>
        <w:tc>
          <w:tcPr>
            <w:tcW w:w="6503" w:type="dxa"/>
          </w:tcPr>
          <w:p w14:paraId="1F05A792" w14:textId="77777777" w:rsidR="001F1DF0" w:rsidRDefault="001F1DF0" w:rsidP="00754008"/>
        </w:tc>
        <w:tc>
          <w:tcPr>
            <w:tcW w:w="2875" w:type="dxa"/>
          </w:tcPr>
          <w:p w14:paraId="36FA51B9" w14:textId="77777777" w:rsidR="001F1DF0" w:rsidRDefault="001F1DF0" w:rsidP="006218E3"/>
        </w:tc>
      </w:tr>
      <w:tr w:rsidR="001F1DF0" w14:paraId="6224E1AB" w14:textId="77777777" w:rsidTr="002D2BAC">
        <w:tc>
          <w:tcPr>
            <w:tcW w:w="1527" w:type="dxa"/>
          </w:tcPr>
          <w:p w14:paraId="658762F2" w14:textId="77777777" w:rsidR="001F1DF0" w:rsidRDefault="001F1DF0" w:rsidP="00CE2A0D"/>
        </w:tc>
        <w:tc>
          <w:tcPr>
            <w:tcW w:w="965" w:type="dxa"/>
          </w:tcPr>
          <w:p w14:paraId="15EBBA74" w14:textId="77777777" w:rsidR="001F1DF0" w:rsidRDefault="001F1DF0" w:rsidP="00CE2A0D"/>
        </w:tc>
        <w:tc>
          <w:tcPr>
            <w:tcW w:w="6503" w:type="dxa"/>
          </w:tcPr>
          <w:p w14:paraId="0F5CB422" w14:textId="77777777" w:rsidR="001F1DF0" w:rsidRDefault="001F1DF0" w:rsidP="00CE2A0D"/>
        </w:tc>
        <w:tc>
          <w:tcPr>
            <w:tcW w:w="2875" w:type="dxa"/>
          </w:tcPr>
          <w:p w14:paraId="72773478" w14:textId="77777777" w:rsidR="001F1DF0" w:rsidRDefault="001F1DF0" w:rsidP="00CE2A0D"/>
        </w:tc>
      </w:tr>
      <w:tr w:rsidR="001F1DF0" w14:paraId="487D7D86" w14:textId="77777777" w:rsidTr="002D2BAC">
        <w:tc>
          <w:tcPr>
            <w:tcW w:w="1527" w:type="dxa"/>
          </w:tcPr>
          <w:p w14:paraId="3BF2438C" w14:textId="77777777" w:rsidR="001F1DF0" w:rsidRDefault="001F1DF0" w:rsidP="00CE2A0D"/>
        </w:tc>
        <w:tc>
          <w:tcPr>
            <w:tcW w:w="965" w:type="dxa"/>
          </w:tcPr>
          <w:p w14:paraId="58163750" w14:textId="77777777" w:rsidR="001F1DF0" w:rsidRDefault="001F1DF0" w:rsidP="00CE2A0D"/>
        </w:tc>
        <w:tc>
          <w:tcPr>
            <w:tcW w:w="6503" w:type="dxa"/>
          </w:tcPr>
          <w:p w14:paraId="6754CFA7" w14:textId="77777777" w:rsidR="001F1DF0" w:rsidRDefault="001F1DF0" w:rsidP="00CE2A0D"/>
        </w:tc>
        <w:tc>
          <w:tcPr>
            <w:tcW w:w="2875" w:type="dxa"/>
          </w:tcPr>
          <w:p w14:paraId="3BAF2078" w14:textId="77777777" w:rsidR="001F1DF0" w:rsidRDefault="001F1DF0" w:rsidP="00CE2A0D"/>
        </w:tc>
      </w:tr>
      <w:tr w:rsidR="001F1DF0" w14:paraId="27556AAA" w14:textId="77777777" w:rsidTr="002D2BAC">
        <w:tc>
          <w:tcPr>
            <w:tcW w:w="1527" w:type="dxa"/>
          </w:tcPr>
          <w:p w14:paraId="11456708" w14:textId="77777777" w:rsidR="001F1DF0" w:rsidRDefault="001F1DF0" w:rsidP="00FD0FBE"/>
        </w:tc>
        <w:tc>
          <w:tcPr>
            <w:tcW w:w="965" w:type="dxa"/>
          </w:tcPr>
          <w:p w14:paraId="2E8E6038" w14:textId="77777777" w:rsidR="001F1DF0" w:rsidRDefault="001F1DF0" w:rsidP="00CE2A0D"/>
        </w:tc>
        <w:tc>
          <w:tcPr>
            <w:tcW w:w="6503" w:type="dxa"/>
          </w:tcPr>
          <w:p w14:paraId="270E14AB" w14:textId="77777777" w:rsidR="001F1DF0" w:rsidRDefault="001F1DF0" w:rsidP="00CE2A0D"/>
        </w:tc>
        <w:tc>
          <w:tcPr>
            <w:tcW w:w="2875" w:type="dxa"/>
          </w:tcPr>
          <w:p w14:paraId="623BB32B" w14:textId="77777777" w:rsidR="001F1DF0" w:rsidRDefault="001F1DF0" w:rsidP="00FD0FBE"/>
        </w:tc>
      </w:tr>
      <w:tr w:rsidR="001F1DF0" w14:paraId="4B225F2D" w14:textId="77777777" w:rsidTr="002D2BAC">
        <w:tc>
          <w:tcPr>
            <w:tcW w:w="1527" w:type="dxa"/>
          </w:tcPr>
          <w:p w14:paraId="12E9C0C5" w14:textId="77777777" w:rsidR="001F1DF0" w:rsidRDefault="001F1DF0" w:rsidP="00FD0FBE"/>
        </w:tc>
        <w:tc>
          <w:tcPr>
            <w:tcW w:w="965" w:type="dxa"/>
          </w:tcPr>
          <w:p w14:paraId="2C950435" w14:textId="77777777" w:rsidR="001F1DF0" w:rsidRDefault="001F1DF0" w:rsidP="00FD0FBE"/>
        </w:tc>
        <w:tc>
          <w:tcPr>
            <w:tcW w:w="6503" w:type="dxa"/>
          </w:tcPr>
          <w:p w14:paraId="6BCF3965" w14:textId="77777777" w:rsidR="001F1DF0" w:rsidRDefault="001F1DF0" w:rsidP="00FD0FBE"/>
        </w:tc>
        <w:tc>
          <w:tcPr>
            <w:tcW w:w="2875" w:type="dxa"/>
          </w:tcPr>
          <w:p w14:paraId="07D9D739" w14:textId="77777777" w:rsidR="001F1DF0" w:rsidRDefault="001F1DF0" w:rsidP="00FD0FBE"/>
        </w:tc>
      </w:tr>
      <w:tr w:rsidR="001F1DF0" w14:paraId="54472E37" w14:textId="77777777" w:rsidTr="002D2BAC">
        <w:tc>
          <w:tcPr>
            <w:tcW w:w="1527" w:type="dxa"/>
          </w:tcPr>
          <w:p w14:paraId="00AA2767" w14:textId="77777777" w:rsidR="001F1DF0" w:rsidRDefault="001F1DF0" w:rsidP="00FD0FBE"/>
        </w:tc>
        <w:tc>
          <w:tcPr>
            <w:tcW w:w="965" w:type="dxa"/>
          </w:tcPr>
          <w:p w14:paraId="1AB65D08" w14:textId="77777777" w:rsidR="001F1DF0" w:rsidRDefault="001F1DF0" w:rsidP="00FD0FBE"/>
        </w:tc>
        <w:tc>
          <w:tcPr>
            <w:tcW w:w="6503" w:type="dxa"/>
          </w:tcPr>
          <w:p w14:paraId="611BC1BD" w14:textId="77777777" w:rsidR="001F1DF0" w:rsidRDefault="001F1DF0" w:rsidP="00FD0FBE"/>
        </w:tc>
        <w:tc>
          <w:tcPr>
            <w:tcW w:w="2875" w:type="dxa"/>
          </w:tcPr>
          <w:p w14:paraId="00E46018" w14:textId="77777777" w:rsidR="001F1DF0" w:rsidRDefault="001F1DF0" w:rsidP="00FD0FBE"/>
        </w:tc>
      </w:tr>
      <w:tr w:rsidR="001F1DF0" w14:paraId="7F1594CA" w14:textId="77777777" w:rsidTr="002D2BAC">
        <w:tc>
          <w:tcPr>
            <w:tcW w:w="1527" w:type="dxa"/>
          </w:tcPr>
          <w:p w14:paraId="49C4E858" w14:textId="77777777" w:rsidR="001F1DF0" w:rsidRDefault="001F1DF0" w:rsidP="0066309E"/>
        </w:tc>
        <w:tc>
          <w:tcPr>
            <w:tcW w:w="965" w:type="dxa"/>
          </w:tcPr>
          <w:p w14:paraId="221260A5" w14:textId="77777777" w:rsidR="001F1DF0" w:rsidRDefault="001F1DF0" w:rsidP="0066309E"/>
        </w:tc>
        <w:tc>
          <w:tcPr>
            <w:tcW w:w="6503" w:type="dxa"/>
          </w:tcPr>
          <w:p w14:paraId="36126A44" w14:textId="77777777" w:rsidR="001F1DF0" w:rsidRDefault="001F1DF0" w:rsidP="0066309E"/>
        </w:tc>
        <w:tc>
          <w:tcPr>
            <w:tcW w:w="2875" w:type="dxa"/>
          </w:tcPr>
          <w:p w14:paraId="7B8381C0" w14:textId="77777777" w:rsidR="001F1DF0" w:rsidRDefault="001F1DF0" w:rsidP="0066309E"/>
        </w:tc>
      </w:tr>
      <w:tr w:rsidR="001F1DF0" w14:paraId="293C0469" w14:textId="77777777" w:rsidTr="002D2BAC">
        <w:tc>
          <w:tcPr>
            <w:tcW w:w="1527" w:type="dxa"/>
          </w:tcPr>
          <w:p w14:paraId="79F9F4E7" w14:textId="77777777" w:rsidR="001F1DF0" w:rsidRDefault="001F1DF0" w:rsidP="00084086"/>
        </w:tc>
        <w:tc>
          <w:tcPr>
            <w:tcW w:w="965" w:type="dxa"/>
          </w:tcPr>
          <w:p w14:paraId="053534F0" w14:textId="77777777" w:rsidR="001F1DF0" w:rsidRDefault="001F1DF0" w:rsidP="00084086"/>
        </w:tc>
        <w:tc>
          <w:tcPr>
            <w:tcW w:w="6503" w:type="dxa"/>
          </w:tcPr>
          <w:p w14:paraId="653C87C5" w14:textId="77777777" w:rsidR="001F1DF0" w:rsidRDefault="001F1DF0" w:rsidP="00084086"/>
        </w:tc>
        <w:tc>
          <w:tcPr>
            <w:tcW w:w="2875" w:type="dxa"/>
          </w:tcPr>
          <w:p w14:paraId="5E316D53" w14:textId="77777777" w:rsidR="001F1DF0" w:rsidRDefault="001F1DF0" w:rsidP="007A5F56"/>
        </w:tc>
      </w:tr>
      <w:tr w:rsidR="001F1DF0" w14:paraId="5B929C51" w14:textId="77777777" w:rsidTr="002D2BAC">
        <w:tc>
          <w:tcPr>
            <w:tcW w:w="1527" w:type="dxa"/>
          </w:tcPr>
          <w:p w14:paraId="7E820243" w14:textId="77777777" w:rsidR="001F1DF0" w:rsidRDefault="001F1DF0" w:rsidP="009B3810"/>
        </w:tc>
        <w:tc>
          <w:tcPr>
            <w:tcW w:w="965" w:type="dxa"/>
          </w:tcPr>
          <w:p w14:paraId="5C9DC78A" w14:textId="77777777" w:rsidR="001F1DF0" w:rsidRDefault="001F1DF0" w:rsidP="009B3810"/>
        </w:tc>
        <w:tc>
          <w:tcPr>
            <w:tcW w:w="6503" w:type="dxa"/>
          </w:tcPr>
          <w:p w14:paraId="2BFCD512" w14:textId="77777777" w:rsidR="001F1DF0" w:rsidRPr="007D4BAA" w:rsidRDefault="001F1DF0" w:rsidP="009B3810">
            <w:pPr>
              <w:pStyle w:val="ListParagraph2"/>
              <w:numPr>
                <w:ilvl w:val="0"/>
                <w:numId w:val="0"/>
              </w:numPr>
              <w:rPr>
                <w:i/>
              </w:rPr>
            </w:pPr>
          </w:p>
        </w:tc>
        <w:tc>
          <w:tcPr>
            <w:tcW w:w="2875" w:type="dxa"/>
          </w:tcPr>
          <w:p w14:paraId="1D86E883" w14:textId="77777777" w:rsidR="001F1DF0" w:rsidRDefault="001F1DF0" w:rsidP="009B3810">
            <w:pPr>
              <w:rPr>
                <w:color w:val="FF0000"/>
              </w:rPr>
            </w:pPr>
          </w:p>
        </w:tc>
      </w:tr>
      <w:tr w:rsidR="001F1DF0" w14:paraId="0DFF3CAF" w14:textId="77777777" w:rsidTr="002D2BAC">
        <w:tc>
          <w:tcPr>
            <w:tcW w:w="1527" w:type="dxa"/>
          </w:tcPr>
          <w:p w14:paraId="2283A825" w14:textId="77777777" w:rsidR="001F1DF0" w:rsidRDefault="001F1DF0" w:rsidP="009B3810"/>
        </w:tc>
        <w:tc>
          <w:tcPr>
            <w:tcW w:w="965" w:type="dxa"/>
          </w:tcPr>
          <w:p w14:paraId="2FD64951" w14:textId="77777777" w:rsidR="001F1DF0" w:rsidRDefault="001F1DF0" w:rsidP="009B3810"/>
        </w:tc>
        <w:tc>
          <w:tcPr>
            <w:tcW w:w="6503" w:type="dxa"/>
          </w:tcPr>
          <w:p w14:paraId="4AC772E7" w14:textId="77777777" w:rsidR="001F1DF0" w:rsidRDefault="001F1DF0" w:rsidP="009B3810">
            <w:pPr>
              <w:rPr>
                <w:i/>
              </w:rPr>
            </w:pPr>
          </w:p>
        </w:tc>
        <w:tc>
          <w:tcPr>
            <w:tcW w:w="2875" w:type="dxa"/>
          </w:tcPr>
          <w:p w14:paraId="608FF6E3" w14:textId="77777777" w:rsidR="001F1DF0" w:rsidRPr="001C35A7" w:rsidRDefault="001F1DF0" w:rsidP="009B3810"/>
        </w:tc>
      </w:tr>
      <w:tr w:rsidR="001F1DF0" w14:paraId="77F63FB1" w14:textId="77777777" w:rsidTr="002D2BAC">
        <w:tc>
          <w:tcPr>
            <w:tcW w:w="1527" w:type="dxa"/>
          </w:tcPr>
          <w:p w14:paraId="13C7AD5D" w14:textId="77777777" w:rsidR="001F1DF0" w:rsidRDefault="001F1DF0" w:rsidP="00865518"/>
        </w:tc>
        <w:tc>
          <w:tcPr>
            <w:tcW w:w="965" w:type="dxa"/>
          </w:tcPr>
          <w:p w14:paraId="6E528D91" w14:textId="77777777" w:rsidR="001F1DF0" w:rsidRDefault="001F1DF0" w:rsidP="009B3810"/>
        </w:tc>
        <w:tc>
          <w:tcPr>
            <w:tcW w:w="6503" w:type="dxa"/>
          </w:tcPr>
          <w:p w14:paraId="700DEA23" w14:textId="77777777" w:rsidR="001F1DF0" w:rsidRPr="007F6B65" w:rsidRDefault="001F1DF0" w:rsidP="009B3810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875" w:type="dxa"/>
          </w:tcPr>
          <w:p w14:paraId="60DC214C" w14:textId="77777777" w:rsidR="001F1DF0" w:rsidRDefault="001F1DF0" w:rsidP="00EC5B88"/>
        </w:tc>
      </w:tr>
      <w:tr w:rsidR="001F1DF0" w14:paraId="785CD0EB" w14:textId="77777777" w:rsidTr="002D2BAC">
        <w:tc>
          <w:tcPr>
            <w:tcW w:w="1527" w:type="dxa"/>
          </w:tcPr>
          <w:p w14:paraId="3CF65666" w14:textId="77777777" w:rsidR="001F1DF0" w:rsidRDefault="001F1DF0" w:rsidP="009B3810"/>
        </w:tc>
        <w:tc>
          <w:tcPr>
            <w:tcW w:w="965" w:type="dxa"/>
          </w:tcPr>
          <w:p w14:paraId="515D4C83" w14:textId="77777777" w:rsidR="001F1DF0" w:rsidRDefault="001F1DF0" w:rsidP="009B3810"/>
        </w:tc>
        <w:tc>
          <w:tcPr>
            <w:tcW w:w="6503" w:type="dxa"/>
          </w:tcPr>
          <w:p w14:paraId="034D260B" w14:textId="77777777" w:rsidR="001F1DF0" w:rsidRDefault="001F1DF0" w:rsidP="009B3810">
            <w:pPr>
              <w:rPr>
                <w:color w:val="1F497D"/>
              </w:rPr>
            </w:pPr>
          </w:p>
        </w:tc>
        <w:tc>
          <w:tcPr>
            <w:tcW w:w="2875" w:type="dxa"/>
          </w:tcPr>
          <w:p w14:paraId="41B92F6A" w14:textId="77777777" w:rsidR="001F1DF0" w:rsidRDefault="001F1DF0" w:rsidP="00626BBF"/>
        </w:tc>
      </w:tr>
      <w:tr w:rsidR="001F1DF0" w14:paraId="64E9AA1F" w14:textId="77777777" w:rsidTr="002D2BAC">
        <w:tc>
          <w:tcPr>
            <w:tcW w:w="1527" w:type="dxa"/>
          </w:tcPr>
          <w:p w14:paraId="1BC7CF4B" w14:textId="77777777" w:rsidR="001F1DF0" w:rsidRDefault="001F1DF0" w:rsidP="009B3810"/>
        </w:tc>
        <w:tc>
          <w:tcPr>
            <w:tcW w:w="965" w:type="dxa"/>
          </w:tcPr>
          <w:p w14:paraId="5B6836E7" w14:textId="77777777" w:rsidR="001F1DF0" w:rsidRDefault="001F1DF0" w:rsidP="009B3810"/>
        </w:tc>
        <w:tc>
          <w:tcPr>
            <w:tcW w:w="6503" w:type="dxa"/>
          </w:tcPr>
          <w:p w14:paraId="480F20C5" w14:textId="77777777" w:rsidR="001F1DF0" w:rsidRDefault="001F1DF0" w:rsidP="009B3810"/>
        </w:tc>
        <w:tc>
          <w:tcPr>
            <w:tcW w:w="2875" w:type="dxa"/>
          </w:tcPr>
          <w:p w14:paraId="07691224" w14:textId="77777777" w:rsidR="001F1DF0" w:rsidRDefault="001F1DF0" w:rsidP="00626BBF"/>
        </w:tc>
      </w:tr>
      <w:tr w:rsidR="001F1DF0" w14:paraId="5470F3CC" w14:textId="77777777" w:rsidTr="002D2BAC">
        <w:tc>
          <w:tcPr>
            <w:tcW w:w="1527" w:type="dxa"/>
          </w:tcPr>
          <w:p w14:paraId="73304631" w14:textId="77777777" w:rsidR="001F1DF0" w:rsidRDefault="001F1DF0" w:rsidP="009B3810"/>
        </w:tc>
        <w:tc>
          <w:tcPr>
            <w:tcW w:w="965" w:type="dxa"/>
          </w:tcPr>
          <w:p w14:paraId="1E01CB53" w14:textId="77777777" w:rsidR="001F1DF0" w:rsidRDefault="001F1DF0" w:rsidP="009B3810"/>
        </w:tc>
        <w:tc>
          <w:tcPr>
            <w:tcW w:w="6503" w:type="dxa"/>
          </w:tcPr>
          <w:p w14:paraId="45E1FD01" w14:textId="77777777" w:rsidR="001F1DF0" w:rsidRDefault="001F1DF0" w:rsidP="00A87023"/>
        </w:tc>
        <w:tc>
          <w:tcPr>
            <w:tcW w:w="2875" w:type="dxa"/>
          </w:tcPr>
          <w:p w14:paraId="09B3DEA4" w14:textId="77777777" w:rsidR="001F1DF0" w:rsidRDefault="001F1DF0" w:rsidP="00626BBF"/>
        </w:tc>
      </w:tr>
      <w:tr w:rsidR="001F1DF0" w14:paraId="1975388C" w14:textId="77777777" w:rsidTr="002D2BAC">
        <w:tc>
          <w:tcPr>
            <w:tcW w:w="1527" w:type="dxa"/>
          </w:tcPr>
          <w:p w14:paraId="0C45B81F" w14:textId="77777777" w:rsidR="001F1DF0" w:rsidRDefault="001F1DF0" w:rsidP="00ED2A90"/>
        </w:tc>
        <w:tc>
          <w:tcPr>
            <w:tcW w:w="965" w:type="dxa"/>
          </w:tcPr>
          <w:p w14:paraId="69B53D06" w14:textId="77777777" w:rsidR="001F1DF0" w:rsidRDefault="001F1DF0" w:rsidP="00ED2A90"/>
        </w:tc>
        <w:tc>
          <w:tcPr>
            <w:tcW w:w="6503" w:type="dxa"/>
          </w:tcPr>
          <w:p w14:paraId="68F2FF1F" w14:textId="77777777" w:rsidR="001F1DF0" w:rsidRDefault="001F1DF0" w:rsidP="00ED2A90"/>
        </w:tc>
        <w:tc>
          <w:tcPr>
            <w:tcW w:w="2875" w:type="dxa"/>
          </w:tcPr>
          <w:p w14:paraId="4D323056" w14:textId="77777777" w:rsidR="001F1DF0" w:rsidRDefault="001F1DF0" w:rsidP="00ED2A90"/>
        </w:tc>
      </w:tr>
      <w:tr w:rsidR="001F1DF0" w14:paraId="3A561A22" w14:textId="77777777" w:rsidTr="002D2BAC">
        <w:tc>
          <w:tcPr>
            <w:tcW w:w="1527" w:type="dxa"/>
          </w:tcPr>
          <w:p w14:paraId="41071C84" w14:textId="77777777" w:rsidR="001F1DF0" w:rsidRDefault="001F1DF0" w:rsidP="00ED2A90"/>
        </w:tc>
        <w:tc>
          <w:tcPr>
            <w:tcW w:w="965" w:type="dxa"/>
          </w:tcPr>
          <w:p w14:paraId="48DDBCA2" w14:textId="77777777" w:rsidR="001F1DF0" w:rsidRDefault="001F1DF0" w:rsidP="00ED2A90"/>
        </w:tc>
        <w:tc>
          <w:tcPr>
            <w:tcW w:w="6503" w:type="dxa"/>
          </w:tcPr>
          <w:p w14:paraId="7D9A7408" w14:textId="77777777" w:rsidR="001F1DF0" w:rsidRDefault="001F1DF0" w:rsidP="00ED2A90"/>
        </w:tc>
        <w:tc>
          <w:tcPr>
            <w:tcW w:w="2875" w:type="dxa"/>
          </w:tcPr>
          <w:p w14:paraId="2962474D" w14:textId="77777777" w:rsidR="001F1DF0" w:rsidRDefault="001F1DF0" w:rsidP="00ED2A90"/>
        </w:tc>
      </w:tr>
      <w:tr w:rsidR="001F1DF0" w14:paraId="3CA5E964" w14:textId="77777777" w:rsidTr="002D2BAC">
        <w:tc>
          <w:tcPr>
            <w:tcW w:w="1527" w:type="dxa"/>
          </w:tcPr>
          <w:p w14:paraId="143556EE" w14:textId="77777777" w:rsidR="001F1DF0" w:rsidRDefault="001F1DF0" w:rsidP="003228A3"/>
        </w:tc>
        <w:tc>
          <w:tcPr>
            <w:tcW w:w="965" w:type="dxa"/>
          </w:tcPr>
          <w:p w14:paraId="5D54B45D" w14:textId="77777777" w:rsidR="001F1DF0" w:rsidRDefault="001F1DF0" w:rsidP="003228A3"/>
        </w:tc>
        <w:tc>
          <w:tcPr>
            <w:tcW w:w="6503" w:type="dxa"/>
          </w:tcPr>
          <w:p w14:paraId="15982DB4" w14:textId="77777777" w:rsidR="001F1DF0" w:rsidRDefault="001F1DF0" w:rsidP="003228A3"/>
        </w:tc>
        <w:tc>
          <w:tcPr>
            <w:tcW w:w="2875" w:type="dxa"/>
          </w:tcPr>
          <w:p w14:paraId="0A1E04AC" w14:textId="77777777" w:rsidR="001F1DF0" w:rsidRDefault="001F1DF0" w:rsidP="003228A3"/>
        </w:tc>
      </w:tr>
      <w:tr w:rsidR="001F1DF0" w14:paraId="508FF874" w14:textId="77777777" w:rsidTr="002D2BAC">
        <w:tc>
          <w:tcPr>
            <w:tcW w:w="1527" w:type="dxa"/>
          </w:tcPr>
          <w:p w14:paraId="43F76FEE" w14:textId="77777777" w:rsidR="001F1DF0" w:rsidRDefault="001F1DF0" w:rsidP="003228A3"/>
        </w:tc>
        <w:tc>
          <w:tcPr>
            <w:tcW w:w="965" w:type="dxa"/>
          </w:tcPr>
          <w:p w14:paraId="068DC5B2" w14:textId="77777777" w:rsidR="001F1DF0" w:rsidRDefault="001F1DF0" w:rsidP="003228A3"/>
        </w:tc>
        <w:tc>
          <w:tcPr>
            <w:tcW w:w="6503" w:type="dxa"/>
          </w:tcPr>
          <w:p w14:paraId="07E5F50A" w14:textId="77777777" w:rsidR="001F1DF0" w:rsidRDefault="001F1DF0" w:rsidP="003228A3"/>
        </w:tc>
        <w:tc>
          <w:tcPr>
            <w:tcW w:w="2875" w:type="dxa"/>
          </w:tcPr>
          <w:p w14:paraId="1BF63D07" w14:textId="77777777" w:rsidR="001F1DF0" w:rsidRDefault="001F1DF0" w:rsidP="003228A3"/>
        </w:tc>
      </w:tr>
      <w:tr w:rsidR="001F1DF0" w14:paraId="0A66315D" w14:textId="77777777" w:rsidTr="002D2BAC">
        <w:tc>
          <w:tcPr>
            <w:tcW w:w="1527" w:type="dxa"/>
          </w:tcPr>
          <w:p w14:paraId="3E3B5BD9" w14:textId="77777777" w:rsidR="001F1DF0" w:rsidRDefault="001F1DF0" w:rsidP="003228A3"/>
        </w:tc>
        <w:tc>
          <w:tcPr>
            <w:tcW w:w="965" w:type="dxa"/>
          </w:tcPr>
          <w:p w14:paraId="063F6848" w14:textId="77777777" w:rsidR="001F1DF0" w:rsidRDefault="001F1DF0" w:rsidP="003228A3"/>
        </w:tc>
        <w:tc>
          <w:tcPr>
            <w:tcW w:w="6503" w:type="dxa"/>
          </w:tcPr>
          <w:p w14:paraId="49903A78" w14:textId="77777777" w:rsidR="001F1DF0" w:rsidRDefault="001F1DF0" w:rsidP="003228A3"/>
        </w:tc>
        <w:tc>
          <w:tcPr>
            <w:tcW w:w="2875" w:type="dxa"/>
          </w:tcPr>
          <w:p w14:paraId="3D1FDCCB" w14:textId="77777777" w:rsidR="001F1DF0" w:rsidRDefault="001F1DF0" w:rsidP="003228A3"/>
        </w:tc>
      </w:tr>
    </w:tbl>
    <w:p w14:paraId="0D80798E" w14:textId="77777777" w:rsidR="00A622E8" w:rsidRDefault="00A622E8"/>
    <w:sectPr w:rsidR="00A622E8" w:rsidSect="008640F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7F6F" w14:textId="77777777" w:rsidR="00A622E8" w:rsidRDefault="00A622E8" w:rsidP="00EE6E2F">
      <w:pPr>
        <w:spacing w:after="0" w:line="240" w:lineRule="auto"/>
      </w:pPr>
      <w:r>
        <w:separator/>
      </w:r>
    </w:p>
  </w:endnote>
  <w:endnote w:type="continuationSeparator" w:id="0">
    <w:p w14:paraId="503B921C" w14:textId="77777777" w:rsidR="00A622E8" w:rsidRDefault="00A622E8" w:rsidP="00EE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995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3776B" w14:textId="77777777" w:rsidR="00A622E8" w:rsidRDefault="00A622E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91BAF" w14:textId="77777777" w:rsidR="00A622E8" w:rsidRDefault="00A62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FBFA" w14:textId="77777777" w:rsidR="00A622E8" w:rsidRDefault="00A622E8" w:rsidP="00EE6E2F">
      <w:pPr>
        <w:spacing w:after="0" w:line="240" w:lineRule="auto"/>
      </w:pPr>
      <w:r>
        <w:separator/>
      </w:r>
    </w:p>
  </w:footnote>
  <w:footnote w:type="continuationSeparator" w:id="0">
    <w:p w14:paraId="35939E0D" w14:textId="77777777" w:rsidR="00A622E8" w:rsidRDefault="00A622E8" w:rsidP="00EE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98BF" w14:textId="57338F5B" w:rsidR="00A622E8" w:rsidRDefault="002C5F99" w:rsidP="00EE6E2F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center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A5886EBF78D64A2196B0DFFB3D8CCA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  <w:color w:val="404040" w:themeColor="text1" w:themeTint="BF"/>
          </w:rPr>
          <w:t xml:space="preserve">Standard 161.07 </w:t>
        </w:r>
        <w:r w:rsidR="00D541C2">
          <w:rPr>
            <w:b/>
            <w:color w:val="404040" w:themeColor="text1" w:themeTint="BF"/>
          </w:rPr>
          <w:t>- CIO Review – Comment Reconciliation Document</w:t>
        </w:r>
      </w:sdtContent>
    </w:sdt>
  </w:p>
  <w:p w14:paraId="67C9BAD1" w14:textId="77777777" w:rsidR="00A622E8" w:rsidRDefault="00A62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0334"/>
    <w:multiLevelType w:val="hybridMultilevel"/>
    <w:tmpl w:val="3E4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337D9"/>
    <w:multiLevelType w:val="hybridMultilevel"/>
    <w:tmpl w:val="A7A4E0BA"/>
    <w:lvl w:ilvl="0" w:tplc="9AAAEA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0C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0326BB"/>
    <w:multiLevelType w:val="hybridMultilevel"/>
    <w:tmpl w:val="FEE2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15E48"/>
    <w:multiLevelType w:val="multilevel"/>
    <w:tmpl w:val="61A80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16B75"/>
    <w:multiLevelType w:val="multilevel"/>
    <w:tmpl w:val="76CC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8121C"/>
    <w:multiLevelType w:val="multilevel"/>
    <w:tmpl w:val="22F8CDB8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pStyle w:val="ListParagrap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8F5C83"/>
    <w:multiLevelType w:val="hybridMultilevel"/>
    <w:tmpl w:val="15DE3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6FB"/>
    <w:multiLevelType w:val="multilevel"/>
    <w:tmpl w:val="604EFF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0FD"/>
    <w:rsid w:val="0006026E"/>
    <w:rsid w:val="0006483E"/>
    <w:rsid w:val="00084086"/>
    <w:rsid w:val="00096A11"/>
    <w:rsid w:val="000E41D6"/>
    <w:rsid w:val="000F260E"/>
    <w:rsid w:val="001473CB"/>
    <w:rsid w:val="001C35A7"/>
    <w:rsid w:val="001D292F"/>
    <w:rsid w:val="001F1DF0"/>
    <w:rsid w:val="00215519"/>
    <w:rsid w:val="002B66F7"/>
    <w:rsid w:val="002C5F99"/>
    <w:rsid w:val="002D2BAC"/>
    <w:rsid w:val="002F7628"/>
    <w:rsid w:val="00316020"/>
    <w:rsid w:val="003228A3"/>
    <w:rsid w:val="003570EC"/>
    <w:rsid w:val="00374603"/>
    <w:rsid w:val="003B68B4"/>
    <w:rsid w:val="00426CFE"/>
    <w:rsid w:val="004A1AAB"/>
    <w:rsid w:val="00574202"/>
    <w:rsid w:val="00581D66"/>
    <w:rsid w:val="005F1B3A"/>
    <w:rsid w:val="006218E3"/>
    <w:rsid w:val="00626BBF"/>
    <w:rsid w:val="006343E5"/>
    <w:rsid w:val="0066309E"/>
    <w:rsid w:val="00670D49"/>
    <w:rsid w:val="006A5A5D"/>
    <w:rsid w:val="006A6E5B"/>
    <w:rsid w:val="006F1BB5"/>
    <w:rsid w:val="00720E40"/>
    <w:rsid w:val="00742F1E"/>
    <w:rsid w:val="00754008"/>
    <w:rsid w:val="007A5F56"/>
    <w:rsid w:val="007B26FE"/>
    <w:rsid w:val="007D4BAA"/>
    <w:rsid w:val="007E7F02"/>
    <w:rsid w:val="008273DE"/>
    <w:rsid w:val="00856690"/>
    <w:rsid w:val="00857859"/>
    <w:rsid w:val="008640FD"/>
    <w:rsid w:val="00865518"/>
    <w:rsid w:val="00866413"/>
    <w:rsid w:val="008A1131"/>
    <w:rsid w:val="008D6A14"/>
    <w:rsid w:val="00961CF0"/>
    <w:rsid w:val="009B3810"/>
    <w:rsid w:val="00A35DE1"/>
    <w:rsid w:val="00A622E8"/>
    <w:rsid w:val="00A87023"/>
    <w:rsid w:val="00B04577"/>
    <w:rsid w:val="00B65ADD"/>
    <w:rsid w:val="00B709FE"/>
    <w:rsid w:val="00BA2776"/>
    <w:rsid w:val="00BE1AD9"/>
    <w:rsid w:val="00C17B55"/>
    <w:rsid w:val="00CE2A0D"/>
    <w:rsid w:val="00CF768D"/>
    <w:rsid w:val="00D47BB0"/>
    <w:rsid w:val="00D53783"/>
    <w:rsid w:val="00D541C2"/>
    <w:rsid w:val="00DE242E"/>
    <w:rsid w:val="00E12D70"/>
    <w:rsid w:val="00E506DD"/>
    <w:rsid w:val="00E7257A"/>
    <w:rsid w:val="00E971E2"/>
    <w:rsid w:val="00EC5B88"/>
    <w:rsid w:val="00ED2A90"/>
    <w:rsid w:val="00EE6E2F"/>
    <w:rsid w:val="00F10A57"/>
    <w:rsid w:val="00F5767A"/>
    <w:rsid w:val="00F820B4"/>
    <w:rsid w:val="00FC5D8C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A031366"/>
  <w15:chartTrackingRefBased/>
  <w15:docId w15:val="{8C5DC8EE-373E-4DEC-8104-DFE3AC7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22E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CFE"/>
    <w:pPr>
      <w:numPr>
        <w:numId w:val="1"/>
      </w:numPr>
      <w:autoSpaceDE w:val="0"/>
      <w:autoSpaceDN w:val="0"/>
      <w:adjustRightInd w:val="0"/>
      <w:spacing w:after="120" w:line="240" w:lineRule="auto"/>
    </w:pPr>
    <w:rPr>
      <w:rFonts w:ascii="Arial" w:hAnsi="Arial" w:cs="Arial"/>
      <w:b/>
    </w:rPr>
  </w:style>
  <w:style w:type="paragraph" w:customStyle="1" w:styleId="ListParagraph2">
    <w:name w:val="List Paragraph 2"/>
    <w:basedOn w:val="ListParagraph"/>
    <w:qFormat/>
    <w:rsid w:val="00426CFE"/>
    <w:pPr>
      <w:numPr>
        <w:ilvl w:val="1"/>
      </w:numPr>
      <w:spacing w:after="60"/>
      <w:ind w:left="900" w:hanging="540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EE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2F"/>
  </w:style>
  <w:style w:type="paragraph" w:styleId="Footer">
    <w:name w:val="footer"/>
    <w:basedOn w:val="Normal"/>
    <w:link w:val="FooterChar"/>
    <w:uiPriority w:val="99"/>
    <w:unhideWhenUsed/>
    <w:rsid w:val="00EE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2F"/>
  </w:style>
  <w:style w:type="character" w:styleId="CommentReference">
    <w:name w:val="annotation reference"/>
    <w:basedOn w:val="DefaultParagraphFont"/>
    <w:uiPriority w:val="99"/>
    <w:semiHidden/>
    <w:unhideWhenUsed/>
    <w:rsid w:val="00EE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E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2F"/>
    <w:rPr>
      <w:rFonts w:ascii="Segoe UI" w:hAnsi="Segoe UI" w:cs="Segoe UI"/>
      <w:sz w:val="18"/>
      <w:szCs w:val="18"/>
    </w:rPr>
  </w:style>
  <w:style w:type="table" w:styleId="MediumList2-Accent1">
    <w:name w:val="Medium List 2 Accent 1"/>
    <w:basedOn w:val="TableNormal"/>
    <w:uiPriority w:val="66"/>
    <w:rsid w:val="001C35A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A622E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61C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886EBF78D64A2196B0DFFB3D8C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7C5E-9837-4490-AA02-21396FAB8C18}"/>
      </w:docPartPr>
      <w:docPartBody>
        <w:p w:rsidR="00B2345C" w:rsidRDefault="003947CA" w:rsidP="003947CA">
          <w:pPr>
            <w:pStyle w:val="A5886EBF78D64A2196B0DFFB3D8CCAEF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CA"/>
    <w:rsid w:val="003947CA"/>
    <w:rsid w:val="00B2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886EBF78D64A2196B0DFFB3D8CCAEF">
    <w:name w:val="A5886EBF78D64A2196B0DFFB3D8CCAEF"/>
    <w:rsid w:val="003947CA"/>
  </w:style>
  <w:style w:type="paragraph" w:customStyle="1" w:styleId="139909BD274E46CE9870F6442B944D85">
    <w:name w:val="139909BD274E46CE9870F6442B944D85"/>
    <w:rsid w:val="00394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X- CIO Review – Comment Reconciliation Document</vt:lpstr>
    </vt:vector>
  </TitlesOfParts>
  <Company>Enterprise Services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X- CIO Review – Comment Reconciliation Document</dc:title>
  <dc:subject/>
  <dc:creator>Langen, Sue (OCIO)</dc:creator>
  <cp:keywords/>
  <dc:description/>
  <cp:lastModifiedBy>Knight, Angela (OCIO)</cp:lastModifiedBy>
  <cp:revision>7</cp:revision>
  <dcterms:created xsi:type="dcterms:W3CDTF">2021-02-02T22:42:00Z</dcterms:created>
  <dcterms:modified xsi:type="dcterms:W3CDTF">2021-04-05T16:22:00Z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joanne.markert@ocio.wa.gov</vt:lpwstr>
  </property>
  <property fmtid="{D5CDD505-2E9C-101B-9397-08002B2CF9AE}" pid="5" name="MSIP_Label_5ca01fde-698d-412d-8f4a-985193e47ec2_SetDate">
    <vt:lpwstr>2021-02-02T22:40:49.5024979Z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fe99ded9-200d-43e0-a0e6-7c0723b64e57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</Properties>
</file>