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66" w:rsidRDefault="000F6466" w:rsidP="000F6466">
      <w:pPr>
        <w:spacing w:after="0" w:line="240" w:lineRule="auto"/>
        <w:rPr>
          <w:rFonts w:ascii="Arial" w:eastAsia="Calibri" w:hAnsi="Arial" w:cs="Arial"/>
          <w:b/>
        </w:rPr>
      </w:pPr>
      <w:r w:rsidRPr="004F3D54">
        <w:rPr>
          <w:rFonts w:ascii="Perpetua" w:eastAsia="Calibri" w:hAnsi="Perpetua" w:cs="Arial"/>
          <w:b/>
          <w:noProof/>
          <w:sz w:val="28"/>
          <w:szCs w:val="28"/>
        </w:rPr>
        <mc:AlternateContent>
          <mc:Choice Requires="wps">
            <w:drawing>
              <wp:anchor distT="0" distB="0" distL="114300" distR="114300" simplePos="0" relativeHeight="251659264" behindDoc="0" locked="0" layoutInCell="1" allowOverlap="1" wp14:anchorId="4F2699AE" wp14:editId="16E27564">
                <wp:simplePos x="0" y="0"/>
                <wp:positionH relativeFrom="column">
                  <wp:posOffset>5629275</wp:posOffset>
                </wp:positionH>
                <wp:positionV relativeFrom="paragraph">
                  <wp:posOffset>635</wp:posOffset>
                </wp:positionV>
                <wp:extent cx="3129280" cy="10183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018309"/>
                        </a:xfrm>
                        <a:prstGeom prst="rect">
                          <a:avLst/>
                        </a:prstGeom>
                        <a:solidFill>
                          <a:srgbClr val="FFFFFF"/>
                        </a:solidFill>
                        <a:ln w="9525">
                          <a:noFill/>
                          <a:miter lim="800000"/>
                          <a:headEnd/>
                          <a:tailEnd/>
                        </a:ln>
                      </wps:spPr>
                      <wps:txbx>
                        <w:txbxContent>
                          <w:p w:rsidR="003C74E3" w:rsidRPr="003119FA" w:rsidRDefault="003C74E3" w:rsidP="000F6466">
                            <w:pPr>
                              <w:pStyle w:val="NoSpacing"/>
                              <w:jc w:val="right"/>
                              <w:rPr>
                                <w:rFonts w:ascii="Palatino Linotype" w:hAnsi="Palatino Linotype"/>
                                <w:b/>
                              </w:rPr>
                            </w:pPr>
                            <w:r>
                              <w:rPr>
                                <w:rFonts w:ascii="Palatino Linotype" w:hAnsi="Palatino Linotype"/>
                                <w:b/>
                              </w:rPr>
                              <w:t xml:space="preserve">Thursday, </w:t>
                            </w:r>
                            <w:r w:rsidR="0099679F">
                              <w:rPr>
                                <w:rFonts w:ascii="Palatino Linotype" w:hAnsi="Palatino Linotype"/>
                                <w:b/>
                              </w:rPr>
                              <w:t>July 13</w:t>
                            </w:r>
                            <w:r w:rsidRPr="003119FA">
                              <w:rPr>
                                <w:rFonts w:ascii="Palatino Linotype" w:hAnsi="Palatino Linotype"/>
                                <w:b/>
                              </w:rPr>
                              <w:t>, 201</w:t>
                            </w:r>
                            <w:r>
                              <w:rPr>
                                <w:rFonts w:ascii="Palatino Linotype" w:hAnsi="Palatino Linotype"/>
                                <w:b/>
                              </w:rPr>
                              <w:t>7</w:t>
                            </w:r>
                          </w:p>
                          <w:p w:rsidR="003C74E3" w:rsidRPr="003119FA" w:rsidRDefault="003C74E3"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3C74E3" w:rsidRPr="003119FA"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3C74E3"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3C74E3" w:rsidRPr="006E6F84" w:rsidRDefault="003C74E3" w:rsidP="000F6466">
                            <w:pPr>
                              <w:pStyle w:val="Informal1"/>
                              <w:spacing w:before="0" w:after="0"/>
                              <w:jc w:val="right"/>
                              <w:rPr>
                                <w:rFonts w:ascii="Palatino Linotype" w:hAnsi="Palatino Linotype"/>
                                <w:b/>
                                <w:i/>
                                <w:color w:val="FF0000"/>
                                <w:sz w:val="22"/>
                                <w:szCs w:val="22"/>
                              </w:rPr>
                            </w:pPr>
                          </w:p>
                          <w:p w:rsidR="003C74E3" w:rsidRDefault="003C74E3" w:rsidP="000F6466">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F2699AE" id="_x0000_t202" coordsize="21600,21600" o:spt="202" path="m,l,21600r21600,l21600,xe">
                <v:stroke joinstyle="miter"/>
                <v:path gradientshapeok="t" o:connecttype="rect"/>
              </v:shapetype>
              <v:shape id="Text Box 2" o:spid="_x0000_s1026" type="#_x0000_t202" style="position:absolute;margin-left:443.25pt;margin-top:.05pt;width:246.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oIgIAAB4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" stroked="f">
                <v:textbox>
                  <w:txbxContent>
                    <w:p w:rsidR="003C74E3" w:rsidRPr="003119FA" w:rsidRDefault="003C74E3" w:rsidP="000F6466">
                      <w:pPr>
                        <w:pStyle w:val="NoSpacing"/>
                        <w:jc w:val="right"/>
                        <w:rPr>
                          <w:rFonts w:ascii="Palatino Linotype" w:hAnsi="Palatino Linotype"/>
                          <w:b/>
                        </w:rPr>
                      </w:pPr>
                      <w:r>
                        <w:rPr>
                          <w:rFonts w:ascii="Palatino Linotype" w:hAnsi="Palatino Linotype"/>
                          <w:b/>
                        </w:rPr>
                        <w:t xml:space="preserve">Thursday, </w:t>
                      </w:r>
                      <w:r w:rsidR="0099679F">
                        <w:rPr>
                          <w:rFonts w:ascii="Palatino Linotype" w:hAnsi="Palatino Linotype"/>
                          <w:b/>
                        </w:rPr>
                        <w:t>July 13</w:t>
                      </w:r>
                      <w:r w:rsidRPr="003119FA">
                        <w:rPr>
                          <w:rFonts w:ascii="Palatino Linotype" w:hAnsi="Palatino Linotype"/>
                          <w:b/>
                        </w:rPr>
                        <w:t>, 201</w:t>
                      </w:r>
                      <w:r>
                        <w:rPr>
                          <w:rFonts w:ascii="Palatino Linotype" w:hAnsi="Palatino Linotype"/>
                          <w:b/>
                        </w:rPr>
                        <w:t>7</w:t>
                      </w:r>
                    </w:p>
                    <w:p w:rsidR="003C74E3" w:rsidRPr="003119FA" w:rsidRDefault="003C74E3"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3C74E3" w:rsidRPr="003119FA"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3C74E3"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3C74E3" w:rsidRPr="006E6F84" w:rsidRDefault="003C74E3" w:rsidP="000F6466">
                      <w:pPr>
                        <w:pStyle w:val="Informal1"/>
                        <w:spacing w:before="0" w:after="0"/>
                        <w:jc w:val="right"/>
                        <w:rPr>
                          <w:rFonts w:ascii="Palatino Linotype" w:hAnsi="Palatino Linotype"/>
                          <w:b/>
                          <w:i/>
                          <w:color w:val="FF0000"/>
                          <w:sz w:val="22"/>
                          <w:szCs w:val="22"/>
                        </w:rPr>
                      </w:pPr>
                    </w:p>
                    <w:p w:rsidR="003C74E3" w:rsidRDefault="003C74E3" w:rsidP="000F6466">
                      <w:pPr>
                        <w:pStyle w:val="NoSpacing"/>
                        <w:jc w:val="right"/>
                      </w:pPr>
                    </w:p>
                  </w:txbxContent>
                </v:textbox>
              </v:shape>
            </w:pict>
          </mc:Fallback>
        </mc:AlternateContent>
      </w:r>
    </w:p>
    <w:p w:rsidR="000F6466" w:rsidRDefault="000F6466" w:rsidP="000F6466">
      <w:pPr>
        <w:spacing w:after="0" w:line="240" w:lineRule="auto"/>
        <w:rPr>
          <w:rFonts w:ascii="Palatino Linotype" w:eastAsia="Calibri" w:hAnsi="Palatino Linotype" w:cs="Arial"/>
          <w:b/>
          <w:sz w:val="28"/>
          <w:szCs w:val="28"/>
        </w:rPr>
      </w:pPr>
      <w:r>
        <w:rPr>
          <w:noProof/>
        </w:rPr>
        <w:drawing>
          <wp:inline distT="0" distB="0" distL="0" distR="0" wp14:anchorId="08BE3441" wp14:editId="03E75A90">
            <wp:extent cx="1211227" cy="601225"/>
            <wp:effectExtent l="0" t="0" r="825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471" cy="611770"/>
                    </a:xfrm>
                    <a:prstGeom prst="rect">
                      <a:avLst/>
                    </a:prstGeom>
                  </pic:spPr>
                </pic:pic>
              </a:graphicData>
            </a:graphic>
          </wp:inline>
        </w:drawing>
      </w:r>
    </w:p>
    <w:p w:rsidR="000F6466" w:rsidRDefault="000F6466" w:rsidP="000F6466">
      <w:pPr>
        <w:spacing w:after="0" w:line="240" w:lineRule="auto"/>
        <w:rPr>
          <w:rFonts w:ascii="Palatino Linotype" w:eastAsia="Calibri" w:hAnsi="Palatino Linotype" w:cs="Arial"/>
          <w:b/>
          <w:sz w:val="28"/>
          <w:szCs w:val="28"/>
        </w:rPr>
      </w:pPr>
    </w:p>
    <w:p w:rsidR="000F6466" w:rsidRDefault="000F6466" w:rsidP="000F6466">
      <w:pPr>
        <w:spacing w:after="0" w:line="240" w:lineRule="auto"/>
        <w:rPr>
          <w:rFonts w:ascii="Perpetua" w:eastAsia="Calibri" w:hAnsi="Perpetua" w:cs="Arial"/>
          <w:b/>
          <w:sz w:val="24"/>
        </w:rPr>
      </w:pPr>
      <w:r>
        <w:rPr>
          <w:rFonts w:ascii="Palatino Linotype" w:eastAsia="Calibri" w:hAnsi="Palatino Linotype" w:cs="Arial"/>
          <w:b/>
          <w:sz w:val="28"/>
          <w:szCs w:val="28"/>
        </w:rPr>
        <w:t>Geospatial Portal</w:t>
      </w:r>
      <w:r w:rsidRPr="004F3D54">
        <w:rPr>
          <w:rFonts w:ascii="Palatino Linotype" w:eastAsia="Calibri" w:hAnsi="Palatino Linotype" w:cs="Arial"/>
          <w:b/>
          <w:sz w:val="28"/>
          <w:szCs w:val="28"/>
        </w:rPr>
        <w:t xml:space="preserve"> </w:t>
      </w:r>
      <w:r w:rsidR="00B43FB4">
        <w:rPr>
          <w:rFonts w:ascii="Palatino Linotype" w:eastAsia="Calibri" w:hAnsi="Palatino Linotype" w:cs="Arial"/>
          <w:b/>
          <w:sz w:val="28"/>
          <w:szCs w:val="28"/>
        </w:rPr>
        <w:t xml:space="preserve">&amp; WAMAS </w:t>
      </w:r>
      <w:r w:rsidR="00582489">
        <w:rPr>
          <w:rFonts w:ascii="Palatino Linotype" w:eastAsia="Calibri" w:hAnsi="Palatino Linotype" w:cs="Arial"/>
          <w:b/>
          <w:sz w:val="28"/>
          <w:szCs w:val="28"/>
        </w:rPr>
        <w:t xml:space="preserve">Steering </w:t>
      </w:r>
      <w:r>
        <w:rPr>
          <w:rFonts w:ascii="Palatino Linotype" w:eastAsia="Calibri" w:hAnsi="Palatino Linotype" w:cs="Arial"/>
          <w:b/>
          <w:sz w:val="28"/>
          <w:szCs w:val="28"/>
        </w:rPr>
        <w:t>Committee</w:t>
      </w:r>
      <w:r w:rsidR="00B43FB4">
        <w:rPr>
          <w:rFonts w:ascii="Palatino Linotype" w:eastAsia="Calibri" w:hAnsi="Palatino Linotype" w:cs="Arial"/>
          <w:b/>
          <w:sz w:val="28"/>
          <w:szCs w:val="28"/>
        </w:rPr>
        <w:t>s</w:t>
      </w:r>
      <w:r>
        <w:rPr>
          <w:rFonts w:ascii="Palatino Linotype" w:eastAsia="Calibri" w:hAnsi="Palatino Linotype" w:cs="Arial"/>
          <w:b/>
          <w:sz w:val="28"/>
          <w:szCs w:val="28"/>
        </w:rPr>
        <w:t xml:space="preserve"> </w:t>
      </w:r>
      <w:r w:rsidRPr="002E6BB8">
        <w:rPr>
          <w:rFonts w:ascii="Palatino Linotype" w:eastAsia="Calibri" w:hAnsi="Palatino Linotype" w:cs="Arial"/>
          <w:sz w:val="28"/>
          <w:szCs w:val="28"/>
        </w:rPr>
        <w:t>(Monthly)</w:t>
      </w:r>
      <w:r>
        <w:rPr>
          <w:rFonts w:ascii="Palatino Linotype" w:eastAsia="Calibri" w:hAnsi="Palatino Linotype" w:cs="Arial"/>
          <w:b/>
          <w:sz w:val="28"/>
          <w:szCs w:val="28"/>
        </w:rPr>
        <w:tab/>
      </w:r>
      <w:r w:rsidR="0058505E">
        <w:rPr>
          <w:rFonts w:ascii="Palatino Linotype" w:eastAsia="Calibri" w:hAnsi="Palatino Linotype" w:cs="Arial"/>
          <w:b/>
          <w:sz w:val="28"/>
          <w:szCs w:val="28"/>
        </w:rPr>
        <w:tab/>
      </w:r>
      <w:r w:rsidR="00863F74">
        <w:rPr>
          <w:rFonts w:ascii="Palatino Linotype" w:eastAsia="Calibri" w:hAnsi="Palatino Linotype" w:cs="Arial"/>
          <w:b/>
          <w:sz w:val="28"/>
          <w:szCs w:val="28"/>
        </w:rPr>
        <w:tab/>
      </w:r>
      <w:r w:rsidR="00863F74">
        <w:rPr>
          <w:rFonts w:ascii="Palatino Linotype" w:eastAsia="Calibri" w:hAnsi="Palatino Linotype" w:cs="Arial"/>
          <w:b/>
          <w:sz w:val="28"/>
          <w:szCs w:val="28"/>
        </w:rPr>
        <w:tab/>
      </w:r>
      <w:r w:rsidR="00863F74">
        <w:rPr>
          <w:rFonts w:ascii="Palatino Linotype" w:eastAsia="Calibri" w:hAnsi="Palatino Linotype" w:cs="Arial"/>
          <w:b/>
          <w:sz w:val="28"/>
          <w:szCs w:val="28"/>
        </w:rPr>
        <w:tab/>
      </w:r>
      <w:r w:rsidR="00863F74">
        <w:rPr>
          <w:rFonts w:ascii="Palatino Linotype" w:eastAsia="Calibri" w:hAnsi="Palatino Linotype" w:cs="Arial"/>
          <w:b/>
          <w:sz w:val="28"/>
          <w:szCs w:val="28"/>
        </w:rPr>
        <w:tab/>
        <w:t xml:space="preserve">   </w:t>
      </w:r>
      <w:r w:rsidR="00161A28">
        <w:rPr>
          <w:rFonts w:ascii="Palatino Linotype" w:eastAsia="Calibri" w:hAnsi="Palatino Linotype" w:cs="Arial"/>
          <w:b/>
          <w:i/>
          <w:color w:val="FF0000"/>
          <w:sz w:val="28"/>
          <w:szCs w:val="28"/>
        </w:rPr>
        <w:t xml:space="preserve"> </w:t>
      </w:r>
      <w:r w:rsidR="009B2E81">
        <w:rPr>
          <w:rFonts w:ascii="Palatino Linotype" w:eastAsia="Calibri" w:hAnsi="Palatino Linotype" w:cs="Arial"/>
          <w:b/>
          <w:i/>
          <w:color w:val="FF0000"/>
          <w:sz w:val="28"/>
          <w:szCs w:val="28"/>
        </w:rPr>
        <w:t xml:space="preserve">           </w:t>
      </w:r>
      <w:r w:rsidR="00435CE1">
        <w:rPr>
          <w:rFonts w:ascii="Palatino Linotype" w:eastAsia="Calibri" w:hAnsi="Palatino Linotype" w:cs="Arial"/>
          <w:b/>
          <w:sz w:val="28"/>
          <w:szCs w:val="28"/>
        </w:rPr>
        <w:t>Minutes</w:t>
      </w:r>
    </w:p>
    <w:p w:rsidR="000F6466" w:rsidRPr="00231670" w:rsidRDefault="000F6466" w:rsidP="000F6466">
      <w:pPr>
        <w:spacing w:after="0" w:line="240" w:lineRule="auto"/>
        <w:jc w:val="right"/>
        <w:rPr>
          <w:rFonts w:ascii="Arial" w:eastAsia="Calibri" w:hAnsi="Arial" w:cs="Arial"/>
          <w:b/>
        </w:rPr>
      </w:pPr>
    </w:p>
    <w:tbl>
      <w:tblPr>
        <w:tblStyle w:val="TableGrid"/>
        <w:tblW w:w="0" w:type="auto"/>
        <w:tblLayout w:type="fixed"/>
        <w:tblLook w:val="04A0" w:firstRow="1" w:lastRow="0" w:firstColumn="1" w:lastColumn="0" w:noHBand="0" w:noVBand="1"/>
      </w:tblPr>
      <w:tblGrid>
        <w:gridCol w:w="725"/>
        <w:gridCol w:w="6290"/>
        <w:gridCol w:w="1440"/>
        <w:gridCol w:w="2160"/>
        <w:gridCol w:w="3055"/>
      </w:tblGrid>
      <w:tr w:rsidR="000F6466" w:rsidTr="00A6219A">
        <w:tc>
          <w:tcPr>
            <w:tcW w:w="725"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Item</w:t>
            </w:r>
          </w:p>
        </w:tc>
        <w:tc>
          <w:tcPr>
            <w:tcW w:w="629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Topic</w:t>
            </w:r>
            <w:r>
              <w:rPr>
                <w:rFonts w:ascii="Palatino Linotype" w:eastAsia="Calibri" w:hAnsi="Palatino Linotype" w:cs="Arial"/>
                <w:b/>
                <w:sz w:val="24"/>
                <w:szCs w:val="24"/>
              </w:rPr>
              <w:t>s</w:t>
            </w:r>
          </w:p>
        </w:tc>
        <w:tc>
          <w:tcPr>
            <w:tcW w:w="144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 xml:space="preserve">Time </w:t>
            </w:r>
          </w:p>
        </w:tc>
        <w:tc>
          <w:tcPr>
            <w:tcW w:w="216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Lead</w:t>
            </w:r>
          </w:p>
        </w:tc>
        <w:tc>
          <w:tcPr>
            <w:tcW w:w="3055"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Action</w:t>
            </w:r>
            <w:r>
              <w:rPr>
                <w:rFonts w:ascii="Palatino Linotype" w:eastAsia="Calibri" w:hAnsi="Palatino Linotype" w:cs="Arial"/>
                <w:b/>
                <w:sz w:val="24"/>
                <w:szCs w:val="24"/>
              </w:rPr>
              <w:t>/Follow-up</w:t>
            </w:r>
          </w:p>
        </w:tc>
      </w:tr>
      <w:tr w:rsidR="000F6466" w:rsidTr="00A6219A">
        <w:tc>
          <w:tcPr>
            <w:tcW w:w="725" w:type="dxa"/>
          </w:tcPr>
          <w:p w:rsidR="000F6466" w:rsidRPr="000F6466" w:rsidRDefault="000F6466" w:rsidP="000F6466">
            <w:pPr>
              <w:pStyle w:val="NoSpacing"/>
            </w:pPr>
          </w:p>
        </w:tc>
        <w:tc>
          <w:tcPr>
            <w:tcW w:w="6290" w:type="dxa"/>
          </w:tcPr>
          <w:p w:rsidR="004871AD" w:rsidRPr="00643C8B" w:rsidRDefault="00DD17E6" w:rsidP="00643C8B">
            <w:pPr>
              <w:pStyle w:val="NoSpacing"/>
              <w:rPr>
                <w:b/>
              </w:rPr>
            </w:pPr>
            <w:r>
              <w:rPr>
                <w:b/>
              </w:rPr>
              <w:t xml:space="preserve">GPSC </w:t>
            </w:r>
            <w:r w:rsidR="000F6466" w:rsidRPr="000F6466">
              <w:rPr>
                <w:b/>
              </w:rPr>
              <w:t>Welcome</w:t>
            </w:r>
            <w:r w:rsidR="000F6466">
              <w:rPr>
                <w:b/>
              </w:rPr>
              <w:t>, introductions, assign recorder, adjust agenda</w:t>
            </w:r>
          </w:p>
        </w:tc>
        <w:tc>
          <w:tcPr>
            <w:tcW w:w="1440" w:type="dxa"/>
          </w:tcPr>
          <w:p w:rsidR="000F6466" w:rsidRPr="000F6466" w:rsidRDefault="000F6466" w:rsidP="000F6466">
            <w:pPr>
              <w:pStyle w:val="NoSpacing"/>
              <w:rPr>
                <w:b/>
              </w:rPr>
            </w:pPr>
            <w:r w:rsidRPr="000F6466">
              <w:rPr>
                <w:b/>
              </w:rPr>
              <w:t>1:00 PM</w:t>
            </w:r>
          </w:p>
          <w:p w:rsidR="000F6466" w:rsidRPr="000F6466" w:rsidRDefault="001B0C36" w:rsidP="000F6466">
            <w:pPr>
              <w:pStyle w:val="NoSpacing"/>
            </w:pPr>
            <w:r>
              <w:t>(</w:t>
            </w:r>
            <w:r w:rsidR="00E0350E">
              <w:t>5</w:t>
            </w:r>
            <w:r w:rsidR="000F6466">
              <w:t xml:space="preserve"> min</w:t>
            </w:r>
            <w:r>
              <w:t>)</w:t>
            </w:r>
          </w:p>
        </w:tc>
        <w:tc>
          <w:tcPr>
            <w:tcW w:w="2160" w:type="dxa"/>
          </w:tcPr>
          <w:p w:rsidR="000F6466" w:rsidRDefault="00643C8B" w:rsidP="000F6466">
            <w:pPr>
              <w:pStyle w:val="NoSpacing"/>
            </w:pPr>
            <w:r>
              <w:t>Jenny Konwinski</w:t>
            </w:r>
          </w:p>
          <w:p w:rsidR="000F6466" w:rsidRPr="000F6466" w:rsidRDefault="00643C8B" w:rsidP="000F6466">
            <w:pPr>
              <w:pStyle w:val="NoSpacing"/>
            </w:pPr>
            <w:r>
              <w:t>Tim Minter</w:t>
            </w:r>
          </w:p>
        </w:tc>
        <w:tc>
          <w:tcPr>
            <w:tcW w:w="3055" w:type="dxa"/>
          </w:tcPr>
          <w:p w:rsidR="000F6466" w:rsidRPr="000F6466" w:rsidRDefault="000F6466" w:rsidP="000F6466">
            <w:pPr>
              <w:pStyle w:val="NoSpacing"/>
            </w:pPr>
          </w:p>
        </w:tc>
      </w:tr>
      <w:tr w:rsidR="009B68D0" w:rsidTr="002049EA">
        <w:trPr>
          <w:trHeight w:val="242"/>
        </w:trPr>
        <w:tc>
          <w:tcPr>
            <w:tcW w:w="13670" w:type="dxa"/>
            <w:gridSpan w:val="5"/>
            <w:shd w:val="clear" w:color="auto" w:fill="8EAADB" w:themeFill="accent5" w:themeFillTint="99"/>
          </w:tcPr>
          <w:p w:rsidR="009B68D0" w:rsidRPr="009B68D0" w:rsidRDefault="005C0C9A" w:rsidP="000F6466">
            <w:pPr>
              <w:pStyle w:val="NoSpacing"/>
              <w:rPr>
                <w:b/>
              </w:rPr>
            </w:pPr>
            <w:r>
              <w:rPr>
                <w:b/>
                <w:color w:val="FFFFFF" w:themeColor="background1"/>
              </w:rPr>
              <w:t xml:space="preserve">Management &amp; </w:t>
            </w:r>
            <w:r w:rsidR="009B68D0" w:rsidRPr="009B68D0">
              <w:rPr>
                <w:b/>
                <w:color w:val="FFFFFF" w:themeColor="background1"/>
              </w:rPr>
              <w:t>Data</w:t>
            </w:r>
          </w:p>
        </w:tc>
      </w:tr>
      <w:tr w:rsidR="00DD17E6" w:rsidTr="00A6219A">
        <w:trPr>
          <w:trHeight w:val="710"/>
        </w:trPr>
        <w:tc>
          <w:tcPr>
            <w:tcW w:w="725" w:type="dxa"/>
            <w:shd w:val="clear" w:color="auto" w:fill="auto"/>
          </w:tcPr>
          <w:p w:rsidR="00DD17E6" w:rsidRPr="009B68D0" w:rsidRDefault="00DD17E6" w:rsidP="000F6466">
            <w:pPr>
              <w:pStyle w:val="NoSpacing"/>
              <w:rPr>
                <w:color w:val="FFFFFF" w:themeColor="background1"/>
              </w:rPr>
            </w:pPr>
            <w:r w:rsidRPr="009B68D0">
              <w:rPr>
                <w:color w:val="FFFFFF" w:themeColor="background1"/>
              </w:rPr>
              <w:t>1</w:t>
            </w:r>
          </w:p>
        </w:tc>
        <w:tc>
          <w:tcPr>
            <w:tcW w:w="6290" w:type="dxa"/>
          </w:tcPr>
          <w:p w:rsidR="00B87AA1" w:rsidRDefault="005028B0" w:rsidP="0099679F">
            <w:pPr>
              <w:pStyle w:val="NoSpacing"/>
              <w:numPr>
                <w:ilvl w:val="0"/>
                <w:numId w:val="7"/>
              </w:numPr>
            </w:pPr>
            <w:r>
              <w:t xml:space="preserve">New </w:t>
            </w:r>
            <w:r w:rsidR="00B87AA1">
              <w:t>State GIS Coordinator – Welcome Joanne</w:t>
            </w:r>
            <w:r w:rsidR="006B7F5C">
              <w:t xml:space="preserve"> Markert</w:t>
            </w:r>
          </w:p>
          <w:p w:rsidR="006D4217" w:rsidRDefault="00B87AA1" w:rsidP="0099679F">
            <w:pPr>
              <w:pStyle w:val="NoSpacing"/>
              <w:numPr>
                <w:ilvl w:val="0"/>
                <w:numId w:val="7"/>
              </w:numPr>
            </w:pPr>
            <w:r>
              <w:t>Puget Sound Mapping Project – Land Use Data</w:t>
            </w:r>
          </w:p>
          <w:p w:rsidR="00161A28" w:rsidRDefault="00C235AA" w:rsidP="0099679F">
            <w:pPr>
              <w:pStyle w:val="NoSpacing"/>
              <w:numPr>
                <w:ilvl w:val="0"/>
                <w:numId w:val="7"/>
              </w:numPr>
            </w:pPr>
            <w:r>
              <w:t>Update on G</w:t>
            </w:r>
            <w:r w:rsidR="00161A28">
              <w:t>eospatial Portal Simplification</w:t>
            </w:r>
          </w:p>
          <w:p w:rsidR="00C235AA" w:rsidRDefault="002F239E" w:rsidP="00161A28">
            <w:pPr>
              <w:pStyle w:val="NoSpacing"/>
              <w:numPr>
                <w:ilvl w:val="1"/>
                <w:numId w:val="7"/>
              </w:numPr>
            </w:pPr>
            <w:r>
              <w:t>geography.wa.gov migration</w:t>
            </w:r>
          </w:p>
          <w:p w:rsidR="003C7417" w:rsidRDefault="003C7417" w:rsidP="00B87AA1">
            <w:pPr>
              <w:pStyle w:val="NoSpacing"/>
              <w:numPr>
                <w:ilvl w:val="0"/>
                <w:numId w:val="7"/>
              </w:numPr>
            </w:pPr>
            <w:r>
              <w:t>ArcGIS Online Open Data Technical Peer Exchange</w:t>
            </w:r>
          </w:p>
          <w:p w:rsidR="006D4217" w:rsidRDefault="00425EFB" w:rsidP="00B87AA1">
            <w:pPr>
              <w:pStyle w:val="NoSpacing"/>
              <w:numPr>
                <w:ilvl w:val="0"/>
                <w:numId w:val="7"/>
              </w:numPr>
            </w:pPr>
            <w:r>
              <w:t>Imagery update</w:t>
            </w:r>
          </w:p>
          <w:p w:rsidR="00425EFB" w:rsidRPr="007A6B60" w:rsidRDefault="00425EFB" w:rsidP="00B02AB3">
            <w:pPr>
              <w:pStyle w:val="NoSpacing"/>
              <w:numPr>
                <w:ilvl w:val="0"/>
                <w:numId w:val="7"/>
              </w:numPr>
            </w:pPr>
            <w:r>
              <w:t>Budget</w:t>
            </w:r>
            <w:r w:rsidR="00844E5A">
              <w:t xml:space="preserve"> status</w:t>
            </w:r>
          </w:p>
        </w:tc>
        <w:tc>
          <w:tcPr>
            <w:tcW w:w="1440" w:type="dxa"/>
          </w:tcPr>
          <w:p w:rsidR="00DD17E6" w:rsidRPr="00C82E61" w:rsidRDefault="00DD17E6" w:rsidP="00DD17E6">
            <w:pPr>
              <w:pStyle w:val="NoSpacing"/>
              <w:rPr>
                <w:b/>
              </w:rPr>
            </w:pPr>
            <w:r w:rsidRPr="00C82E61">
              <w:rPr>
                <w:b/>
              </w:rPr>
              <w:t>1:</w:t>
            </w:r>
            <w:r w:rsidR="00E0350E">
              <w:rPr>
                <w:b/>
              </w:rPr>
              <w:t>05</w:t>
            </w:r>
            <w:r w:rsidRPr="00C82E61">
              <w:rPr>
                <w:b/>
              </w:rPr>
              <w:t xml:space="preserve"> PM</w:t>
            </w:r>
          </w:p>
          <w:p w:rsidR="00DD17E6" w:rsidRDefault="00425EFB" w:rsidP="00C235AA">
            <w:pPr>
              <w:pStyle w:val="NoSpacing"/>
            </w:pPr>
            <w:r>
              <w:t>(</w:t>
            </w:r>
            <w:r w:rsidR="00C235AA">
              <w:t>20</w:t>
            </w:r>
            <w:r w:rsidR="00C235AA" w:rsidRPr="00DD17E6">
              <w:t xml:space="preserve"> </w:t>
            </w:r>
            <w:r w:rsidR="00DD17E6" w:rsidRPr="00DD17E6">
              <w:t>min</w:t>
            </w:r>
            <w:r w:rsidR="001B0C36">
              <w:t>)</w:t>
            </w:r>
          </w:p>
          <w:p w:rsidR="00C235AA" w:rsidRDefault="00C235AA" w:rsidP="00C235AA">
            <w:pPr>
              <w:pStyle w:val="NoSpacing"/>
            </w:pPr>
            <w:r>
              <w:t>(</w:t>
            </w:r>
            <w:r w:rsidR="005028B0">
              <w:t>5</w:t>
            </w:r>
            <w:r>
              <w:t xml:space="preserve"> min)</w:t>
            </w:r>
          </w:p>
          <w:p w:rsidR="002F239E" w:rsidRDefault="002F239E" w:rsidP="00C235AA">
            <w:pPr>
              <w:pStyle w:val="NoSpacing"/>
            </w:pPr>
          </w:p>
          <w:p w:rsidR="00C235AA" w:rsidRDefault="005028B0" w:rsidP="00C235AA">
            <w:pPr>
              <w:pStyle w:val="NoSpacing"/>
            </w:pPr>
            <w:r>
              <w:t>(</w:t>
            </w:r>
            <w:r w:rsidR="00723ADD">
              <w:t>5</w:t>
            </w:r>
            <w:r w:rsidR="00C235AA">
              <w:t xml:space="preserve"> min</w:t>
            </w:r>
            <w:r>
              <w:t>)</w:t>
            </w:r>
          </w:p>
          <w:p w:rsidR="005028B0" w:rsidRDefault="005028B0" w:rsidP="00C235AA">
            <w:pPr>
              <w:pStyle w:val="NoSpacing"/>
            </w:pPr>
            <w:r>
              <w:t>(</w:t>
            </w:r>
            <w:r w:rsidR="00723ADD">
              <w:t>5</w:t>
            </w:r>
            <w:r>
              <w:t xml:space="preserve"> min)</w:t>
            </w:r>
          </w:p>
          <w:p w:rsidR="003C7417" w:rsidRPr="00DD17E6" w:rsidRDefault="003C7417" w:rsidP="00C235AA">
            <w:pPr>
              <w:pStyle w:val="NoSpacing"/>
            </w:pPr>
            <w:r>
              <w:t>(5 min)</w:t>
            </w:r>
          </w:p>
        </w:tc>
        <w:tc>
          <w:tcPr>
            <w:tcW w:w="2160" w:type="dxa"/>
          </w:tcPr>
          <w:p w:rsidR="002D6133" w:rsidRDefault="00B87AA1" w:rsidP="000C7534">
            <w:pPr>
              <w:pStyle w:val="NoSpacing"/>
            </w:pPr>
            <w:r>
              <w:t>All</w:t>
            </w:r>
          </w:p>
          <w:p w:rsidR="005028B0" w:rsidRDefault="00B87AA1" w:rsidP="000C7534">
            <w:pPr>
              <w:pStyle w:val="NoSpacing"/>
            </w:pPr>
            <w:r>
              <w:t>Allan Johnson</w:t>
            </w:r>
          </w:p>
          <w:p w:rsidR="00B87AA1" w:rsidRDefault="00B87AA1" w:rsidP="000C7534">
            <w:pPr>
              <w:pStyle w:val="NoSpacing"/>
            </w:pPr>
            <w:r>
              <w:t>Joanne</w:t>
            </w:r>
            <w:r w:rsidR="00723ADD">
              <w:t>, Tim</w:t>
            </w:r>
          </w:p>
          <w:p w:rsidR="002F239E" w:rsidRDefault="002F239E" w:rsidP="000C7534">
            <w:pPr>
              <w:pStyle w:val="NoSpacing"/>
            </w:pPr>
          </w:p>
          <w:p w:rsidR="003C7417" w:rsidRDefault="003C7417" w:rsidP="000C7534">
            <w:pPr>
              <w:pStyle w:val="NoSpacing"/>
            </w:pPr>
            <w:r>
              <w:t>Joanne, Julie Jackson</w:t>
            </w:r>
          </w:p>
          <w:p w:rsidR="005028B0" w:rsidRDefault="00F524B1" w:rsidP="000C7534">
            <w:pPr>
              <w:pStyle w:val="NoSpacing"/>
            </w:pPr>
            <w:r>
              <w:t>Jenny</w:t>
            </w:r>
          </w:p>
          <w:p w:rsidR="006B7F5C" w:rsidRDefault="005028B0" w:rsidP="000C7534">
            <w:pPr>
              <w:pStyle w:val="NoSpacing"/>
            </w:pPr>
            <w:r>
              <w:t>Joanne</w:t>
            </w:r>
          </w:p>
        </w:tc>
        <w:tc>
          <w:tcPr>
            <w:tcW w:w="3055" w:type="dxa"/>
          </w:tcPr>
          <w:p w:rsidR="00C21658" w:rsidRPr="000F6466" w:rsidRDefault="00C21658" w:rsidP="000F6466">
            <w:pPr>
              <w:pStyle w:val="NoSpacing"/>
            </w:pPr>
          </w:p>
        </w:tc>
      </w:tr>
      <w:tr w:rsidR="009B68D0" w:rsidTr="002049EA">
        <w:trPr>
          <w:trHeight w:val="296"/>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Infrastructure &amp; Software</w:t>
            </w:r>
          </w:p>
        </w:tc>
      </w:tr>
      <w:tr w:rsidR="000F6466" w:rsidTr="00333C55">
        <w:trPr>
          <w:trHeight w:val="710"/>
        </w:trPr>
        <w:tc>
          <w:tcPr>
            <w:tcW w:w="725" w:type="dxa"/>
            <w:shd w:val="clear" w:color="auto" w:fill="auto"/>
          </w:tcPr>
          <w:p w:rsidR="000F6466" w:rsidRPr="000F6466" w:rsidRDefault="000F6466" w:rsidP="000F6466">
            <w:pPr>
              <w:pStyle w:val="NoSpacing"/>
            </w:pPr>
          </w:p>
        </w:tc>
        <w:tc>
          <w:tcPr>
            <w:tcW w:w="6290" w:type="dxa"/>
          </w:tcPr>
          <w:p w:rsidR="004B0A02" w:rsidRPr="007E0E35" w:rsidRDefault="00697EC3" w:rsidP="007E0E35">
            <w:pPr>
              <w:pStyle w:val="NoSpacing"/>
              <w:rPr>
                <w:b/>
              </w:rPr>
            </w:pPr>
            <w:r>
              <w:rPr>
                <w:b/>
              </w:rPr>
              <w:t>Infrastructure &amp;</w:t>
            </w:r>
            <w:r w:rsidR="00643C8B">
              <w:rPr>
                <w:b/>
              </w:rPr>
              <w:t xml:space="preserve"> Software</w:t>
            </w:r>
          </w:p>
          <w:p w:rsidR="00B87AA1" w:rsidRDefault="00B87AA1" w:rsidP="00C82E61">
            <w:pPr>
              <w:pStyle w:val="NoSpacing"/>
              <w:numPr>
                <w:ilvl w:val="0"/>
                <w:numId w:val="7"/>
              </w:numPr>
            </w:pPr>
            <w:r>
              <w:t>Technical Operations Co-Chair Change</w:t>
            </w:r>
          </w:p>
          <w:p w:rsidR="002F1980" w:rsidRDefault="00425EFB" w:rsidP="00B02AB3">
            <w:pPr>
              <w:pStyle w:val="NoSpacing"/>
              <w:numPr>
                <w:ilvl w:val="0"/>
                <w:numId w:val="7"/>
              </w:numPr>
            </w:pPr>
            <w:r>
              <w:t>WaTech update</w:t>
            </w:r>
          </w:p>
          <w:p w:rsidR="005028B0" w:rsidRPr="000F6466" w:rsidRDefault="005028B0" w:rsidP="00333C55">
            <w:pPr>
              <w:pStyle w:val="NoSpacing"/>
              <w:numPr>
                <w:ilvl w:val="0"/>
                <w:numId w:val="7"/>
              </w:numPr>
            </w:pPr>
            <w:r>
              <w:t>Review impact of ESRI Managed Services Proposal for OCIO</w:t>
            </w:r>
          </w:p>
        </w:tc>
        <w:tc>
          <w:tcPr>
            <w:tcW w:w="1440" w:type="dxa"/>
          </w:tcPr>
          <w:p w:rsidR="000F6466" w:rsidRPr="00C82E61" w:rsidRDefault="000F6466" w:rsidP="000F6466">
            <w:pPr>
              <w:pStyle w:val="NoSpacing"/>
              <w:rPr>
                <w:b/>
              </w:rPr>
            </w:pPr>
            <w:r w:rsidRPr="00C82E61">
              <w:rPr>
                <w:b/>
              </w:rPr>
              <w:t>1:</w:t>
            </w:r>
            <w:r w:rsidR="003C7417">
              <w:rPr>
                <w:b/>
              </w:rPr>
              <w:t>45</w:t>
            </w:r>
            <w:r w:rsidRPr="00C82E61">
              <w:rPr>
                <w:b/>
              </w:rPr>
              <w:t xml:space="preserve"> PM</w:t>
            </w:r>
          </w:p>
          <w:p w:rsidR="000F6466" w:rsidRDefault="00425EFB" w:rsidP="00C235AA">
            <w:pPr>
              <w:pStyle w:val="NoSpacing"/>
            </w:pPr>
            <w:r>
              <w:t>(</w:t>
            </w:r>
            <w:r w:rsidR="00C235AA">
              <w:t xml:space="preserve">5 </w:t>
            </w:r>
            <w:r w:rsidR="000F6466">
              <w:t>min</w:t>
            </w:r>
            <w:r w:rsidR="001B0C36">
              <w:t>)</w:t>
            </w:r>
          </w:p>
          <w:p w:rsidR="00C235AA" w:rsidRDefault="00C235AA" w:rsidP="00C235AA">
            <w:pPr>
              <w:pStyle w:val="NoSpacing"/>
            </w:pPr>
            <w:r>
              <w:t>(1</w:t>
            </w:r>
            <w:r w:rsidR="005028B0">
              <w:t>0</w:t>
            </w:r>
            <w:r>
              <w:t xml:space="preserve"> min)</w:t>
            </w:r>
          </w:p>
          <w:p w:rsidR="00C235AA" w:rsidRPr="000F6466" w:rsidRDefault="005028B0" w:rsidP="00C235AA">
            <w:pPr>
              <w:pStyle w:val="NoSpacing"/>
            </w:pPr>
            <w:r>
              <w:t>(15 min)</w:t>
            </w:r>
          </w:p>
        </w:tc>
        <w:tc>
          <w:tcPr>
            <w:tcW w:w="2160" w:type="dxa"/>
          </w:tcPr>
          <w:p w:rsidR="00D9558B" w:rsidRDefault="000C7534" w:rsidP="000F6466">
            <w:pPr>
              <w:pStyle w:val="NoSpacing"/>
            </w:pPr>
            <w:r>
              <w:t>Jenny</w:t>
            </w:r>
          </w:p>
          <w:p w:rsidR="00643C8B" w:rsidRDefault="002D6133" w:rsidP="000F6466">
            <w:pPr>
              <w:pStyle w:val="NoSpacing"/>
            </w:pPr>
            <w:r>
              <w:t>Jenny</w:t>
            </w:r>
            <w:r w:rsidR="006B7F5C">
              <w:t>, Joanne</w:t>
            </w:r>
          </w:p>
          <w:p w:rsidR="00C235AA" w:rsidRDefault="005028B0" w:rsidP="000F6466">
            <w:pPr>
              <w:pStyle w:val="NoSpacing"/>
            </w:pPr>
            <w:r>
              <w:t>Bill Moneer</w:t>
            </w:r>
          </w:p>
          <w:p w:rsidR="006B7F5C" w:rsidRPr="000F6466" w:rsidRDefault="005028B0" w:rsidP="000F6466">
            <w:pPr>
              <w:pStyle w:val="NoSpacing"/>
            </w:pPr>
            <w:r>
              <w:t>Joanne</w:t>
            </w:r>
          </w:p>
        </w:tc>
        <w:tc>
          <w:tcPr>
            <w:tcW w:w="3055" w:type="dxa"/>
          </w:tcPr>
          <w:p w:rsidR="000F6466" w:rsidRPr="000F6466" w:rsidRDefault="000F6466" w:rsidP="000F6466">
            <w:pPr>
              <w:pStyle w:val="NoSpacing"/>
            </w:pPr>
          </w:p>
        </w:tc>
      </w:tr>
      <w:tr w:rsidR="009B68D0" w:rsidTr="002049EA">
        <w:trPr>
          <w:trHeight w:val="260"/>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Applications</w:t>
            </w:r>
          </w:p>
        </w:tc>
      </w:tr>
      <w:tr w:rsidR="000F6466" w:rsidTr="00333C55">
        <w:trPr>
          <w:trHeight w:val="710"/>
        </w:trPr>
        <w:tc>
          <w:tcPr>
            <w:tcW w:w="725" w:type="dxa"/>
            <w:shd w:val="clear" w:color="auto" w:fill="auto"/>
          </w:tcPr>
          <w:p w:rsidR="000F6466" w:rsidRPr="000F6466" w:rsidRDefault="000F6466" w:rsidP="000F6466">
            <w:pPr>
              <w:pStyle w:val="NoSpacing"/>
            </w:pPr>
          </w:p>
        </w:tc>
        <w:tc>
          <w:tcPr>
            <w:tcW w:w="6290" w:type="dxa"/>
          </w:tcPr>
          <w:p w:rsidR="00BE616F" w:rsidRPr="00B97EF5" w:rsidRDefault="00587EBF" w:rsidP="00DD17E6">
            <w:pPr>
              <w:pStyle w:val="NoSpacing"/>
              <w:rPr>
                <w:b/>
              </w:rPr>
            </w:pPr>
            <w:r w:rsidRPr="00B97EF5">
              <w:rPr>
                <w:b/>
              </w:rPr>
              <w:t>Welcome, introductions, assign recorder, adjust agenda</w:t>
            </w:r>
          </w:p>
        </w:tc>
        <w:tc>
          <w:tcPr>
            <w:tcW w:w="1440" w:type="dxa"/>
          </w:tcPr>
          <w:p w:rsidR="000F6466" w:rsidRPr="00C82E61" w:rsidRDefault="00B97EF5" w:rsidP="000F6466">
            <w:pPr>
              <w:pStyle w:val="NoSpacing"/>
              <w:rPr>
                <w:b/>
              </w:rPr>
            </w:pPr>
            <w:r>
              <w:rPr>
                <w:b/>
              </w:rPr>
              <w:t>2:15</w:t>
            </w:r>
            <w:r w:rsidR="000F6466" w:rsidRPr="00C82E61">
              <w:rPr>
                <w:b/>
              </w:rPr>
              <w:t xml:space="preserve"> PM</w:t>
            </w:r>
          </w:p>
          <w:p w:rsidR="000F6466" w:rsidRPr="000F6466" w:rsidRDefault="001B0C36" w:rsidP="000F6466">
            <w:pPr>
              <w:pStyle w:val="NoSpacing"/>
            </w:pPr>
            <w:r>
              <w:t>(</w:t>
            </w:r>
            <w:r w:rsidR="00E0350E">
              <w:t>5</w:t>
            </w:r>
            <w:r w:rsidR="000F6466" w:rsidRPr="000F6466">
              <w:t xml:space="preserve"> min</w:t>
            </w:r>
            <w:r>
              <w:t>)</w:t>
            </w:r>
          </w:p>
        </w:tc>
        <w:tc>
          <w:tcPr>
            <w:tcW w:w="2160" w:type="dxa"/>
          </w:tcPr>
          <w:p w:rsidR="000F6466" w:rsidRDefault="00587EBF" w:rsidP="000F6466">
            <w:pPr>
              <w:pStyle w:val="NoSpacing"/>
            </w:pPr>
            <w:r>
              <w:t>Jenny Konwinski</w:t>
            </w:r>
          </w:p>
          <w:p w:rsidR="00587EBF" w:rsidRPr="000F6466" w:rsidRDefault="00587EBF" w:rsidP="000F6466">
            <w:pPr>
              <w:pStyle w:val="NoSpacing"/>
            </w:pPr>
            <w:r>
              <w:t>Winston McKenna</w:t>
            </w:r>
          </w:p>
        </w:tc>
        <w:tc>
          <w:tcPr>
            <w:tcW w:w="3055" w:type="dxa"/>
          </w:tcPr>
          <w:p w:rsidR="000F6466" w:rsidRPr="000F6466" w:rsidRDefault="000F6466" w:rsidP="000F6466">
            <w:pPr>
              <w:pStyle w:val="NoSpacing"/>
            </w:pPr>
          </w:p>
        </w:tc>
      </w:tr>
      <w:tr w:rsidR="00DD17E6" w:rsidTr="00333C55">
        <w:trPr>
          <w:trHeight w:val="719"/>
        </w:trPr>
        <w:tc>
          <w:tcPr>
            <w:tcW w:w="725" w:type="dxa"/>
          </w:tcPr>
          <w:p w:rsidR="00DD17E6" w:rsidRDefault="00DD17E6" w:rsidP="000F6466">
            <w:pPr>
              <w:pStyle w:val="NoSpacing"/>
            </w:pPr>
          </w:p>
        </w:tc>
        <w:tc>
          <w:tcPr>
            <w:tcW w:w="6290" w:type="dxa"/>
          </w:tcPr>
          <w:p w:rsidR="0032280F" w:rsidRPr="00C276EA" w:rsidRDefault="00E0350E" w:rsidP="00C276EA">
            <w:pPr>
              <w:pStyle w:val="NoSpacing"/>
              <w:rPr>
                <w:b/>
              </w:rPr>
            </w:pPr>
            <w:r w:rsidRPr="00E73B0C">
              <w:rPr>
                <w:b/>
              </w:rPr>
              <w:t>WAMAS</w:t>
            </w:r>
          </w:p>
          <w:p w:rsidR="004372AC" w:rsidRDefault="004372AC" w:rsidP="0001051D">
            <w:pPr>
              <w:pStyle w:val="NoSpacing"/>
              <w:numPr>
                <w:ilvl w:val="0"/>
                <w:numId w:val="15"/>
              </w:numPr>
            </w:pPr>
            <w:r>
              <w:t>Deploy geocoder web service</w:t>
            </w:r>
          </w:p>
          <w:p w:rsidR="00110DCA" w:rsidRDefault="00E0350E" w:rsidP="0001051D">
            <w:pPr>
              <w:pStyle w:val="NoSpacing"/>
              <w:numPr>
                <w:ilvl w:val="0"/>
                <w:numId w:val="15"/>
              </w:numPr>
            </w:pPr>
            <w:r>
              <w:t xml:space="preserve">Master Address File (MAF) </w:t>
            </w:r>
            <w:r w:rsidR="00223B1F">
              <w:t>status</w:t>
            </w:r>
          </w:p>
          <w:p w:rsidR="00E0350E" w:rsidRDefault="00E0350E" w:rsidP="0001051D">
            <w:pPr>
              <w:pStyle w:val="NoSpacing"/>
              <w:numPr>
                <w:ilvl w:val="0"/>
                <w:numId w:val="15"/>
              </w:numPr>
            </w:pPr>
            <w:r>
              <w:t xml:space="preserve">QA/QC Mapping Tool </w:t>
            </w:r>
            <w:r w:rsidR="00223B1F">
              <w:t>s</w:t>
            </w:r>
            <w:r w:rsidR="00C47812">
              <w:t>tatus</w:t>
            </w:r>
          </w:p>
          <w:p w:rsidR="0001051D" w:rsidRPr="00E0350E" w:rsidRDefault="009F52BF" w:rsidP="003C7417">
            <w:pPr>
              <w:pStyle w:val="NoSpacing"/>
              <w:numPr>
                <w:ilvl w:val="0"/>
                <w:numId w:val="15"/>
              </w:numPr>
            </w:pPr>
            <w:r>
              <w:t>Location Finder service update</w:t>
            </w:r>
          </w:p>
        </w:tc>
        <w:tc>
          <w:tcPr>
            <w:tcW w:w="1440" w:type="dxa"/>
          </w:tcPr>
          <w:p w:rsidR="00DD17E6" w:rsidRDefault="00110DCA" w:rsidP="000F6466">
            <w:pPr>
              <w:pStyle w:val="NoSpacing"/>
              <w:rPr>
                <w:b/>
              </w:rPr>
            </w:pPr>
            <w:r>
              <w:rPr>
                <w:b/>
              </w:rPr>
              <w:t>2:20 PM</w:t>
            </w:r>
          </w:p>
          <w:p w:rsidR="00110DCA" w:rsidRPr="00110DCA" w:rsidRDefault="001B0C36" w:rsidP="000F6466">
            <w:pPr>
              <w:pStyle w:val="NoSpacing"/>
            </w:pPr>
            <w:r>
              <w:t>(</w:t>
            </w:r>
            <w:r w:rsidR="00110DCA" w:rsidRPr="00110DCA">
              <w:t>65 min</w:t>
            </w:r>
            <w:r>
              <w:t>)</w:t>
            </w:r>
          </w:p>
        </w:tc>
        <w:tc>
          <w:tcPr>
            <w:tcW w:w="2160" w:type="dxa"/>
          </w:tcPr>
          <w:p w:rsidR="00223B1F" w:rsidRDefault="005028B0" w:rsidP="000F6466">
            <w:pPr>
              <w:pStyle w:val="NoSpacing"/>
            </w:pPr>
            <w:r>
              <w:t>Jenny</w:t>
            </w:r>
          </w:p>
          <w:p w:rsidR="004372AC" w:rsidRDefault="004372AC" w:rsidP="000F6466">
            <w:pPr>
              <w:pStyle w:val="NoSpacing"/>
            </w:pPr>
            <w:r>
              <w:t>Craig Erickson</w:t>
            </w:r>
          </w:p>
          <w:p w:rsidR="004372AC" w:rsidRDefault="004372AC" w:rsidP="000F6466">
            <w:pPr>
              <w:pStyle w:val="NoSpacing"/>
            </w:pPr>
            <w:r>
              <w:t>Jenny</w:t>
            </w:r>
          </w:p>
          <w:p w:rsidR="004372AC" w:rsidRDefault="004372AC" w:rsidP="000F6466">
            <w:pPr>
              <w:pStyle w:val="NoSpacing"/>
            </w:pPr>
            <w:r>
              <w:t>Jenny</w:t>
            </w:r>
          </w:p>
          <w:p w:rsidR="004372AC" w:rsidRDefault="004372AC" w:rsidP="000F6466">
            <w:pPr>
              <w:pStyle w:val="NoSpacing"/>
            </w:pPr>
            <w:r>
              <w:t>Jenny</w:t>
            </w:r>
          </w:p>
        </w:tc>
        <w:tc>
          <w:tcPr>
            <w:tcW w:w="3055" w:type="dxa"/>
          </w:tcPr>
          <w:p w:rsidR="00DD17E6" w:rsidRPr="000F6466" w:rsidRDefault="00DD17E6" w:rsidP="000F6466">
            <w:pPr>
              <w:pStyle w:val="NoSpacing"/>
            </w:pPr>
          </w:p>
        </w:tc>
      </w:tr>
      <w:tr w:rsidR="000F6466" w:rsidTr="00333C55">
        <w:trPr>
          <w:trHeight w:val="719"/>
        </w:trPr>
        <w:tc>
          <w:tcPr>
            <w:tcW w:w="725" w:type="dxa"/>
          </w:tcPr>
          <w:p w:rsidR="000F6466" w:rsidRPr="000F6466" w:rsidRDefault="000F6466" w:rsidP="000F6466">
            <w:pPr>
              <w:pStyle w:val="NoSpacing"/>
            </w:pPr>
          </w:p>
        </w:tc>
        <w:tc>
          <w:tcPr>
            <w:tcW w:w="6290" w:type="dxa"/>
          </w:tcPr>
          <w:p w:rsidR="000F6466" w:rsidRPr="00C247B1" w:rsidRDefault="000F6466" w:rsidP="000F6466">
            <w:pPr>
              <w:pStyle w:val="NoSpacing"/>
              <w:rPr>
                <w:b/>
              </w:rPr>
            </w:pPr>
            <w:r w:rsidRPr="00C247B1">
              <w:rPr>
                <w:b/>
              </w:rPr>
              <w:t>Closing Comments</w:t>
            </w:r>
            <w:r w:rsidR="00C82E61" w:rsidRPr="00C247B1">
              <w:rPr>
                <w:b/>
              </w:rPr>
              <w:t xml:space="preserve">, </w:t>
            </w:r>
            <w:r w:rsidR="0058505E" w:rsidRPr="00C247B1">
              <w:rPr>
                <w:b/>
              </w:rPr>
              <w:t>a</w:t>
            </w:r>
            <w:r w:rsidRPr="00C247B1">
              <w:rPr>
                <w:b/>
              </w:rPr>
              <w:t>djournment</w:t>
            </w:r>
          </w:p>
          <w:p w:rsidR="000F6466" w:rsidRPr="00494B44" w:rsidRDefault="000F6466" w:rsidP="00B87AA1">
            <w:pPr>
              <w:pStyle w:val="NoSpacing"/>
              <w:numPr>
                <w:ilvl w:val="0"/>
                <w:numId w:val="7"/>
              </w:numPr>
            </w:pPr>
            <w:r w:rsidRPr="00494B44">
              <w:rPr>
                <w:u w:val="single"/>
              </w:rPr>
              <w:t xml:space="preserve">Next Meeting – </w:t>
            </w:r>
            <w:r w:rsidR="00B87AA1">
              <w:rPr>
                <w:u w:val="single"/>
              </w:rPr>
              <w:t>August</w:t>
            </w:r>
            <w:r w:rsidR="007E0E35">
              <w:rPr>
                <w:u w:val="single"/>
              </w:rPr>
              <w:t xml:space="preserve"> 1</w:t>
            </w:r>
            <w:r w:rsidR="00B87AA1">
              <w:rPr>
                <w:u w:val="single"/>
              </w:rPr>
              <w:t>0</w:t>
            </w:r>
            <w:r w:rsidRPr="00494B44">
              <w:rPr>
                <w:u w:val="single"/>
              </w:rPr>
              <w:t>, 201</w:t>
            </w:r>
            <w:r w:rsidR="0058505E" w:rsidRPr="00494B44">
              <w:rPr>
                <w:u w:val="single"/>
              </w:rPr>
              <w:t>7</w:t>
            </w:r>
            <w:r w:rsidR="00494B44">
              <w:t xml:space="preserve"> – 2nd Thursday </w:t>
            </w:r>
            <w:r w:rsidR="00B4334A">
              <w:t xml:space="preserve">of </w:t>
            </w:r>
            <w:r w:rsidR="00494B44">
              <w:t>each</w:t>
            </w:r>
            <w:r w:rsidRPr="00494B44">
              <w:t xml:space="preserve"> month</w:t>
            </w:r>
          </w:p>
        </w:tc>
        <w:tc>
          <w:tcPr>
            <w:tcW w:w="1440" w:type="dxa"/>
          </w:tcPr>
          <w:p w:rsidR="000F6466" w:rsidRPr="00C82E61" w:rsidRDefault="00110DCA" w:rsidP="000F6466">
            <w:pPr>
              <w:pStyle w:val="NoSpacing"/>
              <w:rPr>
                <w:b/>
              </w:rPr>
            </w:pPr>
            <w:r>
              <w:rPr>
                <w:b/>
              </w:rPr>
              <w:t>3:25</w:t>
            </w:r>
            <w:r w:rsidR="000F6466" w:rsidRPr="00C82E61">
              <w:rPr>
                <w:b/>
              </w:rPr>
              <w:t xml:space="preserve"> PM</w:t>
            </w:r>
          </w:p>
          <w:p w:rsidR="000F6466" w:rsidRPr="000F6466" w:rsidRDefault="001B0C36" w:rsidP="000F6466">
            <w:pPr>
              <w:pStyle w:val="NoSpacing"/>
            </w:pPr>
            <w:r>
              <w:t>(</w:t>
            </w:r>
            <w:r w:rsidR="000F6466" w:rsidRPr="000F6466">
              <w:t>5</w:t>
            </w:r>
            <w:r w:rsidR="000F6466">
              <w:t xml:space="preserve"> min</w:t>
            </w:r>
            <w:r>
              <w:t>)</w:t>
            </w:r>
          </w:p>
        </w:tc>
        <w:tc>
          <w:tcPr>
            <w:tcW w:w="2160" w:type="dxa"/>
          </w:tcPr>
          <w:p w:rsidR="000F6466" w:rsidRDefault="000F6466" w:rsidP="000F6466">
            <w:pPr>
              <w:pStyle w:val="NoSpacing"/>
            </w:pPr>
          </w:p>
          <w:p w:rsidR="007322B4" w:rsidRPr="000F6466" w:rsidRDefault="007322B4" w:rsidP="000F6466">
            <w:pPr>
              <w:pStyle w:val="NoSpacing"/>
            </w:pPr>
          </w:p>
        </w:tc>
        <w:tc>
          <w:tcPr>
            <w:tcW w:w="3055" w:type="dxa"/>
          </w:tcPr>
          <w:p w:rsidR="000F6466" w:rsidRPr="000F6466" w:rsidRDefault="000F6466" w:rsidP="000F6466">
            <w:pPr>
              <w:pStyle w:val="NoSpacing"/>
            </w:pPr>
          </w:p>
        </w:tc>
      </w:tr>
    </w:tbl>
    <w:p w:rsidR="000F6466" w:rsidRDefault="000F6466" w:rsidP="000F6466">
      <w:pPr>
        <w:spacing w:after="0" w:line="240" w:lineRule="auto"/>
        <w:jc w:val="center"/>
        <w:rPr>
          <w:rFonts w:ascii="Perpetua" w:eastAsia="Calibri" w:hAnsi="Perpetua" w:cs="Arial"/>
          <w:b/>
          <w:color w:val="FF0000"/>
          <w:sz w:val="28"/>
          <w:szCs w:val="28"/>
        </w:rPr>
      </w:pPr>
    </w:p>
    <w:p w:rsidR="000F6466" w:rsidRDefault="000F6466" w:rsidP="000F6466">
      <w:pPr>
        <w:pStyle w:val="Heading2"/>
      </w:pPr>
      <w:r>
        <w:t>Notes</w:t>
      </w:r>
    </w:p>
    <w:p w:rsidR="00D3085B" w:rsidRDefault="00110DCA" w:rsidP="00D3085B">
      <w:pPr>
        <w:pStyle w:val="Heading3"/>
      </w:pPr>
      <w:r>
        <w:t xml:space="preserve">GPSC </w:t>
      </w:r>
      <w:r w:rsidR="00D3085B" w:rsidRPr="000F6466">
        <w:t>Welcome</w:t>
      </w:r>
      <w:r w:rsidR="00D3085B">
        <w:t>, introductions, assign recorder, adjust agenda</w:t>
      </w:r>
    </w:p>
    <w:p w:rsidR="00B02AB3" w:rsidRDefault="000E5BDB" w:rsidP="0099679F">
      <w:pPr>
        <w:pStyle w:val="ListParagraph"/>
        <w:numPr>
          <w:ilvl w:val="0"/>
          <w:numId w:val="7"/>
        </w:numPr>
      </w:pPr>
      <w:r>
        <w:t xml:space="preserve">Recorder:  </w:t>
      </w:r>
      <w:r w:rsidR="00F10F0C">
        <w:t>Tim Minter</w:t>
      </w:r>
    </w:p>
    <w:p w:rsidR="00A201D0" w:rsidRDefault="00844E5A" w:rsidP="00A201D0">
      <w:pPr>
        <w:pStyle w:val="Heading3"/>
      </w:pPr>
      <w:r>
        <w:t xml:space="preserve">Management &amp; </w:t>
      </w:r>
      <w:r w:rsidR="00A201D0">
        <w:t>Data</w:t>
      </w:r>
    </w:p>
    <w:p w:rsidR="00110EFD" w:rsidRDefault="00110EFD" w:rsidP="002B34E8">
      <w:pPr>
        <w:pStyle w:val="NoSpacing"/>
        <w:numPr>
          <w:ilvl w:val="0"/>
          <w:numId w:val="7"/>
        </w:numPr>
      </w:pPr>
      <w:r>
        <w:t>New State GIS Coordinator – Welcome Joanne Markert</w:t>
      </w:r>
    </w:p>
    <w:p w:rsidR="00110EFD" w:rsidRDefault="00110EFD" w:rsidP="00110EFD">
      <w:pPr>
        <w:pStyle w:val="NoSpacing"/>
        <w:numPr>
          <w:ilvl w:val="0"/>
          <w:numId w:val="7"/>
        </w:numPr>
      </w:pPr>
      <w:r>
        <w:t>Puget Sound Mapping Project – Land Use Data</w:t>
      </w:r>
    </w:p>
    <w:p w:rsidR="002B34E8" w:rsidRDefault="002B34E8" w:rsidP="00110EFD">
      <w:pPr>
        <w:pStyle w:val="NoSpacing"/>
        <w:numPr>
          <w:ilvl w:val="1"/>
          <w:numId w:val="7"/>
        </w:numPr>
      </w:pPr>
      <w:r>
        <w:t>Primary audience is planners and environmental stewards.</w:t>
      </w:r>
    </w:p>
    <w:p w:rsidR="00110EFD" w:rsidRDefault="002B34E8" w:rsidP="00110EFD">
      <w:pPr>
        <w:pStyle w:val="NoSpacing"/>
        <w:numPr>
          <w:ilvl w:val="1"/>
          <w:numId w:val="7"/>
        </w:numPr>
      </w:pPr>
      <w:r>
        <w:t xml:space="preserve">Uses </w:t>
      </w:r>
      <w:hyperlink r:id="rId9" w:history="1">
        <w:r w:rsidRPr="002B34E8">
          <w:rPr>
            <w:rStyle w:val="Hyperlink"/>
          </w:rPr>
          <w:t>OFM Small Area Estimates Program</w:t>
        </w:r>
      </w:hyperlink>
      <w:r>
        <w:t xml:space="preserve"> data as an </w:t>
      </w:r>
      <w:r w:rsidR="00A40442">
        <w:t>input</w:t>
      </w:r>
    </w:p>
    <w:p w:rsidR="00A40442" w:rsidRDefault="009C461F" w:rsidP="00110EFD">
      <w:pPr>
        <w:pStyle w:val="NoSpacing"/>
        <w:numPr>
          <w:ilvl w:val="1"/>
          <w:numId w:val="7"/>
        </w:numPr>
      </w:pPr>
      <w:r>
        <w:t xml:space="preserve">Watershed analysis to </w:t>
      </w:r>
      <w:r w:rsidR="002B34E8">
        <w:t>identify</w:t>
      </w:r>
      <w:r>
        <w:t xml:space="preserve"> areas where ecosystem recovery efforts and resources would be best spent</w:t>
      </w:r>
    </w:p>
    <w:p w:rsidR="009C461F" w:rsidRDefault="000B24AB" w:rsidP="00110EFD">
      <w:pPr>
        <w:pStyle w:val="NoSpacing"/>
        <w:numPr>
          <w:ilvl w:val="1"/>
          <w:numId w:val="7"/>
        </w:numPr>
      </w:pPr>
      <w:r>
        <w:t>~800k housing units in urban areas are using septic systems and should be transitioned to sewer.</w:t>
      </w:r>
    </w:p>
    <w:p w:rsidR="000B24AB" w:rsidRDefault="00851481" w:rsidP="00110EFD">
      <w:pPr>
        <w:pStyle w:val="NoSpacing"/>
        <w:numPr>
          <w:ilvl w:val="1"/>
          <w:numId w:val="7"/>
        </w:numPr>
      </w:pPr>
      <w:r>
        <w:t xml:space="preserve">Analysis and data development requires input data that </w:t>
      </w:r>
      <w:r w:rsidR="002B34E8">
        <w:t>ideally would</w:t>
      </w:r>
      <w:r>
        <w:t xml:space="preserve"> be published </w:t>
      </w:r>
      <w:r w:rsidR="002B34E8">
        <w:t xml:space="preserve">by agencies to the WA Geospatial </w:t>
      </w:r>
      <w:r>
        <w:t>Portal</w:t>
      </w:r>
      <w:r w:rsidR="002B34E8">
        <w:t xml:space="preserve"> environment</w:t>
      </w:r>
      <w:r>
        <w:t>, ideall</w:t>
      </w:r>
      <w:r w:rsidR="002B34E8">
        <w:t xml:space="preserve">y standardized and normalized. </w:t>
      </w:r>
      <w:bookmarkStart w:id="0" w:name="_GoBack"/>
      <w:bookmarkEnd w:id="0"/>
    </w:p>
    <w:p w:rsidR="00101771" w:rsidRDefault="002B34E8" w:rsidP="00110EFD">
      <w:pPr>
        <w:pStyle w:val="NoSpacing"/>
        <w:numPr>
          <w:ilvl w:val="1"/>
          <w:numId w:val="7"/>
        </w:numPr>
      </w:pPr>
      <w:r>
        <w:t xml:space="preserve">See the </w:t>
      </w:r>
      <w:hyperlink r:id="rId10" w:history="1">
        <w:r w:rsidRPr="002B34E8">
          <w:rPr>
            <w:rStyle w:val="Hyperlink"/>
          </w:rPr>
          <w:t>Preliminary Development Context 2012</w:t>
        </w:r>
      </w:hyperlink>
      <w:r>
        <w:t xml:space="preserve"> map in ArcGIS Online</w:t>
      </w:r>
      <w:r w:rsidR="00101771">
        <w:t xml:space="preserve">.  </w:t>
      </w:r>
    </w:p>
    <w:p w:rsidR="00EA03DC" w:rsidRDefault="002B34E8" w:rsidP="00110EFD">
      <w:pPr>
        <w:pStyle w:val="NoSpacing"/>
        <w:numPr>
          <w:ilvl w:val="1"/>
          <w:numId w:val="7"/>
        </w:numPr>
      </w:pPr>
      <w:r>
        <w:t xml:space="preserve">The project has </w:t>
      </w:r>
      <w:r w:rsidR="00F4649F">
        <w:t>2012 data now.  COM is planning to do a 2017 update.</w:t>
      </w:r>
    </w:p>
    <w:p w:rsidR="002B34E8" w:rsidRDefault="002B34E8" w:rsidP="00110EFD">
      <w:pPr>
        <w:pStyle w:val="NoSpacing"/>
        <w:numPr>
          <w:ilvl w:val="1"/>
          <w:numId w:val="7"/>
        </w:numPr>
      </w:pPr>
      <w:r>
        <w:t>Ecology coordinates with Office of Financial Management and County tax assessors to collect, standardize, and normalize parcels data.  The Commerce project can use the parcels data during its next development phase.  Christina Kellum noted that she was interested in coordinating training and communications opportunities with Allan Johnson for this project.</w:t>
      </w:r>
    </w:p>
    <w:p w:rsidR="00110EFD" w:rsidRDefault="00110EFD" w:rsidP="00110EFD">
      <w:pPr>
        <w:pStyle w:val="NoSpacing"/>
        <w:numPr>
          <w:ilvl w:val="0"/>
          <w:numId w:val="7"/>
        </w:numPr>
      </w:pPr>
      <w:r>
        <w:t>Update on Geospatial Portal Simplification</w:t>
      </w:r>
    </w:p>
    <w:p w:rsidR="00010727" w:rsidRDefault="002B34E8" w:rsidP="00110EFD">
      <w:pPr>
        <w:pStyle w:val="NoSpacing"/>
        <w:numPr>
          <w:ilvl w:val="1"/>
          <w:numId w:val="7"/>
        </w:numPr>
      </w:pPr>
      <w:r>
        <w:t xml:space="preserve">Joanne Markert presented simplification steps her team is taking.  </w:t>
      </w:r>
      <w:r w:rsidR="00010727">
        <w:t>Her approach is for the Geospatial Portal</w:t>
      </w:r>
      <w:r w:rsidR="00B460EA">
        <w:t xml:space="preserve"> Ope</w:t>
      </w:r>
      <w:r w:rsidR="00010727">
        <w:t>n Data site to host only the Geospatial Portal-managed content and join the other agency Open Data sites as a unique, discrete provider.  Joanne has been wo</w:t>
      </w:r>
      <w:r w:rsidR="00B460EA">
        <w:t xml:space="preserve">rking with Will </w:t>
      </w:r>
      <w:r w:rsidR="00010727">
        <w:t xml:space="preserve">Saunders </w:t>
      </w:r>
      <w:r w:rsidR="00B460EA">
        <w:t xml:space="preserve">to </w:t>
      </w:r>
      <w:r w:rsidR="00010727">
        <w:t>simplify the design and</w:t>
      </w:r>
      <w:r w:rsidR="00B460EA">
        <w:t xml:space="preserve"> agree on what goes where (</w:t>
      </w:r>
      <w:r w:rsidR="00010727">
        <w:t>data.wa.gov or geo.wa.gov</w:t>
      </w:r>
      <w:r w:rsidR="00B460EA">
        <w:t xml:space="preserve">).  Tim </w:t>
      </w:r>
      <w:r w:rsidR="00010727">
        <w:t xml:space="preserve">Minter </w:t>
      </w:r>
      <w:r w:rsidR="00B460EA">
        <w:t xml:space="preserve">noted </w:t>
      </w:r>
      <w:r w:rsidR="00010727">
        <w:t xml:space="preserve">that this approach may require management of multiple </w:t>
      </w:r>
      <w:proofErr w:type="spellStart"/>
      <w:r w:rsidR="00010727">
        <w:t>Socrata</w:t>
      </w:r>
      <w:proofErr w:type="spellEnd"/>
      <w:r w:rsidR="00010727">
        <w:t xml:space="preserve"> catalog connectors to connect the data.wa.gov site to the agency ArcGIS Online Open Data sites.</w:t>
      </w:r>
    </w:p>
    <w:p w:rsidR="00110EFD" w:rsidRDefault="00110EFD" w:rsidP="00010727">
      <w:pPr>
        <w:pStyle w:val="NoSpacing"/>
        <w:numPr>
          <w:ilvl w:val="1"/>
          <w:numId w:val="7"/>
        </w:numPr>
      </w:pPr>
      <w:proofErr w:type="gramStart"/>
      <w:r>
        <w:t>geography.wa.gov</w:t>
      </w:r>
      <w:proofErr w:type="gramEnd"/>
      <w:r>
        <w:t xml:space="preserve"> migration</w:t>
      </w:r>
      <w:r w:rsidR="00010727">
        <w:t>:  Joanne presented the current status of this migration effort.  She has an intern (Wynnie</w:t>
      </w:r>
      <w:r w:rsidR="00B97384">
        <w:t xml:space="preserve"> Tranfield</w:t>
      </w:r>
      <w:r w:rsidR="00010727">
        <w:t xml:space="preserve">) who is assisting with the migration.  Joanne has been </w:t>
      </w:r>
      <w:r w:rsidR="002C600F">
        <w:t>looking at deleting</w:t>
      </w:r>
      <w:r w:rsidR="00010727">
        <w:t xml:space="preserve"> broken</w:t>
      </w:r>
      <w:r w:rsidR="002C600F">
        <w:t xml:space="preserve"> links, </w:t>
      </w:r>
      <w:r w:rsidR="00010727">
        <w:t xml:space="preserve">duplicated or low value </w:t>
      </w:r>
      <w:r w:rsidR="002C600F">
        <w:t>content, etc</w:t>
      </w:r>
      <w:r w:rsidR="00010727">
        <w:t>.</w:t>
      </w:r>
      <w:r w:rsidR="002C600F">
        <w:t xml:space="preserve"> out of the old site </w:t>
      </w:r>
      <w:r w:rsidR="00010727">
        <w:t>as part of the migration</w:t>
      </w:r>
      <w:r w:rsidR="002C600F">
        <w:t xml:space="preserve">.  </w:t>
      </w:r>
      <w:r w:rsidR="00010727">
        <w:t xml:space="preserve">Joanne highlighted the Data Catalog capability of the site as a </w:t>
      </w:r>
      <w:r w:rsidR="00B97384">
        <w:t xml:space="preserve">needed </w:t>
      </w:r>
      <w:r w:rsidR="00010727">
        <w:t>function</w:t>
      </w:r>
      <w:r w:rsidR="00B97384">
        <w:t xml:space="preserve"> to maintain until the data and services can be made available elsewhere (preferably geo.wa.gov)</w:t>
      </w:r>
      <w:r w:rsidR="00010727">
        <w:t xml:space="preserve">. </w:t>
      </w:r>
      <w:r w:rsidR="00B97384">
        <w:t xml:space="preserve">  Once they are available outside of the data catalog, the catalog can be deprecated.</w:t>
      </w:r>
      <w:r w:rsidR="00010727">
        <w:t xml:space="preserve"> She and Wynnie have reviewed the content to compare to availability in data.wa.gov and identif</w:t>
      </w:r>
      <w:r w:rsidR="00B97384">
        <w:t>ied</w:t>
      </w:r>
      <w:r w:rsidR="00010727">
        <w:t xml:space="preserve"> gaps to be resolved.</w:t>
      </w:r>
    </w:p>
    <w:p w:rsidR="00110EFD" w:rsidRDefault="00110EFD" w:rsidP="00110EFD">
      <w:pPr>
        <w:pStyle w:val="NoSpacing"/>
        <w:numPr>
          <w:ilvl w:val="0"/>
          <w:numId w:val="7"/>
        </w:numPr>
      </w:pPr>
      <w:r>
        <w:t>ArcGIS Online Open Data Technical Peer Exchange</w:t>
      </w:r>
    </w:p>
    <w:p w:rsidR="00110EFD" w:rsidRDefault="00C77276" w:rsidP="00110EFD">
      <w:pPr>
        <w:pStyle w:val="NoSpacing"/>
        <w:numPr>
          <w:ilvl w:val="1"/>
          <w:numId w:val="7"/>
        </w:numPr>
      </w:pPr>
      <w:r>
        <w:lastRenderedPageBreak/>
        <w:t>J</w:t>
      </w:r>
      <w:r w:rsidR="00010727">
        <w:t>oanne and Julie discussed</w:t>
      </w:r>
      <w:r>
        <w:t xml:space="preserve">.  </w:t>
      </w:r>
      <w:r w:rsidR="00010727">
        <w:t xml:space="preserve">The idea is to identify representatives from participating agencies, then hold a few work sessions to </w:t>
      </w:r>
      <w:r>
        <w:t>share info</w:t>
      </w:r>
      <w:r w:rsidR="00010727">
        <w:t>rmation</w:t>
      </w:r>
      <w:r>
        <w:t xml:space="preserve">, </w:t>
      </w:r>
      <w:r w:rsidR="00010727">
        <w:t>summarize</w:t>
      </w:r>
      <w:r>
        <w:t xml:space="preserve"> findings</w:t>
      </w:r>
      <w:r w:rsidR="00010727">
        <w:t>, and provide lessons learned</w:t>
      </w:r>
      <w:r w:rsidR="007A3F2F">
        <w:t xml:space="preserve"> to agencies via the GPSC</w:t>
      </w:r>
      <w:r>
        <w:t xml:space="preserve">.  </w:t>
      </w:r>
      <w:r w:rsidR="00010727">
        <w:t>GPSC representatives agreed and offered participant names.</w:t>
      </w:r>
    </w:p>
    <w:p w:rsidR="00110EFD" w:rsidRDefault="00110EFD" w:rsidP="00110EFD">
      <w:pPr>
        <w:pStyle w:val="NoSpacing"/>
        <w:numPr>
          <w:ilvl w:val="0"/>
          <w:numId w:val="7"/>
        </w:numPr>
      </w:pPr>
      <w:r>
        <w:t>Imagery update</w:t>
      </w:r>
    </w:p>
    <w:p w:rsidR="00110EFD" w:rsidRDefault="007A3F2F" w:rsidP="00110EFD">
      <w:pPr>
        <w:pStyle w:val="NoSpacing"/>
        <w:numPr>
          <w:ilvl w:val="1"/>
          <w:numId w:val="7"/>
        </w:numPr>
      </w:pPr>
      <w:r>
        <w:t xml:space="preserve">Jenny Konwinski discussed.  </w:t>
      </w:r>
      <w:r w:rsidR="00C21A95">
        <w:t xml:space="preserve">Caleb </w:t>
      </w:r>
      <w:r>
        <w:t xml:space="preserve">Maki </w:t>
      </w:r>
      <w:r w:rsidR="00C21A95">
        <w:t>at</w:t>
      </w:r>
      <w:r>
        <w:t xml:space="preserve"> DNR has delivered the first set</w:t>
      </w:r>
      <w:r w:rsidR="00C21A95">
        <w:t xml:space="preserve"> of drives to contributors.  Rob</w:t>
      </w:r>
      <w:r>
        <w:t xml:space="preserve"> Morris</w:t>
      </w:r>
      <w:r w:rsidR="00C21A95">
        <w:t xml:space="preserve"> is loading to WaTech G</w:t>
      </w:r>
      <w:r>
        <w:t xml:space="preserve">eospatial </w:t>
      </w:r>
      <w:r w:rsidR="00C21A95">
        <w:t>P</w:t>
      </w:r>
      <w:r>
        <w:t>ortal</w:t>
      </w:r>
      <w:r w:rsidR="00C21A95">
        <w:t xml:space="preserve"> servers.  Jenny </w:t>
      </w:r>
      <w:r>
        <w:t xml:space="preserve">is </w:t>
      </w:r>
      <w:r w:rsidR="00C21A95">
        <w:t>coordinating delivery</w:t>
      </w:r>
      <w:r>
        <w:t xml:space="preserve"> and </w:t>
      </w:r>
      <w:r w:rsidR="00C21A95">
        <w:t>transfer</w:t>
      </w:r>
      <w:r>
        <w:t xml:space="preserve"> with various agencies.  Jenny is h</w:t>
      </w:r>
      <w:r w:rsidR="00C21A95">
        <w:t xml:space="preserve">oping to have completed the data loading to </w:t>
      </w:r>
      <w:r>
        <w:t xml:space="preserve">the </w:t>
      </w:r>
      <w:r w:rsidR="00C21A95">
        <w:t>prod</w:t>
      </w:r>
      <w:r>
        <w:t>uction environment in the next few weeks.  The data includes the recent</w:t>
      </w:r>
      <w:r w:rsidR="00C21A95">
        <w:t xml:space="preserve"> NAIP and the 6</w:t>
      </w:r>
      <w:r>
        <w:t xml:space="preserve"> </w:t>
      </w:r>
      <w:r w:rsidR="00C21A95">
        <w:t xml:space="preserve">inch </w:t>
      </w:r>
      <w:r>
        <w:t xml:space="preserve">resolution </w:t>
      </w:r>
      <w:r w:rsidR="00C21A95">
        <w:t>statewide data.</w:t>
      </w:r>
    </w:p>
    <w:p w:rsidR="00C21A95" w:rsidRDefault="00C21A95" w:rsidP="00110EFD">
      <w:pPr>
        <w:pStyle w:val="NoSpacing"/>
        <w:numPr>
          <w:ilvl w:val="1"/>
          <w:numId w:val="7"/>
        </w:numPr>
      </w:pPr>
      <w:r>
        <w:t>Will</w:t>
      </w:r>
      <w:r w:rsidR="007A3F2F">
        <w:t xml:space="preserve"> Saunders is</w:t>
      </w:r>
      <w:r>
        <w:t xml:space="preserve"> handling signups from counties</w:t>
      </w:r>
      <w:r w:rsidR="007A3F2F">
        <w:t xml:space="preserve"> and others including Chelan County PUD for the </w:t>
      </w:r>
      <w:proofErr w:type="spellStart"/>
      <w:r w:rsidR="007A3F2F">
        <w:t>Valtus</w:t>
      </w:r>
      <w:proofErr w:type="spellEnd"/>
      <w:r w:rsidR="007A3F2F">
        <w:t xml:space="preserve"> data.</w:t>
      </w:r>
      <w:r>
        <w:t xml:space="preserve">  </w:t>
      </w:r>
      <w:r w:rsidR="00894EAE">
        <w:t xml:space="preserve">Will thanks the community for useful guidance in authenticating the WMS services.  </w:t>
      </w:r>
    </w:p>
    <w:p w:rsidR="00894EAE" w:rsidRPr="00B146EC" w:rsidRDefault="00894EAE" w:rsidP="00110EFD">
      <w:pPr>
        <w:pStyle w:val="NoSpacing"/>
        <w:numPr>
          <w:ilvl w:val="1"/>
          <w:numId w:val="7"/>
        </w:numPr>
      </w:pPr>
      <w:r w:rsidRPr="00B146EC">
        <w:t>J</w:t>
      </w:r>
      <w:r w:rsidR="007A3F2F" w:rsidRPr="00B146EC">
        <w:t>oanne</w:t>
      </w:r>
      <w:r w:rsidR="00B97384" w:rsidRPr="00B146EC">
        <w:t xml:space="preserve"> said Hexagon reported Washington was chosen for 2017 NAIP, flight will occur this year, imagery available in 2018.  Joanne will be meeting with Mike McGuire in the next few weeks and will provide any updates back to the group.  </w:t>
      </w:r>
    </w:p>
    <w:p w:rsidR="00AE7E6A" w:rsidRDefault="00110EFD" w:rsidP="00110EFD">
      <w:pPr>
        <w:pStyle w:val="NoSpacing"/>
        <w:numPr>
          <w:ilvl w:val="0"/>
          <w:numId w:val="7"/>
        </w:numPr>
      </w:pPr>
      <w:r>
        <w:t>Budget status</w:t>
      </w:r>
    </w:p>
    <w:p w:rsidR="00110EFD" w:rsidRDefault="00CC529F" w:rsidP="00110EFD">
      <w:pPr>
        <w:pStyle w:val="NoSpacing"/>
        <w:numPr>
          <w:ilvl w:val="1"/>
          <w:numId w:val="7"/>
        </w:numPr>
      </w:pPr>
      <w:r>
        <w:t>Joanne announced that the Geospatial Portal and WAMAS are still funded at the same levels and noted that the Geographic Information Technology (GIT) Committee</w:t>
      </w:r>
      <w:r w:rsidR="00FA3710">
        <w:t xml:space="preserve"> is looking at </w:t>
      </w:r>
      <w:r>
        <w:t>different funding models and strategies.</w:t>
      </w:r>
    </w:p>
    <w:p w:rsidR="0085734D" w:rsidRDefault="0085734D" w:rsidP="00110EFD">
      <w:pPr>
        <w:pStyle w:val="NoSpacing"/>
        <w:numPr>
          <w:ilvl w:val="1"/>
          <w:numId w:val="7"/>
        </w:numPr>
      </w:pPr>
      <w:r>
        <w:t>Joanne is aware that there may be some carry-forward budget funding available and will look into it.</w:t>
      </w:r>
    </w:p>
    <w:p w:rsidR="00110DCA" w:rsidRDefault="00110DCA" w:rsidP="0032280F">
      <w:pPr>
        <w:pStyle w:val="Heading3"/>
      </w:pPr>
      <w:r>
        <w:t xml:space="preserve">Infrastructure </w:t>
      </w:r>
      <w:r w:rsidR="00844E5A">
        <w:t>&amp;</w:t>
      </w:r>
      <w:r>
        <w:t xml:space="preserve"> Software</w:t>
      </w:r>
    </w:p>
    <w:p w:rsidR="00110EFD" w:rsidRDefault="00110EFD" w:rsidP="00110EFD">
      <w:pPr>
        <w:pStyle w:val="NoSpacing"/>
        <w:numPr>
          <w:ilvl w:val="0"/>
          <w:numId w:val="27"/>
        </w:numPr>
      </w:pPr>
      <w:r>
        <w:t>Technical Operations Co-Chair Change</w:t>
      </w:r>
    </w:p>
    <w:p w:rsidR="00110EFD" w:rsidRDefault="00CC529F" w:rsidP="00110EFD">
      <w:pPr>
        <w:pStyle w:val="NoSpacing"/>
        <w:numPr>
          <w:ilvl w:val="1"/>
          <w:numId w:val="27"/>
        </w:numPr>
      </w:pPr>
      <w:r>
        <w:t xml:space="preserve">Jenny Konwinski formally transfers the role to </w:t>
      </w:r>
      <w:r w:rsidR="00B30304">
        <w:t>Joanne</w:t>
      </w:r>
      <w:r>
        <w:t xml:space="preserve"> Markert.  The GP</w:t>
      </w:r>
      <w:r w:rsidR="00E009F3">
        <w:t>SC thanks Jenny for her assistance in transitioning from Joy Paulus to Joanne Markert.</w:t>
      </w:r>
    </w:p>
    <w:p w:rsidR="00110EFD" w:rsidRDefault="00110EFD" w:rsidP="00110EFD">
      <w:pPr>
        <w:pStyle w:val="NoSpacing"/>
        <w:numPr>
          <w:ilvl w:val="0"/>
          <w:numId w:val="27"/>
        </w:numPr>
      </w:pPr>
      <w:r>
        <w:t>WaTech update</w:t>
      </w:r>
    </w:p>
    <w:p w:rsidR="00110EFD" w:rsidRDefault="001B74A7" w:rsidP="00110EFD">
      <w:pPr>
        <w:pStyle w:val="NoSpacing"/>
        <w:numPr>
          <w:ilvl w:val="1"/>
          <w:numId w:val="27"/>
        </w:numPr>
      </w:pPr>
      <w:r>
        <w:t>Bill Moneer announced that i</w:t>
      </w:r>
      <w:r w:rsidR="00B30304">
        <w:t xml:space="preserve">nfrastructure staff who have been supporting </w:t>
      </w:r>
      <w:r>
        <w:t xml:space="preserve">the Geospatial Portal and WAMAS </w:t>
      </w:r>
      <w:r w:rsidR="00B30304">
        <w:t>have</w:t>
      </w:r>
      <w:r>
        <w:t xml:space="preserve"> separated from employment with WaTech and that </w:t>
      </w:r>
      <w:r w:rsidR="00615CE1">
        <w:t>Rob Morris will be providing</w:t>
      </w:r>
      <w:r>
        <w:t xml:space="preserve"> support</w:t>
      </w:r>
      <w:r w:rsidR="00615CE1">
        <w:t xml:space="preserve"> services.  </w:t>
      </w:r>
      <w:r>
        <w:t>WaTech has lost one of the FTE positions that used to provide support.</w:t>
      </w:r>
    </w:p>
    <w:p w:rsidR="00786781" w:rsidRDefault="001B74A7" w:rsidP="00110EFD">
      <w:pPr>
        <w:pStyle w:val="NoSpacing"/>
        <w:numPr>
          <w:ilvl w:val="1"/>
          <w:numId w:val="27"/>
        </w:numPr>
      </w:pPr>
      <w:r>
        <w:t xml:space="preserve">Monitoring and reporting usage with </w:t>
      </w:r>
      <w:proofErr w:type="spellStart"/>
      <w:r w:rsidR="00786781">
        <w:t>Splunk</w:t>
      </w:r>
      <w:proofErr w:type="spellEnd"/>
      <w:r w:rsidR="00786781">
        <w:t xml:space="preserve"> may or may not be supported.  </w:t>
      </w:r>
      <w:r>
        <w:t>Bill is n</w:t>
      </w:r>
      <w:r w:rsidR="00CF57F2">
        <w:t xml:space="preserve">ot sure </w:t>
      </w:r>
      <w:r>
        <w:t xml:space="preserve">that his team </w:t>
      </w:r>
      <w:r w:rsidR="00CF57F2">
        <w:t xml:space="preserve">can provide reporting.  </w:t>
      </w:r>
      <w:r>
        <w:t>Jenny noted that she</w:t>
      </w:r>
      <w:r w:rsidR="00CF57F2">
        <w:t xml:space="preserve"> may be</w:t>
      </w:r>
      <w:r>
        <w:t xml:space="preserve"> able to provide some support and will look into it.</w:t>
      </w:r>
    </w:p>
    <w:p w:rsidR="00D50DE3" w:rsidRDefault="00110EFD" w:rsidP="00110EFD">
      <w:pPr>
        <w:pStyle w:val="NoSpacing"/>
        <w:numPr>
          <w:ilvl w:val="0"/>
          <w:numId w:val="27"/>
        </w:numPr>
      </w:pPr>
      <w:r>
        <w:t>Review impact of ESRI Managed Services Proposal for OCIO</w:t>
      </w:r>
    </w:p>
    <w:p w:rsidR="00110EFD" w:rsidRDefault="002C0FEC" w:rsidP="00110EFD">
      <w:pPr>
        <w:pStyle w:val="NoSpacing"/>
        <w:numPr>
          <w:ilvl w:val="1"/>
          <w:numId w:val="27"/>
        </w:numPr>
      </w:pPr>
      <w:r>
        <w:t>Joanne</w:t>
      </w:r>
      <w:r w:rsidR="00C50FF4">
        <w:t xml:space="preserve"> will send Esri ArcGIS Server site review and quote to </w:t>
      </w:r>
      <w:r>
        <w:t>meeting participants.</w:t>
      </w:r>
    </w:p>
    <w:p w:rsidR="002C0FEC" w:rsidRDefault="002C0FEC" w:rsidP="00110EFD">
      <w:pPr>
        <w:pStyle w:val="NoSpacing"/>
        <w:numPr>
          <w:ilvl w:val="1"/>
          <w:numId w:val="27"/>
        </w:numPr>
      </w:pPr>
      <w:r>
        <w:t>Tim asked if anyone had considered a third option where one or more of the participating agencies with staff capacity might enter into an operational level agreement with OCIO to provide infrastructure support.  Alan Smith highlighted potential risks with this approach.</w:t>
      </w:r>
    </w:p>
    <w:p w:rsidR="002C0FEC" w:rsidRDefault="002C0FEC" w:rsidP="00110EFD">
      <w:pPr>
        <w:pStyle w:val="NoSpacing"/>
        <w:numPr>
          <w:ilvl w:val="1"/>
          <w:numId w:val="27"/>
        </w:numPr>
      </w:pPr>
      <w:r>
        <w:t>Joanne has a September 7 deadline for bringing a recommendation to the GIT.</w:t>
      </w:r>
    </w:p>
    <w:p w:rsidR="005E63F8" w:rsidRDefault="00B05A51" w:rsidP="0085734D">
      <w:pPr>
        <w:pStyle w:val="ListParagraph"/>
        <w:numPr>
          <w:ilvl w:val="1"/>
          <w:numId w:val="27"/>
        </w:numPr>
      </w:pPr>
      <w:r>
        <w:t xml:space="preserve">Joanne Markert, Craig Erickson, </w:t>
      </w:r>
      <w:r w:rsidR="00B146EC">
        <w:t xml:space="preserve">and </w:t>
      </w:r>
      <w:r>
        <w:t>Steve Leibenguth</w:t>
      </w:r>
      <w:r w:rsidR="00B146EC">
        <w:t xml:space="preserve"> (if available)</w:t>
      </w:r>
      <w:r>
        <w:t xml:space="preserve"> will hold a conference call with Montana GIS regarding their experience.</w:t>
      </w:r>
    </w:p>
    <w:p w:rsidR="00A215E6" w:rsidRDefault="0032280F" w:rsidP="00B13AF5">
      <w:pPr>
        <w:pStyle w:val="Heading3"/>
      </w:pPr>
      <w:r>
        <w:t>Applications</w:t>
      </w:r>
    </w:p>
    <w:p w:rsidR="002C76EA" w:rsidRPr="00B146EC" w:rsidRDefault="00E547D3" w:rsidP="0099679F">
      <w:pPr>
        <w:pStyle w:val="ListParagraph"/>
        <w:numPr>
          <w:ilvl w:val="0"/>
          <w:numId w:val="28"/>
        </w:numPr>
      </w:pPr>
      <w:r w:rsidRPr="00B146EC">
        <w:t>WAMAS</w:t>
      </w:r>
    </w:p>
    <w:p w:rsidR="00110EFD" w:rsidRPr="00B146EC" w:rsidRDefault="00110EFD" w:rsidP="00110EFD">
      <w:pPr>
        <w:pStyle w:val="NoSpacing"/>
        <w:numPr>
          <w:ilvl w:val="1"/>
          <w:numId w:val="28"/>
        </w:numPr>
      </w:pPr>
      <w:r w:rsidRPr="00B146EC">
        <w:t>Deploy geocoder web service</w:t>
      </w:r>
    </w:p>
    <w:p w:rsidR="00110EFD" w:rsidRPr="00B146EC" w:rsidRDefault="00644F79" w:rsidP="00110EFD">
      <w:pPr>
        <w:pStyle w:val="NoSpacing"/>
        <w:numPr>
          <w:ilvl w:val="2"/>
          <w:numId w:val="28"/>
        </w:numPr>
      </w:pPr>
      <w:r w:rsidRPr="00B146EC">
        <w:lastRenderedPageBreak/>
        <w:t xml:space="preserve">Craig - </w:t>
      </w:r>
      <w:r w:rsidR="00067B4B" w:rsidRPr="00B146EC">
        <w:t>Service in “state” hasn’t been updated for a</w:t>
      </w:r>
      <w:r w:rsidRPr="00B146EC">
        <w:t xml:space="preserve"> </w:t>
      </w:r>
      <w:r w:rsidR="00067B4B" w:rsidRPr="00B146EC">
        <w:t>while.  Data refresh</w:t>
      </w:r>
      <w:r w:rsidRPr="00B146EC">
        <w:t>,</w:t>
      </w:r>
      <w:r w:rsidR="00067B4B" w:rsidRPr="00B146EC">
        <w:t xml:space="preserve"> 5 new locators</w:t>
      </w:r>
      <w:r w:rsidRPr="00B146EC">
        <w:t>, already in test</w:t>
      </w:r>
      <w:r w:rsidR="00067B4B" w:rsidRPr="00B146EC">
        <w:t>.  C</w:t>
      </w:r>
      <w:r w:rsidRPr="00B146EC">
        <w:t>raig</w:t>
      </w:r>
      <w:r w:rsidR="00067B4B" w:rsidRPr="00B146EC">
        <w:t xml:space="preserve"> to coord</w:t>
      </w:r>
      <w:r w:rsidR="007912C9" w:rsidRPr="00B146EC">
        <w:t>inate</w:t>
      </w:r>
      <w:r w:rsidR="00067B4B" w:rsidRPr="00B146EC">
        <w:t xml:space="preserve"> with Bill and Rob to deploy</w:t>
      </w:r>
      <w:r w:rsidRPr="00B146EC">
        <w:t xml:space="preserve"> to production and assist with process</w:t>
      </w:r>
      <w:r w:rsidR="00067B4B" w:rsidRPr="00B146EC">
        <w:t xml:space="preserve">.  </w:t>
      </w:r>
      <w:r w:rsidR="00FD5FF3" w:rsidRPr="00B146EC">
        <w:t>C</w:t>
      </w:r>
      <w:r w:rsidRPr="00B146EC">
        <w:t>raig</w:t>
      </w:r>
      <w:r w:rsidR="00FD5FF3" w:rsidRPr="00B146EC">
        <w:t xml:space="preserve"> has already delivered the instructions to J</w:t>
      </w:r>
      <w:r w:rsidRPr="00B146EC">
        <w:t>enny, Rob, and Bill</w:t>
      </w:r>
      <w:r w:rsidR="00FD5FF3" w:rsidRPr="00B146EC">
        <w:t xml:space="preserve">.  </w:t>
      </w:r>
    </w:p>
    <w:p w:rsidR="00110EFD" w:rsidRPr="00B146EC" w:rsidRDefault="00110EFD" w:rsidP="00110EFD">
      <w:pPr>
        <w:pStyle w:val="NoSpacing"/>
        <w:numPr>
          <w:ilvl w:val="1"/>
          <w:numId w:val="28"/>
        </w:numPr>
      </w:pPr>
      <w:r w:rsidRPr="00B146EC">
        <w:t>Master Address File (MAF) status</w:t>
      </w:r>
    </w:p>
    <w:p w:rsidR="00110EFD" w:rsidRPr="00B146EC" w:rsidRDefault="00E279D4" w:rsidP="00110EFD">
      <w:pPr>
        <w:pStyle w:val="NoSpacing"/>
        <w:numPr>
          <w:ilvl w:val="2"/>
          <w:numId w:val="28"/>
        </w:numPr>
      </w:pPr>
      <w:r w:rsidRPr="00B146EC">
        <w:t>J</w:t>
      </w:r>
      <w:r w:rsidR="00644F79" w:rsidRPr="00B146EC">
        <w:t>enny</w:t>
      </w:r>
      <w:r w:rsidRPr="00B146EC">
        <w:t xml:space="preserve"> – D</w:t>
      </w:r>
      <w:r w:rsidR="00644F79" w:rsidRPr="00B146EC">
        <w:t>avid Wright</w:t>
      </w:r>
      <w:r w:rsidRPr="00B146EC">
        <w:t xml:space="preserve"> is at the </w:t>
      </w:r>
      <w:r w:rsidR="00644F79" w:rsidRPr="00B146EC">
        <w:t xml:space="preserve">Esri </w:t>
      </w:r>
      <w:r w:rsidRPr="00B146EC">
        <w:t>conference</w:t>
      </w:r>
      <w:r w:rsidR="007912C9" w:rsidRPr="00B146EC">
        <w:t xml:space="preserve"> so providing update in his place</w:t>
      </w:r>
      <w:r w:rsidRPr="00B146EC">
        <w:t xml:space="preserve">.  MAF CSV files are </w:t>
      </w:r>
      <w:r w:rsidR="007912C9" w:rsidRPr="00B146EC">
        <w:t xml:space="preserve">now </w:t>
      </w:r>
      <w:r w:rsidRPr="00B146EC">
        <w:t xml:space="preserve">on </w:t>
      </w:r>
      <w:r w:rsidR="007912C9" w:rsidRPr="00B146EC">
        <w:t>B</w:t>
      </w:r>
      <w:r w:rsidRPr="00B146EC">
        <w:t xml:space="preserve">ox.   Build 4 is “complete.”  </w:t>
      </w:r>
      <w:r w:rsidR="008114E5" w:rsidRPr="00B146EC">
        <w:t>D</w:t>
      </w:r>
      <w:r w:rsidR="00644F79" w:rsidRPr="00B146EC">
        <w:t>avid</w:t>
      </w:r>
      <w:r w:rsidR="008114E5" w:rsidRPr="00B146EC">
        <w:t xml:space="preserve"> </w:t>
      </w:r>
      <w:r w:rsidR="00644F79" w:rsidRPr="00B146EC">
        <w:t>will</w:t>
      </w:r>
      <w:r w:rsidR="008114E5" w:rsidRPr="00B146EC">
        <w:t xml:space="preserve"> try to upload a GDB version of the MAF.  </w:t>
      </w:r>
    </w:p>
    <w:p w:rsidR="00110EFD" w:rsidRPr="00B146EC" w:rsidRDefault="00110EFD" w:rsidP="00110EFD">
      <w:pPr>
        <w:pStyle w:val="NoSpacing"/>
        <w:numPr>
          <w:ilvl w:val="1"/>
          <w:numId w:val="28"/>
        </w:numPr>
      </w:pPr>
      <w:r w:rsidRPr="00B146EC">
        <w:t>QA/QC Mapping Tool status</w:t>
      </w:r>
    </w:p>
    <w:p w:rsidR="00110EFD" w:rsidRPr="00B146EC" w:rsidRDefault="008114E5" w:rsidP="00110EFD">
      <w:pPr>
        <w:pStyle w:val="NoSpacing"/>
        <w:numPr>
          <w:ilvl w:val="2"/>
          <w:numId w:val="28"/>
        </w:numPr>
      </w:pPr>
      <w:r w:rsidRPr="00B146EC">
        <w:t xml:space="preserve">No change since last meeting.  Awaiting 10.5.x upgrade event.  </w:t>
      </w:r>
      <w:r w:rsidR="00E06D0E" w:rsidRPr="00B146EC">
        <w:t>C</w:t>
      </w:r>
      <w:r w:rsidR="00644F79" w:rsidRPr="00B146EC">
        <w:t>hrist</w:t>
      </w:r>
      <w:r w:rsidR="007912C9" w:rsidRPr="00B146EC">
        <w:t>i</w:t>
      </w:r>
      <w:r w:rsidR="00644F79" w:rsidRPr="00B146EC">
        <w:t>na Kellum</w:t>
      </w:r>
      <w:r w:rsidR="00E06D0E" w:rsidRPr="00B146EC">
        <w:t xml:space="preserve"> – overview</w:t>
      </w:r>
      <w:r w:rsidR="00644F79" w:rsidRPr="00B146EC">
        <w:t xml:space="preserve"> of tool</w:t>
      </w:r>
      <w:r w:rsidR="00E06D0E" w:rsidRPr="00B146EC">
        <w:t>?  J</w:t>
      </w:r>
      <w:r w:rsidR="00644F79" w:rsidRPr="00B146EC">
        <w:t>enny</w:t>
      </w:r>
      <w:r w:rsidR="00E06D0E" w:rsidRPr="00B146EC">
        <w:t xml:space="preserve"> provided</w:t>
      </w:r>
      <w:r w:rsidR="00644F79" w:rsidRPr="00B146EC">
        <w:t xml:space="preserve"> brief summary with input from Craig and Steve Leibenguth</w:t>
      </w:r>
      <w:r w:rsidR="00E06D0E" w:rsidRPr="00B146EC">
        <w:t xml:space="preserve">.  </w:t>
      </w:r>
    </w:p>
    <w:p w:rsidR="0099679F" w:rsidRPr="00B146EC" w:rsidRDefault="00110EFD" w:rsidP="00110EFD">
      <w:pPr>
        <w:pStyle w:val="ListParagraph"/>
        <w:numPr>
          <w:ilvl w:val="1"/>
          <w:numId w:val="28"/>
        </w:numPr>
      </w:pPr>
      <w:r w:rsidRPr="00B146EC">
        <w:t>Location Finder service update</w:t>
      </w:r>
    </w:p>
    <w:p w:rsidR="00B44305" w:rsidRPr="00B146EC" w:rsidRDefault="00E621F1" w:rsidP="00B44305">
      <w:pPr>
        <w:pStyle w:val="ListParagraph"/>
        <w:numPr>
          <w:ilvl w:val="2"/>
          <w:numId w:val="28"/>
        </w:numPr>
      </w:pPr>
      <w:r w:rsidRPr="00B146EC">
        <w:t>J</w:t>
      </w:r>
      <w:r w:rsidR="00644F79" w:rsidRPr="00B146EC">
        <w:t>enny</w:t>
      </w:r>
      <w:r w:rsidRPr="00B146EC">
        <w:t xml:space="preserve"> – Related to the ZIP </w:t>
      </w:r>
      <w:r w:rsidR="00DC067E" w:rsidRPr="00B146EC">
        <w:t>c</w:t>
      </w:r>
      <w:r w:rsidRPr="00B146EC">
        <w:t xml:space="preserve">ode data.  </w:t>
      </w:r>
      <w:r w:rsidR="00DC067E" w:rsidRPr="00B146EC">
        <w:t>ZIP updates first. Working on</w:t>
      </w:r>
      <w:r w:rsidRPr="00B146EC">
        <w:t xml:space="preserve"> </w:t>
      </w:r>
      <w:r w:rsidR="007912C9" w:rsidRPr="00B146EC">
        <w:t xml:space="preserve">both versions (state, public) </w:t>
      </w:r>
      <w:r w:rsidR="00DF2FC7" w:rsidRPr="00B146EC">
        <w:t>in test environment now.</w:t>
      </w:r>
      <w:r w:rsidR="00B44305" w:rsidRPr="00B146EC">
        <w:t xml:space="preserve">  C</w:t>
      </w:r>
      <w:r w:rsidR="00644F79" w:rsidRPr="00B146EC">
        <w:t>raig</w:t>
      </w:r>
      <w:r w:rsidR="00B44305" w:rsidRPr="00B146EC">
        <w:t xml:space="preserve"> </w:t>
      </w:r>
      <w:r w:rsidR="00DC067E" w:rsidRPr="00B146EC">
        <w:t xml:space="preserve">- </w:t>
      </w:r>
      <w:r w:rsidR="00B44305" w:rsidRPr="00B146EC">
        <w:t>will work with J</w:t>
      </w:r>
      <w:r w:rsidR="00644F79" w:rsidRPr="00B146EC">
        <w:t>enny</w:t>
      </w:r>
      <w:r w:rsidR="00B44305" w:rsidRPr="00B146EC">
        <w:t xml:space="preserve"> on some item</w:t>
      </w:r>
      <w:r w:rsidR="00644F79" w:rsidRPr="00B146EC">
        <w:t xml:space="preserve"> update</w:t>
      </w:r>
      <w:r w:rsidR="00B44305" w:rsidRPr="00B146EC">
        <w:t>s.  C</w:t>
      </w:r>
      <w:r w:rsidR="00644F79" w:rsidRPr="00B146EC">
        <w:t>hristina</w:t>
      </w:r>
      <w:r w:rsidR="00B44305" w:rsidRPr="00B146EC">
        <w:t xml:space="preserve"> – </w:t>
      </w:r>
      <w:r w:rsidR="00644F79" w:rsidRPr="00B146EC">
        <w:t>Original</w:t>
      </w:r>
      <w:r w:rsidR="00C44C15" w:rsidRPr="00B146EC">
        <w:t xml:space="preserve"> service created by ECY but</w:t>
      </w:r>
      <w:r w:rsidR="00644F79" w:rsidRPr="00B146EC">
        <w:t xml:space="preserve"> don’t use it. D</w:t>
      </w:r>
      <w:r w:rsidR="00B44305" w:rsidRPr="00B146EC">
        <w:t>atasets aren’t all sourced by ECY</w:t>
      </w:r>
      <w:r w:rsidR="00DC067E" w:rsidRPr="00B146EC">
        <w:t xml:space="preserve">, so </w:t>
      </w:r>
      <w:r w:rsidR="00EC48F8" w:rsidRPr="00B146EC">
        <w:t>makes more sense to get the data from the authoritative sources</w:t>
      </w:r>
      <w:r w:rsidR="007912C9" w:rsidRPr="00B146EC">
        <w:t>.</w:t>
      </w:r>
    </w:p>
    <w:p w:rsidR="00B44305" w:rsidRPr="00B146EC" w:rsidRDefault="00B44305" w:rsidP="00B44305">
      <w:pPr>
        <w:pStyle w:val="ListParagraph"/>
        <w:numPr>
          <w:ilvl w:val="1"/>
          <w:numId w:val="28"/>
        </w:numPr>
      </w:pPr>
      <w:r w:rsidRPr="00B146EC">
        <w:t xml:space="preserve">Open discussion  </w:t>
      </w:r>
    </w:p>
    <w:p w:rsidR="00441E09" w:rsidRPr="00B146EC" w:rsidRDefault="00441E09" w:rsidP="00441E09">
      <w:pPr>
        <w:pStyle w:val="ListParagraph"/>
        <w:numPr>
          <w:ilvl w:val="2"/>
          <w:numId w:val="28"/>
        </w:numPr>
      </w:pPr>
      <w:r w:rsidRPr="00B146EC">
        <w:t>C</w:t>
      </w:r>
      <w:r w:rsidR="00C44C15" w:rsidRPr="00B146EC">
        <w:t>hristina</w:t>
      </w:r>
      <w:r w:rsidRPr="00B146EC">
        <w:t xml:space="preserve"> – how do we access the batch </w:t>
      </w:r>
      <w:r w:rsidR="007912C9" w:rsidRPr="00B146EC">
        <w:t>address correction</w:t>
      </w:r>
      <w:r w:rsidRPr="00B146EC">
        <w:t>/</w:t>
      </w:r>
      <w:r w:rsidR="007912C9" w:rsidRPr="00B146EC">
        <w:t>geocoder</w:t>
      </w:r>
      <w:r w:rsidRPr="00B146EC">
        <w:t xml:space="preserve"> tools?  </w:t>
      </w:r>
      <w:r w:rsidR="00B146EC">
        <w:t>It is d</w:t>
      </w:r>
      <w:r w:rsidR="00892FD2" w:rsidRPr="00B146EC">
        <w:t xml:space="preserve">ifficult to find documentation. </w:t>
      </w:r>
      <w:r w:rsidRPr="00B146EC">
        <w:t>C</w:t>
      </w:r>
      <w:r w:rsidR="00C44C15" w:rsidRPr="00B146EC">
        <w:t>raig</w:t>
      </w:r>
      <w:r w:rsidRPr="00B146EC">
        <w:t xml:space="preserve"> – Excel plugin</w:t>
      </w:r>
      <w:r w:rsidR="00892FD2" w:rsidRPr="00B146EC">
        <w:t xml:space="preserve"> option</w:t>
      </w:r>
      <w:r w:rsidRPr="00B146EC">
        <w:t>.</w:t>
      </w:r>
      <w:r w:rsidR="00892FD2" w:rsidRPr="00B146EC">
        <w:t xml:space="preserve"> (Steve is batch.)</w:t>
      </w:r>
      <w:r w:rsidRPr="00B146EC">
        <w:t xml:space="preserve">  C</w:t>
      </w:r>
      <w:r w:rsidR="00C44C15" w:rsidRPr="00B146EC">
        <w:t>hristina -</w:t>
      </w:r>
      <w:r w:rsidRPr="00B146EC">
        <w:t xml:space="preserve"> need better access to information on the website.  J</w:t>
      </w:r>
      <w:r w:rsidR="00C44C15" w:rsidRPr="00B146EC">
        <w:t>enny</w:t>
      </w:r>
      <w:r w:rsidRPr="00B146EC">
        <w:t xml:space="preserve"> – on our list to float the information up.  Issue around </w:t>
      </w:r>
      <w:r w:rsidR="00892FD2" w:rsidRPr="00B146EC">
        <w:t xml:space="preserve">access and </w:t>
      </w:r>
      <w:r w:rsidRPr="00B146EC">
        <w:t>whitelisting.</w:t>
      </w:r>
      <w:r w:rsidR="00C44C15" w:rsidRPr="00B146EC">
        <w:t xml:space="preserve"> </w:t>
      </w:r>
      <w:r w:rsidR="00415FC0" w:rsidRPr="00B146EC">
        <w:t xml:space="preserve">Also need to clean up the WAMAS participant list/table. Not as formal as Geospatial Portal. </w:t>
      </w:r>
      <w:r w:rsidR="00C44C15" w:rsidRPr="00B146EC">
        <w:t xml:space="preserve">Joanne – </w:t>
      </w:r>
      <w:r w:rsidR="00415FC0" w:rsidRPr="00B146EC">
        <w:t xml:space="preserve">documentation/links </w:t>
      </w:r>
      <w:r w:rsidR="00C44C15" w:rsidRPr="00B146EC">
        <w:t>also available through story map training guide.</w:t>
      </w:r>
      <w:r w:rsidRPr="00B146EC">
        <w:t xml:space="preserve">  </w:t>
      </w:r>
    </w:p>
    <w:p w:rsidR="00FB3C99" w:rsidRPr="00B146EC" w:rsidRDefault="00425614" w:rsidP="0085734D">
      <w:pPr>
        <w:pStyle w:val="ListParagraph"/>
        <w:numPr>
          <w:ilvl w:val="2"/>
          <w:numId w:val="28"/>
        </w:numPr>
      </w:pPr>
      <w:r w:rsidRPr="00B146EC">
        <w:t>Policy 162 – service, app metadata.</w:t>
      </w:r>
      <w:r w:rsidR="00C44C15" w:rsidRPr="00B146EC">
        <w:t xml:space="preserve"> Craig currently updating for DOH.</w:t>
      </w:r>
      <w:r w:rsidRPr="00B146EC">
        <w:t xml:space="preserve">  </w:t>
      </w:r>
    </w:p>
    <w:p w:rsidR="00D3085B" w:rsidRDefault="00D3085B" w:rsidP="00B13AF5">
      <w:pPr>
        <w:pStyle w:val="Heading3"/>
      </w:pPr>
      <w:r w:rsidRPr="003F36A2">
        <w:t>Closing Comments, adjournment</w:t>
      </w:r>
    </w:p>
    <w:p w:rsidR="005056A9" w:rsidRPr="001C4F28" w:rsidRDefault="002C6C4C" w:rsidP="000C296B">
      <w:pPr>
        <w:pStyle w:val="ListParagraph"/>
        <w:numPr>
          <w:ilvl w:val="0"/>
          <w:numId w:val="29"/>
        </w:numPr>
      </w:pPr>
      <w:r>
        <w:t xml:space="preserve">Next Meeting – </w:t>
      </w:r>
      <w:r w:rsidR="0099679F">
        <w:t>August</w:t>
      </w:r>
      <w:r w:rsidR="00611DF5">
        <w:t xml:space="preserve"> 1</w:t>
      </w:r>
      <w:r w:rsidR="0099679F">
        <w:t>0</w:t>
      </w:r>
      <w:r w:rsidR="00D3085B" w:rsidRPr="00D3085B">
        <w:t>, 2017</w:t>
      </w:r>
      <w:r w:rsidR="00D3085B">
        <w:t xml:space="preserve"> – 2nd Thursday </w:t>
      </w:r>
      <w:r w:rsidR="002D4962">
        <w:t xml:space="preserve">of </w:t>
      </w:r>
      <w:r w:rsidR="00D3085B">
        <w:t>each</w:t>
      </w:r>
      <w:r w:rsidR="00D3085B" w:rsidRPr="00494B44">
        <w:t xml:space="preserve"> month</w:t>
      </w:r>
    </w:p>
    <w:p w:rsidR="00451E53" w:rsidRDefault="000F6466" w:rsidP="005A3345">
      <w:pPr>
        <w:pStyle w:val="Heading2"/>
        <w:tabs>
          <w:tab w:val="center" w:pos="7200"/>
        </w:tabs>
      </w:pPr>
      <w:r>
        <w:t>Action Items</w:t>
      </w:r>
    </w:p>
    <w:p w:rsidR="002C0FEC" w:rsidRDefault="002C0FEC" w:rsidP="005A3345">
      <w:pPr>
        <w:pStyle w:val="ListParagraph"/>
        <w:numPr>
          <w:ilvl w:val="0"/>
          <w:numId w:val="32"/>
        </w:numPr>
      </w:pPr>
      <w:r w:rsidRPr="002C0FEC">
        <w:rPr>
          <w:highlight w:val="green"/>
        </w:rPr>
        <w:t>Done</w:t>
      </w:r>
      <w:r>
        <w:t>:  Joanne will send Esri managed services documents to participants.</w:t>
      </w:r>
    </w:p>
    <w:p w:rsidR="002C0FEC" w:rsidRDefault="002C0FEC" w:rsidP="005A3345">
      <w:pPr>
        <w:pStyle w:val="ListParagraph"/>
        <w:numPr>
          <w:ilvl w:val="0"/>
          <w:numId w:val="32"/>
        </w:numPr>
      </w:pPr>
      <w:r>
        <w:t xml:space="preserve">Joanne Markert, Craig Erickson, </w:t>
      </w:r>
      <w:r w:rsidR="00B146EC">
        <w:t xml:space="preserve">and </w:t>
      </w:r>
      <w:r>
        <w:t>Steve Leibenguth</w:t>
      </w:r>
      <w:r w:rsidR="00085CA2">
        <w:t xml:space="preserve"> (if available)</w:t>
      </w:r>
      <w:r>
        <w:t xml:space="preserve"> will hold a conference call with Montana GIS regarding their experience.</w:t>
      </w:r>
    </w:p>
    <w:p w:rsidR="002C0FEC" w:rsidRDefault="0085734D" w:rsidP="005A3345">
      <w:pPr>
        <w:pStyle w:val="ListParagraph"/>
        <w:numPr>
          <w:ilvl w:val="0"/>
          <w:numId w:val="32"/>
        </w:numPr>
      </w:pPr>
      <w:r w:rsidRPr="00E87CE1">
        <w:rPr>
          <w:highlight w:val="green"/>
        </w:rPr>
        <w:t>Done</w:t>
      </w:r>
      <w:r>
        <w:t>:  Request presentation PPT from Allan Johnson to include in minutes.</w:t>
      </w:r>
    </w:p>
    <w:p w:rsidR="00382D8E" w:rsidRDefault="00B97384" w:rsidP="005A3345">
      <w:pPr>
        <w:pStyle w:val="ListParagraph"/>
        <w:numPr>
          <w:ilvl w:val="0"/>
          <w:numId w:val="32"/>
        </w:numPr>
      </w:pPr>
      <w:r w:rsidRPr="00E87CE1">
        <w:rPr>
          <w:highlight w:val="green"/>
        </w:rPr>
        <w:t>Done</w:t>
      </w:r>
      <w:r>
        <w:t xml:space="preserve">: </w:t>
      </w:r>
      <w:r w:rsidR="0085734D">
        <w:t>Jeff Holden will send PPT on DNR Open Data</w:t>
      </w:r>
      <w:r w:rsidR="00EF428C">
        <w:t xml:space="preserve"> site.</w:t>
      </w:r>
    </w:p>
    <w:p w:rsidR="00EF428C" w:rsidRPr="005A3345" w:rsidRDefault="0085734D" w:rsidP="005A3345">
      <w:pPr>
        <w:pStyle w:val="ListParagraph"/>
        <w:numPr>
          <w:ilvl w:val="0"/>
          <w:numId w:val="32"/>
        </w:numPr>
      </w:pPr>
      <w:r>
        <w:t>Adjourned at 2:45</w:t>
      </w:r>
      <w:r w:rsidR="00BD17FF">
        <w:t>p</w:t>
      </w:r>
    </w:p>
    <w:p w:rsidR="001907F1" w:rsidRDefault="00D732E0" w:rsidP="001907F1">
      <w:pPr>
        <w:pStyle w:val="Heading2"/>
      </w:pPr>
      <w:r>
        <w:t xml:space="preserve">GPSC </w:t>
      </w:r>
      <w:r w:rsidR="000F6466">
        <w:t>Participants</w:t>
      </w:r>
    </w:p>
    <w:p w:rsidR="001907F1" w:rsidRDefault="002C5953" w:rsidP="001907F1">
      <w:hyperlink r:id="rId11" w:history="1">
        <w:r w:rsidR="00D46C62" w:rsidRPr="00D46C62">
          <w:rPr>
            <w:rStyle w:val="Hyperlink"/>
          </w:rPr>
          <w:t>Agency Codes and Authorized Abbreviations</w:t>
        </w:r>
      </w:hyperlink>
      <w:r w:rsidR="001907F1">
        <w:t xml:space="preserve"> | </w:t>
      </w:r>
      <w:r w:rsidR="001907F1" w:rsidRPr="00AC2E81">
        <w:t>participating</w:t>
      </w:r>
      <w:r w:rsidR="009A7200">
        <w:t xml:space="preserve"> in today’s meeting</w:t>
      </w:r>
      <w:r w:rsidR="00D02AA5" w:rsidRPr="00C419FF">
        <w:t xml:space="preserve"> – </w:t>
      </w:r>
    </w:p>
    <w:tbl>
      <w:tblPr>
        <w:tblStyle w:val="TableGrid"/>
        <w:tblW w:w="0" w:type="auto"/>
        <w:tblLook w:val="04A0" w:firstRow="1" w:lastRow="0" w:firstColumn="1" w:lastColumn="0" w:noHBand="0" w:noVBand="1"/>
      </w:tblPr>
      <w:tblGrid>
        <w:gridCol w:w="691"/>
        <w:gridCol w:w="2326"/>
        <w:gridCol w:w="4764"/>
        <w:gridCol w:w="943"/>
        <w:gridCol w:w="2552"/>
        <w:gridCol w:w="3114"/>
      </w:tblGrid>
      <w:tr w:rsidR="00C43D11" w:rsidTr="00FD2E3F">
        <w:tc>
          <w:tcPr>
            <w:tcW w:w="0" w:type="auto"/>
            <w:shd w:val="clear" w:color="auto" w:fill="F2F2F2" w:themeFill="background1" w:themeFillShade="F2"/>
          </w:tcPr>
          <w:p w:rsidR="000F6466" w:rsidRPr="0035555C" w:rsidRDefault="000F6466" w:rsidP="000F6466">
            <w:pPr>
              <w:pStyle w:val="NoSpacing"/>
              <w:rPr>
                <w:b/>
              </w:rPr>
            </w:pPr>
            <w:r w:rsidRPr="0035555C">
              <w:rPr>
                <w:b/>
              </w:rPr>
              <w:t>Org</w:t>
            </w:r>
          </w:p>
        </w:tc>
        <w:tc>
          <w:tcPr>
            <w:tcW w:w="0" w:type="auto"/>
            <w:shd w:val="clear" w:color="auto" w:fill="F2F2F2" w:themeFill="background1" w:themeFillShade="F2"/>
          </w:tcPr>
          <w:p w:rsidR="000F6466" w:rsidRPr="0035555C" w:rsidRDefault="003D52DB" w:rsidP="003D52DB">
            <w:pPr>
              <w:pStyle w:val="NoSpacing"/>
              <w:rPr>
                <w:b/>
              </w:rPr>
            </w:pPr>
            <w:r>
              <w:rPr>
                <w:b/>
              </w:rPr>
              <w:t>Representative</w:t>
            </w:r>
          </w:p>
        </w:tc>
        <w:tc>
          <w:tcPr>
            <w:tcW w:w="4764" w:type="dxa"/>
            <w:shd w:val="clear" w:color="auto" w:fill="F2F2F2" w:themeFill="background1" w:themeFillShade="F2"/>
          </w:tcPr>
          <w:p w:rsidR="000F6466" w:rsidRPr="0035555C" w:rsidRDefault="000F6466" w:rsidP="006B18AE">
            <w:pPr>
              <w:pStyle w:val="NoSpacing"/>
              <w:rPr>
                <w:b/>
              </w:rPr>
            </w:pPr>
            <w:r w:rsidRPr="0035555C">
              <w:rPr>
                <w:b/>
              </w:rPr>
              <w:t xml:space="preserve">Also </w:t>
            </w:r>
            <w:r w:rsidR="006B18AE">
              <w:rPr>
                <w:b/>
              </w:rPr>
              <w:t>participating</w:t>
            </w:r>
          </w:p>
        </w:tc>
        <w:tc>
          <w:tcPr>
            <w:tcW w:w="943" w:type="dxa"/>
            <w:shd w:val="clear" w:color="auto" w:fill="F2F2F2" w:themeFill="background1" w:themeFillShade="F2"/>
          </w:tcPr>
          <w:p w:rsidR="000F6466" w:rsidRPr="0035555C" w:rsidRDefault="000F6466" w:rsidP="000F6466">
            <w:pPr>
              <w:pStyle w:val="NoSpacing"/>
              <w:rPr>
                <w:b/>
              </w:rPr>
            </w:pPr>
            <w:r w:rsidRPr="0035555C">
              <w:rPr>
                <w:b/>
              </w:rPr>
              <w:t>Org</w:t>
            </w:r>
          </w:p>
        </w:tc>
        <w:tc>
          <w:tcPr>
            <w:tcW w:w="2552" w:type="dxa"/>
            <w:shd w:val="clear" w:color="auto" w:fill="F2F2F2" w:themeFill="background1" w:themeFillShade="F2"/>
          </w:tcPr>
          <w:p w:rsidR="000F6466" w:rsidRPr="0035555C" w:rsidRDefault="003D52DB" w:rsidP="003D52DB">
            <w:pPr>
              <w:pStyle w:val="NoSpacing"/>
              <w:rPr>
                <w:b/>
              </w:rPr>
            </w:pPr>
            <w:r>
              <w:rPr>
                <w:b/>
              </w:rPr>
              <w:t>Representative</w:t>
            </w:r>
          </w:p>
        </w:tc>
        <w:tc>
          <w:tcPr>
            <w:tcW w:w="0" w:type="auto"/>
            <w:shd w:val="clear" w:color="auto" w:fill="F2F2F2" w:themeFill="background1" w:themeFillShade="F2"/>
          </w:tcPr>
          <w:p w:rsidR="000F6466" w:rsidRPr="0035555C" w:rsidRDefault="000F6466" w:rsidP="006B18AE">
            <w:pPr>
              <w:pStyle w:val="NoSpacing"/>
              <w:rPr>
                <w:b/>
              </w:rPr>
            </w:pPr>
            <w:r w:rsidRPr="0035555C">
              <w:rPr>
                <w:b/>
              </w:rPr>
              <w:t xml:space="preserve">Also </w:t>
            </w:r>
            <w:r w:rsidR="006B18AE">
              <w:rPr>
                <w:b/>
              </w:rPr>
              <w:t>participating</w:t>
            </w:r>
          </w:p>
        </w:tc>
      </w:tr>
      <w:tr w:rsidR="00C43D11" w:rsidTr="00FD2E3F">
        <w:tc>
          <w:tcPr>
            <w:tcW w:w="0" w:type="auto"/>
          </w:tcPr>
          <w:p w:rsidR="000F6466" w:rsidRPr="0099679F" w:rsidRDefault="002D02AE" w:rsidP="0049466C">
            <w:pPr>
              <w:pStyle w:val="NoSpacing"/>
              <w:jc w:val="both"/>
            </w:pPr>
            <w:r w:rsidRPr="0099679F">
              <w:lastRenderedPageBreak/>
              <w:t>DNR</w:t>
            </w:r>
          </w:p>
        </w:tc>
        <w:tc>
          <w:tcPr>
            <w:tcW w:w="0" w:type="auto"/>
          </w:tcPr>
          <w:p w:rsidR="000F6466" w:rsidRPr="0099679F" w:rsidRDefault="003D52DB" w:rsidP="0049466C">
            <w:pPr>
              <w:pStyle w:val="NoSpacing"/>
              <w:jc w:val="both"/>
            </w:pPr>
            <w:r w:rsidRPr="0099679F">
              <w:t>Brad Montgomery</w:t>
            </w:r>
          </w:p>
        </w:tc>
        <w:tc>
          <w:tcPr>
            <w:tcW w:w="4764" w:type="dxa"/>
          </w:tcPr>
          <w:p w:rsidR="000F6466" w:rsidRPr="0099679F" w:rsidRDefault="00C43D11" w:rsidP="00C43D11">
            <w:pPr>
              <w:pStyle w:val="NoSpacing"/>
              <w:jc w:val="both"/>
            </w:pPr>
            <w:r w:rsidRPr="0099679F">
              <w:t xml:space="preserve">Betty Austin, Terry Curtis, Abby Gleason, </w:t>
            </w:r>
            <w:r w:rsidRPr="00CA028C">
              <w:rPr>
                <w:highlight w:val="green"/>
              </w:rPr>
              <w:t>Jeffrey Holden</w:t>
            </w:r>
            <w:r w:rsidRPr="0099679F">
              <w:t>, Caleb Maki</w:t>
            </w:r>
          </w:p>
        </w:tc>
        <w:tc>
          <w:tcPr>
            <w:tcW w:w="943" w:type="dxa"/>
          </w:tcPr>
          <w:p w:rsidR="000F6466" w:rsidRPr="0099679F" w:rsidRDefault="002D02AE" w:rsidP="0049466C">
            <w:pPr>
              <w:pStyle w:val="NoSpacing"/>
            </w:pPr>
            <w:r w:rsidRPr="0099679F">
              <w:t>COM</w:t>
            </w:r>
          </w:p>
        </w:tc>
        <w:tc>
          <w:tcPr>
            <w:tcW w:w="2552" w:type="dxa"/>
          </w:tcPr>
          <w:p w:rsidR="000F6466" w:rsidRPr="0099679F" w:rsidRDefault="00D24B75" w:rsidP="0049466C">
            <w:pPr>
              <w:pStyle w:val="NoSpacing"/>
            </w:pPr>
            <w:r w:rsidRPr="00C2316C">
              <w:rPr>
                <w:highlight w:val="green"/>
              </w:rPr>
              <w:t>Allan Johnson</w:t>
            </w:r>
          </w:p>
        </w:tc>
        <w:tc>
          <w:tcPr>
            <w:tcW w:w="0" w:type="auto"/>
          </w:tcPr>
          <w:p w:rsidR="000F6466" w:rsidRPr="005A3345" w:rsidRDefault="000F6466" w:rsidP="0049466C">
            <w:pPr>
              <w:pStyle w:val="NoSpacing"/>
            </w:pPr>
          </w:p>
        </w:tc>
      </w:tr>
      <w:tr w:rsidR="00C43D11" w:rsidTr="00FD2E3F">
        <w:tc>
          <w:tcPr>
            <w:tcW w:w="0" w:type="auto"/>
          </w:tcPr>
          <w:p w:rsidR="000F6466" w:rsidRPr="0099679F" w:rsidRDefault="002D02AE" w:rsidP="0049466C">
            <w:pPr>
              <w:pStyle w:val="NoSpacing"/>
              <w:jc w:val="both"/>
            </w:pPr>
            <w:r w:rsidRPr="0099679F">
              <w:t>DFW</w:t>
            </w:r>
          </w:p>
        </w:tc>
        <w:tc>
          <w:tcPr>
            <w:tcW w:w="0" w:type="auto"/>
          </w:tcPr>
          <w:p w:rsidR="000F6466" w:rsidRPr="0099679F" w:rsidRDefault="008429AD" w:rsidP="0049466C">
            <w:pPr>
              <w:pStyle w:val="NoSpacing"/>
              <w:jc w:val="both"/>
            </w:pPr>
            <w:r w:rsidRPr="0099679F">
              <w:t>Brian Fairley</w:t>
            </w:r>
          </w:p>
        </w:tc>
        <w:tc>
          <w:tcPr>
            <w:tcW w:w="4764" w:type="dxa"/>
          </w:tcPr>
          <w:p w:rsidR="000F6466" w:rsidRPr="0099679F" w:rsidRDefault="00C43D11" w:rsidP="0049466C">
            <w:pPr>
              <w:pStyle w:val="NoSpacing"/>
              <w:jc w:val="both"/>
            </w:pPr>
            <w:r w:rsidRPr="00F10F0C">
              <w:rPr>
                <w:highlight w:val="green"/>
              </w:rPr>
              <w:t>Randy Kreuziger</w:t>
            </w:r>
            <w:r w:rsidRPr="0099679F">
              <w:t>, Chris Marsh</w:t>
            </w:r>
          </w:p>
        </w:tc>
        <w:tc>
          <w:tcPr>
            <w:tcW w:w="943" w:type="dxa"/>
          </w:tcPr>
          <w:p w:rsidR="000F6466" w:rsidRPr="0099679F" w:rsidRDefault="002D02AE" w:rsidP="0049466C">
            <w:pPr>
              <w:pStyle w:val="NoSpacing"/>
            </w:pPr>
            <w:r w:rsidRPr="0099679F">
              <w:t>PARKS</w:t>
            </w:r>
          </w:p>
        </w:tc>
        <w:tc>
          <w:tcPr>
            <w:tcW w:w="2552" w:type="dxa"/>
          </w:tcPr>
          <w:p w:rsidR="000F6466" w:rsidRPr="0099679F" w:rsidRDefault="003F7ACF" w:rsidP="0049466C">
            <w:pPr>
              <w:pStyle w:val="NoSpacing"/>
            </w:pPr>
            <w:r w:rsidRPr="0099679F">
              <w:t>Kathryn</w:t>
            </w:r>
            <w:r w:rsidR="00EB004F" w:rsidRPr="0099679F">
              <w:t xml:space="preserve"> Scott</w:t>
            </w:r>
          </w:p>
        </w:tc>
        <w:tc>
          <w:tcPr>
            <w:tcW w:w="0" w:type="auto"/>
          </w:tcPr>
          <w:p w:rsidR="000F6466" w:rsidRPr="005A3345" w:rsidRDefault="000F6466" w:rsidP="0049466C">
            <w:pPr>
              <w:pStyle w:val="NoSpacing"/>
            </w:pPr>
          </w:p>
        </w:tc>
      </w:tr>
      <w:tr w:rsidR="00C43D11" w:rsidTr="00FD2E3F">
        <w:tc>
          <w:tcPr>
            <w:tcW w:w="0" w:type="auto"/>
          </w:tcPr>
          <w:p w:rsidR="00085501" w:rsidRPr="0099679F" w:rsidRDefault="00085501" w:rsidP="00085501">
            <w:pPr>
              <w:pStyle w:val="NoSpacing"/>
              <w:jc w:val="both"/>
            </w:pPr>
            <w:r w:rsidRPr="0099679F">
              <w:t>DOT</w:t>
            </w:r>
          </w:p>
        </w:tc>
        <w:tc>
          <w:tcPr>
            <w:tcW w:w="0" w:type="auto"/>
          </w:tcPr>
          <w:p w:rsidR="00085501" w:rsidRPr="0099679F" w:rsidRDefault="00085501" w:rsidP="00085501">
            <w:pPr>
              <w:pStyle w:val="NoSpacing"/>
              <w:jc w:val="both"/>
            </w:pPr>
            <w:r w:rsidRPr="00F10F0C">
              <w:rPr>
                <w:highlight w:val="green"/>
              </w:rPr>
              <w:t>Alan Smith</w:t>
            </w:r>
          </w:p>
        </w:tc>
        <w:tc>
          <w:tcPr>
            <w:tcW w:w="4764" w:type="dxa"/>
          </w:tcPr>
          <w:p w:rsidR="00085501" w:rsidRPr="0099679F" w:rsidRDefault="00C43D11" w:rsidP="00085501">
            <w:pPr>
              <w:pStyle w:val="NoSpacing"/>
              <w:jc w:val="both"/>
            </w:pPr>
            <w:r w:rsidRPr="0099679F">
              <w:t>Tess Starr, Jordyn Mitchell</w:t>
            </w:r>
            <w:r w:rsidR="009D482B" w:rsidRPr="0099679F">
              <w:t xml:space="preserve">, </w:t>
            </w:r>
            <w:r w:rsidR="009D482B" w:rsidRPr="00F10F0C">
              <w:rPr>
                <w:highlight w:val="green"/>
              </w:rPr>
              <w:t>Julie Jackson</w:t>
            </w:r>
          </w:p>
        </w:tc>
        <w:tc>
          <w:tcPr>
            <w:tcW w:w="943" w:type="dxa"/>
          </w:tcPr>
          <w:p w:rsidR="00085501" w:rsidRPr="0099679F" w:rsidRDefault="00085501" w:rsidP="00085501">
            <w:pPr>
              <w:pStyle w:val="NoSpacing"/>
            </w:pPr>
            <w:r w:rsidRPr="0099679F">
              <w:t>DOL</w:t>
            </w:r>
          </w:p>
        </w:tc>
        <w:tc>
          <w:tcPr>
            <w:tcW w:w="2552" w:type="dxa"/>
          </w:tcPr>
          <w:p w:rsidR="00085501" w:rsidRPr="0099679F" w:rsidRDefault="00E4420D" w:rsidP="00085501">
            <w:pPr>
              <w:pStyle w:val="NoSpacing"/>
            </w:pPr>
            <w:r w:rsidRPr="0099679F">
              <w:t>Tom Williams</w:t>
            </w:r>
          </w:p>
        </w:tc>
        <w:tc>
          <w:tcPr>
            <w:tcW w:w="0" w:type="auto"/>
          </w:tcPr>
          <w:p w:rsidR="00085501" w:rsidRPr="005A3345"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ECY</w:t>
            </w:r>
          </w:p>
        </w:tc>
        <w:tc>
          <w:tcPr>
            <w:tcW w:w="0" w:type="auto"/>
          </w:tcPr>
          <w:p w:rsidR="00085501" w:rsidRPr="00EC6D6B" w:rsidRDefault="00085501" w:rsidP="00085501">
            <w:pPr>
              <w:pStyle w:val="NoSpacing"/>
              <w:jc w:val="both"/>
              <w:rPr>
                <w:highlight w:val="green"/>
              </w:rPr>
            </w:pPr>
            <w:r w:rsidRPr="00EC6D6B">
              <w:rPr>
                <w:highlight w:val="green"/>
              </w:rPr>
              <w:t>Christina Kellum</w:t>
            </w:r>
          </w:p>
        </w:tc>
        <w:tc>
          <w:tcPr>
            <w:tcW w:w="4764" w:type="dxa"/>
          </w:tcPr>
          <w:p w:rsidR="00085501" w:rsidRPr="0099679F" w:rsidRDefault="00C43D11" w:rsidP="00085501">
            <w:pPr>
              <w:pStyle w:val="NoSpacing"/>
              <w:jc w:val="both"/>
            </w:pPr>
            <w:r w:rsidRPr="0099679F">
              <w:t>Rich Kim</w:t>
            </w:r>
          </w:p>
        </w:tc>
        <w:tc>
          <w:tcPr>
            <w:tcW w:w="943" w:type="dxa"/>
          </w:tcPr>
          <w:p w:rsidR="00085501" w:rsidRPr="0099679F" w:rsidRDefault="00085501" w:rsidP="00085501">
            <w:pPr>
              <w:pStyle w:val="NoSpacing"/>
            </w:pPr>
            <w:r w:rsidRPr="0099679F">
              <w:t>RCFB</w:t>
            </w:r>
          </w:p>
        </w:tc>
        <w:tc>
          <w:tcPr>
            <w:tcW w:w="2552" w:type="dxa"/>
          </w:tcPr>
          <w:p w:rsidR="00085501" w:rsidRPr="0099679F" w:rsidRDefault="00085501" w:rsidP="00085501">
            <w:pPr>
              <w:pStyle w:val="NoSpacing"/>
            </w:pPr>
            <w:r w:rsidRPr="0099679F">
              <w:t>Greg Tudor</w:t>
            </w:r>
          </w:p>
        </w:tc>
        <w:tc>
          <w:tcPr>
            <w:tcW w:w="0" w:type="auto"/>
          </w:tcPr>
          <w:p w:rsidR="00085501" w:rsidRPr="005A3345"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DSHS</w:t>
            </w:r>
          </w:p>
        </w:tc>
        <w:tc>
          <w:tcPr>
            <w:tcW w:w="0" w:type="auto"/>
          </w:tcPr>
          <w:p w:rsidR="00085501" w:rsidRPr="0099679F" w:rsidRDefault="00085501" w:rsidP="00085501">
            <w:pPr>
              <w:pStyle w:val="NoSpacing"/>
              <w:jc w:val="both"/>
            </w:pPr>
            <w:r w:rsidRPr="00966718">
              <w:rPr>
                <w:highlight w:val="green"/>
              </w:rPr>
              <w:t>Tim Minter</w:t>
            </w:r>
          </w:p>
        </w:tc>
        <w:tc>
          <w:tcPr>
            <w:tcW w:w="4764" w:type="dxa"/>
          </w:tcPr>
          <w:p w:rsidR="00085501" w:rsidRPr="0099679F" w:rsidRDefault="00AC39AA" w:rsidP="00085501">
            <w:pPr>
              <w:pStyle w:val="NoSpacing"/>
              <w:jc w:val="both"/>
            </w:pPr>
            <w:r w:rsidRPr="006C3154">
              <w:rPr>
                <w:highlight w:val="green"/>
              </w:rPr>
              <w:t>George Alvarado</w:t>
            </w:r>
            <w:r w:rsidR="00C43D11" w:rsidRPr="0099679F">
              <w:t xml:space="preserve">, </w:t>
            </w:r>
            <w:r w:rsidR="00C43D11" w:rsidRPr="00BB6DFC">
              <w:rPr>
                <w:highlight w:val="green"/>
              </w:rPr>
              <w:t>Steve Leibenguth</w:t>
            </w:r>
          </w:p>
        </w:tc>
        <w:tc>
          <w:tcPr>
            <w:tcW w:w="943" w:type="dxa"/>
          </w:tcPr>
          <w:p w:rsidR="00085501" w:rsidRPr="0099679F" w:rsidRDefault="00085501" w:rsidP="00085501">
            <w:pPr>
              <w:pStyle w:val="NoSpacing"/>
            </w:pPr>
            <w:r w:rsidRPr="0099679F">
              <w:t>TSC</w:t>
            </w:r>
          </w:p>
        </w:tc>
        <w:tc>
          <w:tcPr>
            <w:tcW w:w="2552" w:type="dxa"/>
          </w:tcPr>
          <w:p w:rsidR="00085501" w:rsidRPr="0099679F" w:rsidRDefault="00085501" w:rsidP="00085501">
            <w:pPr>
              <w:pStyle w:val="NoSpacing"/>
            </w:pPr>
          </w:p>
        </w:tc>
        <w:tc>
          <w:tcPr>
            <w:tcW w:w="0" w:type="auto"/>
          </w:tcPr>
          <w:p w:rsidR="00085501" w:rsidRPr="005A3345" w:rsidRDefault="00085501" w:rsidP="00085501">
            <w:pPr>
              <w:pStyle w:val="NoSpacing"/>
            </w:pPr>
          </w:p>
        </w:tc>
      </w:tr>
      <w:tr w:rsidR="00C43D11" w:rsidTr="00FD2E3F">
        <w:tc>
          <w:tcPr>
            <w:tcW w:w="0" w:type="auto"/>
            <w:shd w:val="clear" w:color="auto" w:fill="auto"/>
          </w:tcPr>
          <w:p w:rsidR="00085501" w:rsidRPr="0099679F" w:rsidRDefault="00085501" w:rsidP="00085501">
            <w:pPr>
              <w:pStyle w:val="NoSpacing"/>
              <w:jc w:val="both"/>
            </w:pPr>
            <w:r w:rsidRPr="0099679F">
              <w:t>DOR</w:t>
            </w:r>
          </w:p>
        </w:tc>
        <w:tc>
          <w:tcPr>
            <w:tcW w:w="0" w:type="auto"/>
            <w:shd w:val="clear" w:color="auto" w:fill="auto"/>
          </w:tcPr>
          <w:p w:rsidR="00085501" w:rsidRPr="0099679F" w:rsidRDefault="00085501" w:rsidP="00085501">
            <w:pPr>
              <w:pStyle w:val="NoSpacing"/>
              <w:jc w:val="both"/>
            </w:pPr>
            <w:r w:rsidRPr="0099679F">
              <w:t>David Wright</w:t>
            </w:r>
          </w:p>
        </w:tc>
        <w:tc>
          <w:tcPr>
            <w:tcW w:w="4764" w:type="dxa"/>
          </w:tcPr>
          <w:p w:rsidR="00085501" w:rsidRPr="0099679F" w:rsidRDefault="00085501" w:rsidP="00085501">
            <w:pPr>
              <w:pStyle w:val="NoSpacing"/>
              <w:jc w:val="both"/>
            </w:pPr>
          </w:p>
        </w:tc>
        <w:tc>
          <w:tcPr>
            <w:tcW w:w="943" w:type="dxa"/>
          </w:tcPr>
          <w:p w:rsidR="00085501" w:rsidRPr="0099679F" w:rsidRDefault="00085501" w:rsidP="00085501">
            <w:pPr>
              <w:pStyle w:val="NoSpacing"/>
            </w:pPr>
            <w:r w:rsidRPr="0099679F">
              <w:t>JLS</w:t>
            </w:r>
          </w:p>
        </w:tc>
        <w:tc>
          <w:tcPr>
            <w:tcW w:w="2552" w:type="dxa"/>
          </w:tcPr>
          <w:p w:rsidR="00085501" w:rsidRPr="0099679F" w:rsidRDefault="00485D4C" w:rsidP="00085501">
            <w:pPr>
              <w:pStyle w:val="NoSpacing"/>
            </w:pPr>
            <w:r w:rsidRPr="0099679F">
              <w:t>Brad Ellis</w:t>
            </w:r>
          </w:p>
        </w:tc>
        <w:tc>
          <w:tcPr>
            <w:tcW w:w="0" w:type="auto"/>
          </w:tcPr>
          <w:p w:rsidR="00085501" w:rsidRPr="005A3345"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DOH</w:t>
            </w:r>
          </w:p>
        </w:tc>
        <w:tc>
          <w:tcPr>
            <w:tcW w:w="0" w:type="auto"/>
          </w:tcPr>
          <w:p w:rsidR="00085501" w:rsidRPr="00F10F0C" w:rsidRDefault="00085501" w:rsidP="00085501">
            <w:pPr>
              <w:pStyle w:val="NoSpacing"/>
              <w:jc w:val="both"/>
              <w:rPr>
                <w:highlight w:val="green"/>
              </w:rPr>
            </w:pPr>
            <w:r w:rsidRPr="00F10F0C">
              <w:rPr>
                <w:highlight w:val="green"/>
              </w:rPr>
              <w:t>Craig Erickson</w:t>
            </w:r>
          </w:p>
        </w:tc>
        <w:tc>
          <w:tcPr>
            <w:tcW w:w="4764" w:type="dxa"/>
          </w:tcPr>
          <w:p w:rsidR="00085501" w:rsidRPr="0099679F" w:rsidRDefault="00C43D11" w:rsidP="00085501">
            <w:pPr>
              <w:pStyle w:val="NoSpacing"/>
              <w:jc w:val="both"/>
            </w:pPr>
            <w:r w:rsidRPr="0099679F">
              <w:t>Scott Kellogg</w:t>
            </w:r>
          </w:p>
        </w:tc>
        <w:tc>
          <w:tcPr>
            <w:tcW w:w="943" w:type="dxa"/>
          </w:tcPr>
          <w:p w:rsidR="00085501" w:rsidRPr="0099679F" w:rsidRDefault="00085501" w:rsidP="00085501">
            <w:pPr>
              <w:pStyle w:val="NoSpacing"/>
            </w:pPr>
            <w:r w:rsidRPr="0099679F">
              <w:t>CRAB</w:t>
            </w:r>
          </w:p>
        </w:tc>
        <w:tc>
          <w:tcPr>
            <w:tcW w:w="2552" w:type="dxa"/>
          </w:tcPr>
          <w:p w:rsidR="00085501" w:rsidRPr="0099679F" w:rsidRDefault="00FB3047" w:rsidP="00085501">
            <w:pPr>
              <w:pStyle w:val="NoSpacing"/>
            </w:pPr>
            <w:r w:rsidRPr="0099679F">
              <w:t>Eric Hagenlock</w:t>
            </w:r>
          </w:p>
        </w:tc>
        <w:tc>
          <w:tcPr>
            <w:tcW w:w="0" w:type="auto"/>
          </w:tcPr>
          <w:p w:rsidR="00085501" w:rsidRPr="005A3345"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L&amp;I</w:t>
            </w:r>
          </w:p>
        </w:tc>
        <w:tc>
          <w:tcPr>
            <w:tcW w:w="0" w:type="auto"/>
          </w:tcPr>
          <w:p w:rsidR="00085501" w:rsidRPr="0099679F" w:rsidRDefault="00085501" w:rsidP="00085501">
            <w:pPr>
              <w:pStyle w:val="NoSpacing"/>
              <w:jc w:val="both"/>
            </w:pPr>
            <w:r w:rsidRPr="0099679F">
              <w:t>Winston McKenna</w:t>
            </w:r>
          </w:p>
        </w:tc>
        <w:tc>
          <w:tcPr>
            <w:tcW w:w="4764" w:type="dxa"/>
          </w:tcPr>
          <w:p w:rsidR="00085501" w:rsidRPr="0099679F" w:rsidRDefault="002A1814" w:rsidP="00085501">
            <w:pPr>
              <w:pStyle w:val="NoSpacing"/>
              <w:jc w:val="both"/>
            </w:pPr>
            <w:r>
              <w:t>Bryan Huebner</w:t>
            </w:r>
          </w:p>
        </w:tc>
        <w:tc>
          <w:tcPr>
            <w:tcW w:w="943" w:type="dxa"/>
          </w:tcPr>
          <w:p w:rsidR="00085501" w:rsidRPr="0099679F" w:rsidRDefault="00085501" w:rsidP="00085501">
            <w:pPr>
              <w:pStyle w:val="NoSpacing"/>
            </w:pPr>
            <w:r w:rsidRPr="0099679F">
              <w:t>DAHP</w:t>
            </w:r>
          </w:p>
        </w:tc>
        <w:tc>
          <w:tcPr>
            <w:tcW w:w="2552" w:type="dxa"/>
          </w:tcPr>
          <w:p w:rsidR="00085501" w:rsidRPr="0099679F" w:rsidRDefault="00085501" w:rsidP="00085501">
            <w:pPr>
              <w:pStyle w:val="NoSpacing"/>
            </w:pPr>
            <w:r w:rsidRPr="0099679F">
              <w:t>Morgan McLemore</w:t>
            </w:r>
          </w:p>
        </w:tc>
        <w:tc>
          <w:tcPr>
            <w:tcW w:w="0" w:type="auto"/>
          </w:tcPr>
          <w:p w:rsidR="00085501" w:rsidRPr="005A3345" w:rsidRDefault="00085501" w:rsidP="00085501">
            <w:pPr>
              <w:pStyle w:val="NoSpacing"/>
            </w:pPr>
          </w:p>
        </w:tc>
      </w:tr>
      <w:tr w:rsidR="00C43D11" w:rsidTr="00FD2E3F">
        <w:tc>
          <w:tcPr>
            <w:tcW w:w="0" w:type="auto"/>
          </w:tcPr>
          <w:p w:rsidR="00085501" w:rsidRPr="005A3345" w:rsidRDefault="00085501" w:rsidP="00085501">
            <w:pPr>
              <w:pStyle w:val="NoSpacing"/>
              <w:jc w:val="both"/>
            </w:pPr>
            <w:r w:rsidRPr="005A3345">
              <w:t>WSP</w:t>
            </w:r>
          </w:p>
        </w:tc>
        <w:tc>
          <w:tcPr>
            <w:tcW w:w="0" w:type="auto"/>
          </w:tcPr>
          <w:p w:rsidR="00085501" w:rsidRPr="005A3345" w:rsidRDefault="00085501" w:rsidP="00085501">
            <w:pPr>
              <w:pStyle w:val="NoSpacing"/>
              <w:jc w:val="both"/>
            </w:pPr>
            <w:r w:rsidRPr="005A3345">
              <w:t>Louis Hurst</w:t>
            </w:r>
          </w:p>
        </w:tc>
        <w:tc>
          <w:tcPr>
            <w:tcW w:w="4764" w:type="dxa"/>
          </w:tcPr>
          <w:p w:rsidR="00085501" w:rsidRPr="005A3345" w:rsidRDefault="00085501" w:rsidP="00085501">
            <w:pPr>
              <w:pStyle w:val="NoSpacing"/>
              <w:jc w:val="both"/>
            </w:pPr>
          </w:p>
        </w:tc>
        <w:tc>
          <w:tcPr>
            <w:tcW w:w="943" w:type="dxa"/>
          </w:tcPr>
          <w:p w:rsidR="00085501" w:rsidRPr="005A3345" w:rsidRDefault="00085501" w:rsidP="00085501">
            <w:pPr>
              <w:pStyle w:val="NoSpacing"/>
            </w:pPr>
            <w:r w:rsidRPr="005A3345">
              <w:t>UTC</w:t>
            </w:r>
          </w:p>
        </w:tc>
        <w:tc>
          <w:tcPr>
            <w:tcW w:w="2552" w:type="dxa"/>
          </w:tcPr>
          <w:p w:rsidR="00085501" w:rsidRPr="005A3345" w:rsidRDefault="00085501" w:rsidP="00085501">
            <w:pPr>
              <w:pStyle w:val="NoSpacing"/>
            </w:pPr>
            <w:r w:rsidRPr="005A3345">
              <w:t>Brian Gillespie</w:t>
            </w:r>
          </w:p>
        </w:tc>
        <w:tc>
          <w:tcPr>
            <w:tcW w:w="0" w:type="auto"/>
          </w:tcPr>
          <w:p w:rsidR="00085501" w:rsidRPr="005A3345" w:rsidRDefault="00DF60A0" w:rsidP="00085501">
            <w:pPr>
              <w:pStyle w:val="NoSpacing"/>
            </w:pPr>
            <w:r w:rsidRPr="005A3345">
              <w:t>Rey Dejos</w:t>
            </w:r>
          </w:p>
        </w:tc>
      </w:tr>
      <w:tr w:rsidR="00C43D11" w:rsidTr="00FD2E3F">
        <w:tc>
          <w:tcPr>
            <w:tcW w:w="0" w:type="auto"/>
          </w:tcPr>
          <w:p w:rsidR="00085501" w:rsidRPr="005A3345" w:rsidRDefault="00085501" w:rsidP="00085501">
            <w:pPr>
              <w:pStyle w:val="NoSpacing"/>
              <w:jc w:val="both"/>
            </w:pPr>
            <w:r w:rsidRPr="005A3345">
              <w:t>DES</w:t>
            </w:r>
          </w:p>
        </w:tc>
        <w:tc>
          <w:tcPr>
            <w:tcW w:w="0" w:type="auto"/>
          </w:tcPr>
          <w:p w:rsidR="00085501" w:rsidRPr="005A3345" w:rsidRDefault="00085501" w:rsidP="00085501">
            <w:pPr>
              <w:pStyle w:val="NoSpacing"/>
              <w:jc w:val="both"/>
            </w:pPr>
          </w:p>
        </w:tc>
        <w:tc>
          <w:tcPr>
            <w:tcW w:w="4764" w:type="dxa"/>
          </w:tcPr>
          <w:p w:rsidR="00085501" w:rsidRPr="005A3345" w:rsidRDefault="00085501" w:rsidP="00085501">
            <w:pPr>
              <w:pStyle w:val="NoSpacing"/>
              <w:jc w:val="both"/>
            </w:pPr>
          </w:p>
        </w:tc>
        <w:tc>
          <w:tcPr>
            <w:tcW w:w="943" w:type="dxa"/>
          </w:tcPr>
          <w:p w:rsidR="00085501" w:rsidRPr="005A3345" w:rsidRDefault="00085501" w:rsidP="00085501">
            <w:pPr>
              <w:pStyle w:val="NoSpacing"/>
            </w:pPr>
            <w:r w:rsidRPr="005A3345">
              <w:t>PSP</w:t>
            </w:r>
          </w:p>
        </w:tc>
        <w:tc>
          <w:tcPr>
            <w:tcW w:w="2552" w:type="dxa"/>
          </w:tcPr>
          <w:p w:rsidR="00085501" w:rsidRPr="005A3345" w:rsidRDefault="00085501" w:rsidP="00085501">
            <w:pPr>
              <w:pStyle w:val="NoSpacing"/>
            </w:pPr>
            <w:r w:rsidRPr="005A3345">
              <w:t>Greg Tudor</w:t>
            </w:r>
          </w:p>
        </w:tc>
        <w:tc>
          <w:tcPr>
            <w:tcW w:w="0" w:type="auto"/>
          </w:tcPr>
          <w:p w:rsidR="00085501" w:rsidRPr="005A3345"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OFM</w:t>
            </w:r>
          </w:p>
        </w:tc>
        <w:tc>
          <w:tcPr>
            <w:tcW w:w="0" w:type="auto"/>
          </w:tcPr>
          <w:p w:rsidR="00085501" w:rsidRPr="0099679F" w:rsidRDefault="00085501" w:rsidP="00085501">
            <w:pPr>
              <w:pStyle w:val="NoSpacing"/>
              <w:jc w:val="both"/>
            </w:pPr>
            <w:r w:rsidRPr="0099679F">
              <w:t>Mike Mohrman or Tom Kimpel</w:t>
            </w:r>
          </w:p>
        </w:tc>
        <w:tc>
          <w:tcPr>
            <w:tcW w:w="4764" w:type="dxa"/>
          </w:tcPr>
          <w:p w:rsidR="00085501" w:rsidRPr="0099679F" w:rsidRDefault="00C43D11" w:rsidP="00085501">
            <w:pPr>
              <w:pStyle w:val="NoSpacing"/>
              <w:jc w:val="both"/>
            </w:pPr>
            <w:r w:rsidRPr="0099679F">
              <w:t>Laurie Wood</w:t>
            </w:r>
          </w:p>
        </w:tc>
        <w:tc>
          <w:tcPr>
            <w:tcW w:w="943" w:type="dxa"/>
          </w:tcPr>
          <w:p w:rsidR="00085501" w:rsidRPr="0099679F" w:rsidRDefault="00085501" w:rsidP="00085501">
            <w:pPr>
              <w:pStyle w:val="NoSpacing"/>
            </w:pPr>
            <w:r w:rsidRPr="0099679F">
              <w:t>SCC</w:t>
            </w:r>
          </w:p>
        </w:tc>
        <w:tc>
          <w:tcPr>
            <w:tcW w:w="2552" w:type="dxa"/>
          </w:tcPr>
          <w:p w:rsidR="00085501" w:rsidRPr="0099679F" w:rsidRDefault="001553EB" w:rsidP="00085501">
            <w:pPr>
              <w:pStyle w:val="NoSpacing"/>
            </w:pPr>
            <w:r w:rsidRPr="0099679F">
              <w:t>Brian Cochrane</w:t>
            </w:r>
          </w:p>
        </w:tc>
        <w:tc>
          <w:tcPr>
            <w:tcW w:w="0" w:type="auto"/>
          </w:tcPr>
          <w:p w:rsidR="00085501" w:rsidRPr="0099679F"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LCB</w:t>
            </w:r>
          </w:p>
        </w:tc>
        <w:tc>
          <w:tcPr>
            <w:tcW w:w="0" w:type="auto"/>
          </w:tcPr>
          <w:p w:rsidR="00085501" w:rsidRPr="0099679F" w:rsidRDefault="00DA32D6" w:rsidP="00085501">
            <w:pPr>
              <w:pStyle w:val="NoSpacing"/>
              <w:jc w:val="both"/>
            </w:pPr>
            <w:r w:rsidRPr="0099679F">
              <w:t>Kevin Duffy</w:t>
            </w:r>
          </w:p>
        </w:tc>
        <w:tc>
          <w:tcPr>
            <w:tcW w:w="4764" w:type="dxa"/>
          </w:tcPr>
          <w:p w:rsidR="00085501" w:rsidRPr="0099679F" w:rsidRDefault="00085501" w:rsidP="00085501">
            <w:pPr>
              <w:pStyle w:val="NoSpacing"/>
              <w:jc w:val="both"/>
            </w:pPr>
          </w:p>
        </w:tc>
        <w:tc>
          <w:tcPr>
            <w:tcW w:w="943" w:type="dxa"/>
          </w:tcPr>
          <w:p w:rsidR="00085501" w:rsidRPr="0099679F" w:rsidRDefault="00085501" w:rsidP="00085501">
            <w:pPr>
              <w:pStyle w:val="NoSpacing"/>
            </w:pPr>
            <w:r w:rsidRPr="0099679F">
              <w:t>WSRB</w:t>
            </w:r>
          </w:p>
        </w:tc>
        <w:tc>
          <w:tcPr>
            <w:tcW w:w="2552" w:type="dxa"/>
          </w:tcPr>
          <w:p w:rsidR="00085501" w:rsidRPr="0099679F" w:rsidRDefault="00085501" w:rsidP="00085501">
            <w:pPr>
              <w:pStyle w:val="NoSpacing"/>
            </w:pPr>
            <w:r w:rsidRPr="0099679F">
              <w:t>Chris Jansen</w:t>
            </w:r>
          </w:p>
        </w:tc>
        <w:tc>
          <w:tcPr>
            <w:tcW w:w="0" w:type="auto"/>
          </w:tcPr>
          <w:p w:rsidR="00085501" w:rsidRPr="0099679F"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AGR</w:t>
            </w:r>
          </w:p>
        </w:tc>
        <w:tc>
          <w:tcPr>
            <w:tcW w:w="0" w:type="auto"/>
          </w:tcPr>
          <w:p w:rsidR="00085501" w:rsidRPr="0099679F" w:rsidRDefault="00085501" w:rsidP="00085501">
            <w:pPr>
              <w:pStyle w:val="NoSpacing"/>
              <w:jc w:val="both"/>
            </w:pPr>
            <w:r w:rsidRPr="0099679F">
              <w:t>Perry Beale</w:t>
            </w:r>
          </w:p>
        </w:tc>
        <w:tc>
          <w:tcPr>
            <w:tcW w:w="4764" w:type="dxa"/>
          </w:tcPr>
          <w:p w:rsidR="00085501" w:rsidRPr="0099679F" w:rsidRDefault="00085501" w:rsidP="00085501">
            <w:pPr>
              <w:pStyle w:val="NoSpacing"/>
              <w:jc w:val="both"/>
            </w:pPr>
          </w:p>
        </w:tc>
        <w:tc>
          <w:tcPr>
            <w:tcW w:w="943" w:type="dxa"/>
          </w:tcPr>
          <w:p w:rsidR="00085501" w:rsidRPr="0099679F" w:rsidRDefault="00E4420D" w:rsidP="00085501">
            <w:pPr>
              <w:pStyle w:val="NoSpacing"/>
            </w:pPr>
            <w:r w:rsidRPr="0099679F">
              <w:t>LEAP</w:t>
            </w:r>
          </w:p>
        </w:tc>
        <w:tc>
          <w:tcPr>
            <w:tcW w:w="2552" w:type="dxa"/>
          </w:tcPr>
          <w:p w:rsidR="00085501" w:rsidRPr="0099679F" w:rsidRDefault="00E4420D" w:rsidP="00E4420D">
            <w:pPr>
              <w:pStyle w:val="NoSpacing"/>
            </w:pPr>
            <w:r w:rsidRPr="0099679F">
              <w:t>Curtis Gilbertson</w:t>
            </w:r>
          </w:p>
        </w:tc>
        <w:tc>
          <w:tcPr>
            <w:tcW w:w="0" w:type="auto"/>
          </w:tcPr>
          <w:p w:rsidR="00085501" w:rsidRPr="0099679F" w:rsidRDefault="00085501" w:rsidP="00085501">
            <w:pPr>
              <w:pStyle w:val="NoSpacing"/>
            </w:pPr>
          </w:p>
        </w:tc>
      </w:tr>
      <w:tr w:rsidR="00E4420D" w:rsidTr="00FD2E3F">
        <w:tc>
          <w:tcPr>
            <w:tcW w:w="0" w:type="auto"/>
          </w:tcPr>
          <w:p w:rsidR="00E4420D" w:rsidRPr="0099679F" w:rsidRDefault="00E4420D" w:rsidP="00E4420D">
            <w:pPr>
              <w:pStyle w:val="NoSpacing"/>
              <w:jc w:val="both"/>
            </w:pPr>
            <w:r w:rsidRPr="0099679F">
              <w:t>SPI</w:t>
            </w:r>
          </w:p>
        </w:tc>
        <w:tc>
          <w:tcPr>
            <w:tcW w:w="0" w:type="auto"/>
          </w:tcPr>
          <w:p w:rsidR="00E4420D" w:rsidRPr="0099679F" w:rsidRDefault="00E4420D" w:rsidP="00E4420D">
            <w:pPr>
              <w:pStyle w:val="NoSpacing"/>
              <w:jc w:val="both"/>
            </w:pPr>
            <w:r w:rsidRPr="0099679F">
              <w:t>Cathy Walker</w:t>
            </w:r>
          </w:p>
        </w:tc>
        <w:tc>
          <w:tcPr>
            <w:tcW w:w="4764" w:type="dxa"/>
          </w:tcPr>
          <w:p w:rsidR="00E4420D" w:rsidRPr="0099679F" w:rsidRDefault="00E4420D" w:rsidP="00E4420D">
            <w:pPr>
              <w:pStyle w:val="NoSpacing"/>
              <w:jc w:val="both"/>
            </w:pPr>
          </w:p>
        </w:tc>
        <w:tc>
          <w:tcPr>
            <w:tcW w:w="943" w:type="dxa"/>
          </w:tcPr>
          <w:p w:rsidR="00E4420D" w:rsidRPr="0099679F" w:rsidRDefault="00E4420D" w:rsidP="00E4420D">
            <w:pPr>
              <w:pStyle w:val="NoSpacing"/>
            </w:pPr>
            <w:r w:rsidRPr="0099679F">
              <w:t>OCIO</w:t>
            </w:r>
          </w:p>
        </w:tc>
        <w:tc>
          <w:tcPr>
            <w:tcW w:w="2552" w:type="dxa"/>
          </w:tcPr>
          <w:p w:rsidR="00E4420D" w:rsidRPr="0099679F" w:rsidRDefault="0099679F" w:rsidP="00E4420D">
            <w:pPr>
              <w:pStyle w:val="NoSpacing"/>
            </w:pPr>
            <w:r w:rsidRPr="00966718">
              <w:rPr>
                <w:highlight w:val="green"/>
              </w:rPr>
              <w:t>Joanne Markert</w:t>
            </w:r>
          </w:p>
        </w:tc>
        <w:tc>
          <w:tcPr>
            <w:tcW w:w="0" w:type="auto"/>
          </w:tcPr>
          <w:p w:rsidR="00E4420D" w:rsidRPr="0099679F" w:rsidRDefault="00F12A55" w:rsidP="00E4420D">
            <w:pPr>
              <w:pStyle w:val="NoSpacing"/>
            </w:pPr>
            <w:r w:rsidRPr="00B460EA">
              <w:rPr>
                <w:highlight w:val="green"/>
              </w:rPr>
              <w:t>Will Saunders</w:t>
            </w:r>
            <w:r w:rsidR="002952F6" w:rsidRPr="0099679F">
              <w:t xml:space="preserve">, </w:t>
            </w:r>
            <w:r w:rsidR="007E092E" w:rsidRPr="0099679F">
              <w:t xml:space="preserve">Wynnie </w:t>
            </w:r>
            <w:r w:rsidR="00FC41F0" w:rsidRPr="0099679F">
              <w:t>Tranfield</w:t>
            </w:r>
            <w:r w:rsidR="00966718">
              <w:t xml:space="preserve">, </w:t>
            </w:r>
            <w:r w:rsidR="00966718" w:rsidRPr="00966718">
              <w:rPr>
                <w:highlight w:val="green"/>
              </w:rPr>
              <w:t>Jenny Konwinski</w:t>
            </w:r>
          </w:p>
        </w:tc>
      </w:tr>
      <w:tr w:rsidR="00E4420D" w:rsidTr="00FD2E3F">
        <w:tc>
          <w:tcPr>
            <w:tcW w:w="0" w:type="auto"/>
          </w:tcPr>
          <w:p w:rsidR="00E4420D" w:rsidRPr="0099679F" w:rsidRDefault="00E4420D" w:rsidP="00E4420D">
            <w:pPr>
              <w:pStyle w:val="NoSpacing"/>
              <w:jc w:val="both"/>
            </w:pPr>
            <w:r w:rsidRPr="0099679F">
              <w:t>MIL</w:t>
            </w:r>
          </w:p>
        </w:tc>
        <w:tc>
          <w:tcPr>
            <w:tcW w:w="0" w:type="auto"/>
          </w:tcPr>
          <w:p w:rsidR="00E4420D" w:rsidRPr="0099679F" w:rsidRDefault="00E4420D" w:rsidP="00E4420D">
            <w:pPr>
              <w:pStyle w:val="NoSpacing"/>
              <w:jc w:val="both"/>
            </w:pPr>
            <w:r w:rsidRPr="0099679F">
              <w:t>Rick Geittmann</w:t>
            </w:r>
          </w:p>
        </w:tc>
        <w:tc>
          <w:tcPr>
            <w:tcW w:w="4764" w:type="dxa"/>
          </w:tcPr>
          <w:p w:rsidR="00E4420D" w:rsidRPr="0099679F" w:rsidRDefault="000355B4" w:rsidP="00E4420D">
            <w:pPr>
              <w:pStyle w:val="NoSpacing"/>
              <w:jc w:val="both"/>
            </w:pPr>
            <w:r w:rsidRPr="0099679F">
              <w:t>Jonathan Cochran, Matt Modarelli</w:t>
            </w:r>
            <w:r w:rsidR="00AD1D67" w:rsidRPr="0099679F">
              <w:t xml:space="preserve">, Albert </w:t>
            </w:r>
            <w:r w:rsidR="002F6EC5" w:rsidRPr="0099679F">
              <w:t>Cisse</w:t>
            </w:r>
          </w:p>
        </w:tc>
        <w:tc>
          <w:tcPr>
            <w:tcW w:w="943" w:type="dxa"/>
          </w:tcPr>
          <w:p w:rsidR="00E4420D" w:rsidRPr="0099679F" w:rsidRDefault="00E4420D" w:rsidP="00E4420D">
            <w:pPr>
              <w:pStyle w:val="NoSpacing"/>
            </w:pPr>
            <w:r w:rsidRPr="0099679F">
              <w:t>WaTech</w:t>
            </w:r>
          </w:p>
        </w:tc>
        <w:tc>
          <w:tcPr>
            <w:tcW w:w="2552" w:type="dxa"/>
          </w:tcPr>
          <w:p w:rsidR="00E4420D" w:rsidRPr="006C3154" w:rsidRDefault="000F7787" w:rsidP="00E4420D">
            <w:pPr>
              <w:pStyle w:val="NoSpacing"/>
              <w:rPr>
                <w:highlight w:val="green"/>
              </w:rPr>
            </w:pPr>
            <w:r w:rsidRPr="006C3154">
              <w:rPr>
                <w:highlight w:val="green"/>
              </w:rPr>
              <w:t>Bill Moneer</w:t>
            </w:r>
          </w:p>
        </w:tc>
        <w:tc>
          <w:tcPr>
            <w:tcW w:w="0" w:type="auto"/>
          </w:tcPr>
          <w:p w:rsidR="00E4420D" w:rsidRPr="00EC6D6B" w:rsidRDefault="000F7787" w:rsidP="00E4420D">
            <w:pPr>
              <w:pStyle w:val="NoSpacing"/>
              <w:rPr>
                <w:highlight w:val="green"/>
              </w:rPr>
            </w:pPr>
            <w:r w:rsidRPr="00EC6D6B">
              <w:rPr>
                <w:highlight w:val="green"/>
              </w:rPr>
              <w:t>Rob Morris</w:t>
            </w:r>
          </w:p>
        </w:tc>
      </w:tr>
    </w:tbl>
    <w:p w:rsidR="00546B63" w:rsidRDefault="00546B63" w:rsidP="00546B63">
      <w:pPr>
        <w:pStyle w:val="Footer"/>
        <w:rPr>
          <w:rStyle w:val="Hyperlink"/>
        </w:rPr>
      </w:pPr>
    </w:p>
    <w:p w:rsidR="00461CC9" w:rsidRDefault="00461CC9" w:rsidP="00F64835">
      <w:pPr>
        <w:pStyle w:val="Heading2"/>
        <w:rPr>
          <w:rStyle w:val="Hyperlink"/>
          <w:color w:val="2E74B5" w:themeColor="accent1" w:themeShade="BF"/>
          <w:u w:val="none"/>
        </w:rPr>
      </w:pPr>
    </w:p>
    <w:p w:rsidR="00FF13B4" w:rsidRDefault="00546B63" w:rsidP="0099679F">
      <w:pPr>
        <w:pStyle w:val="Heading2"/>
        <w:rPr>
          <w:rStyle w:val="Hyperlink"/>
          <w:color w:val="2E74B5" w:themeColor="accent1" w:themeShade="BF"/>
          <w:u w:val="none"/>
        </w:rPr>
      </w:pPr>
      <w:r w:rsidRPr="006A06D9">
        <w:rPr>
          <w:rStyle w:val="Hyperlink"/>
          <w:color w:val="2E74B5" w:themeColor="accent1" w:themeShade="BF"/>
          <w:u w:val="none"/>
        </w:rPr>
        <w:t xml:space="preserve">WAMAS </w:t>
      </w:r>
      <w:r w:rsidR="009233AD">
        <w:rPr>
          <w:rStyle w:val="Hyperlink"/>
          <w:color w:val="2E74B5" w:themeColor="accent1" w:themeShade="BF"/>
          <w:u w:val="none"/>
        </w:rPr>
        <w:t xml:space="preserve">Meeting </w:t>
      </w:r>
      <w:r w:rsidRPr="006A06D9">
        <w:rPr>
          <w:rStyle w:val="Hyperlink"/>
          <w:color w:val="2E74B5" w:themeColor="accent1" w:themeShade="BF"/>
          <w:u w:val="none"/>
        </w:rPr>
        <w:t>Participants</w:t>
      </w:r>
    </w:p>
    <w:p w:rsidR="00EF428C" w:rsidRPr="00EF428C" w:rsidRDefault="00F4233B" w:rsidP="00EF428C">
      <w:r>
        <w:t>Jenny, Tim, Alan, Rob, George, Bill, Steve, Christina, Julie, Joanne, Craig</w:t>
      </w:r>
    </w:p>
    <w:tbl>
      <w:tblPr>
        <w:tblW w:w="14301" w:type="dxa"/>
        <w:tblLook w:val="04A0" w:firstRow="1" w:lastRow="0" w:firstColumn="1" w:lastColumn="0" w:noHBand="0" w:noVBand="1"/>
      </w:tblPr>
      <w:tblGrid>
        <w:gridCol w:w="827"/>
        <w:gridCol w:w="2259"/>
        <w:gridCol w:w="3915"/>
        <w:gridCol w:w="943"/>
        <w:gridCol w:w="1605"/>
        <w:gridCol w:w="4796"/>
      </w:tblGrid>
      <w:tr w:rsidR="00AF197C" w:rsidRPr="00AF197C" w:rsidTr="00B96FA8">
        <w:trPr>
          <w:trHeight w:val="351"/>
        </w:trPr>
        <w:tc>
          <w:tcPr>
            <w:tcW w:w="82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2259"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3915"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c>
          <w:tcPr>
            <w:tcW w:w="931"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1573"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4796"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r>
      <w:tr w:rsidR="00AF197C" w:rsidRPr="00AF197C" w:rsidTr="00B96FA8">
        <w:trPr>
          <w:trHeight w:val="501"/>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jc w:val="both"/>
              <w:rPr>
                <w:rFonts w:ascii="Calibri" w:eastAsia="Times New Roman" w:hAnsi="Calibri" w:cs="Times New Roman"/>
                <w:color w:val="000000"/>
              </w:rPr>
            </w:pPr>
            <w:r w:rsidRPr="005A3345">
              <w:rPr>
                <w:rFonts w:ascii="Calibri" w:eastAsia="Times New Roman" w:hAnsi="Calibri" w:cs="Times New Roman"/>
                <w:color w:val="000000"/>
              </w:rPr>
              <w:t>OCIO</w:t>
            </w:r>
          </w:p>
        </w:tc>
        <w:tc>
          <w:tcPr>
            <w:tcW w:w="2259" w:type="dxa"/>
            <w:tcBorders>
              <w:top w:val="nil"/>
              <w:left w:val="nil"/>
              <w:bottom w:val="single" w:sz="8" w:space="0" w:color="auto"/>
              <w:right w:val="single" w:sz="8" w:space="0" w:color="auto"/>
            </w:tcBorders>
            <w:shd w:val="clear" w:color="auto" w:fill="auto"/>
            <w:noWrap/>
            <w:vAlign w:val="center"/>
            <w:hideMark/>
          </w:tcPr>
          <w:p w:rsidR="00AF197C" w:rsidRPr="005A3345" w:rsidRDefault="00AB3259" w:rsidP="00AF197C">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J</w:t>
            </w:r>
            <w:r w:rsidR="00415FC0">
              <w:rPr>
                <w:rFonts w:ascii="Calibri" w:eastAsia="Times New Roman" w:hAnsi="Calibri" w:cs="Times New Roman"/>
                <w:color w:val="000000"/>
              </w:rPr>
              <w:t>oanne Markert</w:t>
            </w:r>
          </w:p>
        </w:tc>
        <w:tc>
          <w:tcPr>
            <w:tcW w:w="3915" w:type="dxa"/>
            <w:tcBorders>
              <w:top w:val="nil"/>
              <w:left w:val="nil"/>
              <w:bottom w:val="single" w:sz="8" w:space="0" w:color="auto"/>
              <w:right w:val="single" w:sz="8" w:space="0" w:color="auto"/>
            </w:tcBorders>
            <w:shd w:val="clear" w:color="auto" w:fill="auto"/>
            <w:noWrap/>
            <w:vAlign w:val="center"/>
            <w:hideMark/>
          </w:tcPr>
          <w:p w:rsidR="00AF197C" w:rsidRPr="005A3345" w:rsidRDefault="00415FC0" w:rsidP="00AF197C">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Jenny Konwinski</w:t>
            </w:r>
          </w:p>
        </w:tc>
        <w:tc>
          <w:tcPr>
            <w:tcW w:w="931"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WaTech</w:t>
            </w:r>
          </w:p>
        </w:tc>
        <w:tc>
          <w:tcPr>
            <w:tcW w:w="1573" w:type="dxa"/>
            <w:tcBorders>
              <w:top w:val="nil"/>
              <w:left w:val="nil"/>
              <w:bottom w:val="single" w:sz="8" w:space="0" w:color="auto"/>
              <w:right w:val="single" w:sz="8" w:space="0" w:color="auto"/>
            </w:tcBorders>
            <w:shd w:val="clear" w:color="auto" w:fill="auto"/>
            <w:noWrap/>
            <w:vAlign w:val="center"/>
            <w:hideMark/>
          </w:tcPr>
          <w:p w:rsidR="00AF197C" w:rsidRPr="005A3345" w:rsidRDefault="000F7787" w:rsidP="00AF197C">
            <w:pPr>
              <w:spacing w:after="0" w:line="240" w:lineRule="auto"/>
              <w:rPr>
                <w:rFonts w:ascii="Calibri" w:eastAsia="Times New Roman" w:hAnsi="Calibri" w:cs="Times New Roman"/>
                <w:color w:val="000000"/>
              </w:rPr>
            </w:pPr>
            <w:r>
              <w:rPr>
                <w:rFonts w:ascii="Calibri" w:eastAsia="Times New Roman" w:hAnsi="Calibri" w:cs="Times New Roman"/>
                <w:color w:val="000000"/>
              </w:rPr>
              <w:t>Bill Moneer</w:t>
            </w:r>
          </w:p>
        </w:tc>
        <w:tc>
          <w:tcPr>
            <w:tcW w:w="4796" w:type="dxa"/>
            <w:tcBorders>
              <w:top w:val="nil"/>
              <w:left w:val="nil"/>
              <w:bottom w:val="single" w:sz="8" w:space="0" w:color="auto"/>
              <w:right w:val="single" w:sz="8" w:space="0" w:color="auto"/>
            </w:tcBorders>
            <w:shd w:val="clear" w:color="auto" w:fill="auto"/>
            <w:noWrap/>
            <w:vAlign w:val="center"/>
            <w:hideMark/>
          </w:tcPr>
          <w:p w:rsidR="00AF197C" w:rsidRPr="005A3345" w:rsidRDefault="000F7787" w:rsidP="00AF197C">
            <w:pPr>
              <w:spacing w:after="0" w:line="240" w:lineRule="auto"/>
              <w:rPr>
                <w:rFonts w:ascii="Calibri" w:eastAsia="Times New Roman" w:hAnsi="Calibri" w:cs="Times New Roman"/>
                <w:color w:val="000000"/>
              </w:rPr>
            </w:pPr>
            <w:r>
              <w:rPr>
                <w:rFonts w:ascii="Calibri" w:eastAsia="Times New Roman" w:hAnsi="Calibri" w:cs="Times New Roman"/>
                <w:color w:val="000000"/>
              </w:rPr>
              <w:t>Rob Morris</w:t>
            </w:r>
          </w:p>
        </w:tc>
      </w:tr>
      <w:tr w:rsidR="00AF197C" w:rsidRPr="00AF197C" w:rsidTr="00B96FA8">
        <w:trPr>
          <w:trHeight w:val="434"/>
        </w:trPr>
        <w:tc>
          <w:tcPr>
            <w:tcW w:w="827" w:type="dxa"/>
            <w:tcBorders>
              <w:top w:val="nil"/>
              <w:left w:val="single" w:sz="8" w:space="0" w:color="auto"/>
              <w:bottom w:val="nil"/>
              <w:right w:val="single" w:sz="8" w:space="0" w:color="auto"/>
            </w:tcBorders>
            <w:shd w:val="clear" w:color="auto" w:fill="auto"/>
            <w:noWrap/>
            <w:vAlign w:val="center"/>
            <w:hideMark/>
          </w:tcPr>
          <w:p w:rsidR="00AF197C" w:rsidRPr="005A3345" w:rsidRDefault="00AF197C" w:rsidP="00AF197C">
            <w:pPr>
              <w:spacing w:after="0" w:line="240" w:lineRule="auto"/>
              <w:jc w:val="both"/>
              <w:rPr>
                <w:rFonts w:ascii="Calibri" w:eastAsia="Times New Roman" w:hAnsi="Calibri" w:cs="Times New Roman"/>
                <w:color w:val="000000"/>
              </w:rPr>
            </w:pPr>
            <w:r w:rsidRPr="005A3345">
              <w:rPr>
                <w:rFonts w:ascii="Calibri" w:eastAsia="Times New Roman" w:hAnsi="Calibri" w:cs="Times New Roman"/>
                <w:color w:val="000000"/>
              </w:rPr>
              <w:t>DSHS</w:t>
            </w:r>
          </w:p>
        </w:tc>
        <w:tc>
          <w:tcPr>
            <w:tcW w:w="2259"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jc w:val="both"/>
              <w:rPr>
                <w:rFonts w:ascii="Calibri" w:eastAsia="Times New Roman" w:hAnsi="Calibri" w:cs="Times New Roman"/>
                <w:color w:val="000000"/>
              </w:rPr>
            </w:pPr>
            <w:r w:rsidRPr="005A3345">
              <w:rPr>
                <w:rFonts w:ascii="Calibri" w:eastAsia="Times New Roman" w:hAnsi="Calibri" w:cs="Times New Roman"/>
                <w:color w:val="000000"/>
              </w:rPr>
              <w:t>Steve Leibenguth</w:t>
            </w:r>
          </w:p>
        </w:tc>
        <w:tc>
          <w:tcPr>
            <w:tcW w:w="3915"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jc w:val="both"/>
              <w:rPr>
                <w:rFonts w:ascii="Calibri" w:eastAsia="Times New Roman" w:hAnsi="Calibri" w:cs="Times New Roman"/>
                <w:color w:val="000000"/>
              </w:rPr>
            </w:pPr>
            <w:r w:rsidRPr="005A3345">
              <w:rPr>
                <w:rFonts w:ascii="Calibri" w:eastAsia="Times New Roman" w:hAnsi="Calibri" w:cs="Times New Roman"/>
                <w:color w:val="000000"/>
              </w:rPr>
              <w:t>Tim Minter</w:t>
            </w:r>
          </w:p>
        </w:tc>
        <w:tc>
          <w:tcPr>
            <w:tcW w:w="931"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DOR</w:t>
            </w:r>
          </w:p>
        </w:tc>
        <w:tc>
          <w:tcPr>
            <w:tcW w:w="1573" w:type="dxa"/>
            <w:tcBorders>
              <w:top w:val="nil"/>
              <w:left w:val="nil"/>
              <w:bottom w:val="nil"/>
              <w:right w:val="single" w:sz="8" w:space="0" w:color="auto"/>
            </w:tcBorders>
            <w:shd w:val="clear" w:color="auto" w:fill="auto"/>
            <w:noWrap/>
            <w:vAlign w:val="center"/>
            <w:hideMark/>
          </w:tcPr>
          <w:p w:rsidR="00AF197C" w:rsidRPr="005A3345" w:rsidRDefault="00AF197C" w:rsidP="00AF197C">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David Wright</w:t>
            </w:r>
          </w:p>
        </w:tc>
        <w:tc>
          <w:tcPr>
            <w:tcW w:w="4796"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 </w:t>
            </w:r>
          </w:p>
        </w:tc>
      </w:tr>
      <w:tr w:rsidR="00AF197C" w:rsidRPr="00AF197C" w:rsidTr="00B96FA8">
        <w:trPr>
          <w:trHeight w:val="351"/>
        </w:trPr>
        <w:tc>
          <w:tcPr>
            <w:tcW w:w="8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197C" w:rsidRPr="005A3345" w:rsidRDefault="00AF197C" w:rsidP="00AF197C">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LNI</w:t>
            </w:r>
          </w:p>
        </w:tc>
        <w:tc>
          <w:tcPr>
            <w:tcW w:w="2259" w:type="dxa"/>
            <w:tcBorders>
              <w:top w:val="nil"/>
              <w:left w:val="nil"/>
              <w:bottom w:val="single" w:sz="8" w:space="0" w:color="auto"/>
              <w:right w:val="single" w:sz="8" w:space="0" w:color="auto"/>
            </w:tcBorders>
            <w:shd w:val="clear" w:color="auto" w:fill="auto"/>
            <w:noWrap/>
            <w:vAlign w:val="bottom"/>
            <w:hideMark/>
          </w:tcPr>
          <w:p w:rsidR="00AF197C" w:rsidRPr="005A3345" w:rsidRDefault="00AF197C" w:rsidP="00AF197C">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Winston McKenna</w:t>
            </w:r>
          </w:p>
        </w:tc>
        <w:tc>
          <w:tcPr>
            <w:tcW w:w="3915" w:type="dxa"/>
            <w:tcBorders>
              <w:top w:val="nil"/>
              <w:left w:val="nil"/>
              <w:bottom w:val="single" w:sz="8" w:space="0" w:color="auto"/>
              <w:right w:val="single" w:sz="8" w:space="0" w:color="auto"/>
            </w:tcBorders>
            <w:shd w:val="clear" w:color="auto" w:fill="auto"/>
            <w:noWrap/>
            <w:vAlign w:val="bottom"/>
            <w:hideMark/>
          </w:tcPr>
          <w:p w:rsidR="00AF197C" w:rsidRPr="005A3345" w:rsidRDefault="002A1814" w:rsidP="00AF197C">
            <w:pPr>
              <w:spacing w:after="0" w:line="240" w:lineRule="auto"/>
              <w:rPr>
                <w:rFonts w:ascii="Calibri" w:eastAsia="Times New Roman" w:hAnsi="Calibri" w:cs="Times New Roman"/>
                <w:color w:val="000000"/>
              </w:rPr>
            </w:pPr>
            <w:r>
              <w:rPr>
                <w:rFonts w:ascii="Calibri" w:eastAsia="Times New Roman" w:hAnsi="Calibri" w:cs="Times New Roman"/>
                <w:color w:val="000000"/>
              </w:rPr>
              <w:t>Bryan Huebner</w:t>
            </w:r>
          </w:p>
        </w:tc>
        <w:tc>
          <w:tcPr>
            <w:tcW w:w="931" w:type="dxa"/>
            <w:tcBorders>
              <w:top w:val="nil"/>
              <w:left w:val="nil"/>
              <w:bottom w:val="single" w:sz="8" w:space="0" w:color="auto"/>
              <w:right w:val="single" w:sz="8" w:space="0" w:color="auto"/>
            </w:tcBorders>
            <w:shd w:val="clear" w:color="auto" w:fill="auto"/>
            <w:noWrap/>
            <w:vAlign w:val="bottom"/>
            <w:hideMark/>
          </w:tcPr>
          <w:p w:rsidR="00AF197C" w:rsidRPr="005A3345" w:rsidRDefault="00AF197C" w:rsidP="002C16D8">
            <w:pPr>
              <w:spacing w:after="0" w:line="240" w:lineRule="auto"/>
              <w:rPr>
                <w:rFonts w:ascii="Calibri" w:eastAsia="Times New Roman" w:hAnsi="Calibri" w:cs="Times New Roman"/>
                <w:color w:val="000000"/>
              </w:rPr>
            </w:pPr>
          </w:p>
        </w:tc>
        <w:tc>
          <w:tcPr>
            <w:tcW w:w="1573" w:type="dxa"/>
            <w:tcBorders>
              <w:top w:val="single" w:sz="8" w:space="0" w:color="auto"/>
              <w:left w:val="nil"/>
              <w:bottom w:val="single" w:sz="8" w:space="0" w:color="auto"/>
              <w:right w:val="single" w:sz="8" w:space="0" w:color="auto"/>
            </w:tcBorders>
            <w:shd w:val="clear" w:color="auto" w:fill="auto"/>
            <w:noWrap/>
            <w:vAlign w:val="bottom"/>
            <w:hideMark/>
          </w:tcPr>
          <w:p w:rsidR="00AF197C" w:rsidRPr="005A3345" w:rsidRDefault="00AF197C" w:rsidP="00AF197C">
            <w:pPr>
              <w:spacing w:after="0" w:line="240" w:lineRule="auto"/>
              <w:rPr>
                <w:rFonts w:ascii="Calibri" w:eastAsia="Times New Roman" w:hAnsi="Calibri" w:cs="Times New Roman"/>
                <w:color w:val="000000"/>
              </w:rPr>
            </w:pPr>
          </w:p>
        </w:tc>
        <w:tc>
          <w:tcPr>
            <w:tcW w:w="4796" w:type="dxa"/>
            <w:tcBorders>
              <w:top w:val="nil"/>
              <w:left w:val="nil"/>
              <w:bottom w:val="single" w:sz="8" w:space="0" w:color="auto"/>
              <w:right w:val="single" w:sz="8" w:space="0" w:color="auto"/>
            </w:tcBorders>
            <w:shd w:val="clear" w:color="auto" w:fill="auto"/>
            <w:noWrap/>
            <w:vAlign w:val="bottom"/>
            <w:hideMark/>
          </w:tcPr>
          <w:p w:rsidR="00AF197C" w:rsidRPr="005A3345" w:rsidRDefault="00AF197C" w:rsidP="00AF197C">
            <w:pPr>
              <w:spacing w:after="0" w:line="240" w:lineRule="auto"/>
              <w:rPr>
                <w:rFonts w:ascii="Calibri" w:eastAsia="Times New Roman" w:hAnsi="Calibri" w:cs="Times New Roman"/>
                <w:color w:val="000000"/>
              </w:rPr>
            </w:pPr>
          </w:p>
        </w:tc>
      </w:tr>
    </w:tbl>
    <w:p w:rsidR="00B96FA8" w:rsidRDefault="000418C4" w:rsidP="00546B63">
      <w:r>
        <w:t xml:space="preserve"> </w:t>
      </w:r>
    </w:p>
    <w:p w:rsidR="00B96FA8" w:rsidRDefault="00B96FA8" w:rsidP="00B96FA8">
      <w:pPr>
        <w:pStyle w:val="Heading2"/>
      </w:pPr>
      <w:r>
        <w:t>References</w:t>
      </w:r>
    </w:p>
    <w:p w:rsidR="00B96FA8" w:rsidRPr="00B96FA8" w:rsidRDefault="00B96FA8" w:rsidP="00B96FA8">
      <w:pPr>
        <w:pStyle w:val="Heading3"/>
      </w:pPr>
      <w:r>
        <w:t>Geospatial Portal</w:t>
      </w:r>
    </w:p>
    <w:p w:rsidR="00B96FA8" w:rsidRDefault="002C5953" w:rsidP="00B96FA8">
      <w:pPr>
        <w:pStyle w:val="ListParagraph"/>
        <w:numPr>
          <w:ilvl w:val="0"/>
          <w:numId w:val="25"/>
        </w:numPr>
      </w:pPr>
      <w:hyperlink r:id="rId12" w:history="1">
        <w:r w:rsidR="00B96FA8" w:rsidRPr="00B1729C">
          <w:rPr>
            <w:rStyle w:val="Hyperlink"/>
          </w:rPr>
          <w:t>Washington State Geospatial Portal</w:t>
        </w:r>
      </w:hyperlink>
    </w:p>
    <w:p w:rsidR="00B96FA8" w:rsidRDefault="002C5953" w:rsidP="00B96FA8">
      <w:pPr>
        <w:pStyle w:val="ListParagraph"/>
        <w:numPr>
          <w:ilvl w:val="0"/>
          <w:numId w:val="25"/>
        </w:numPr>
      </w:pPr>
      <w:hyperlink r:id="rId13" w:history="1">
        <w:r w:rsidR="00B96FA8" w:rsidRPr="00DC584A">
          <w:rPr>
            <w:rStyle w:val="Hyperlink"/>
          </w:rPr>
          <w:t>Geo</w:t>
        </w:r>
        <w:r w:rsidR="00B96FA8">
          <w:rPr>
            <w:rStyle w:val="Hyperlink"/>
          </w:rPr>
          <w:t xml:space="preserve">spatial </w:t>
        </w:r>
        <w:r w:rsidR="00B96FA8" w:rsidRPr="00DC584A">
          <w:rPr>
            <w:rStyle w:val="Hyperlink"/>
          </w:rPr>
          <w:t>Portal – Shared GIS Infrastructure</w:t>
        </w:r>
      </w:hyperlink>
    </w:p>
    <w:p w:rsidR="00B96FA8" w:rsidRDefault="002C5953" w:rsidP="00B96FA8">
      <w:pPr>
        <w:pStyle w:val="ListParagraph"/>
        <w:numPr>
          <w:ilvl w:val="0"/>
          <w:numId w:val="25"/>
        </w:numPr>
      </w:pPr>
      <w:hyperlink r:id="rId14" w:history="1">
        <w:r w:rsidR="00B96FA8" w:rsidRPr="00DC584A">
          <w:rPr>
            <w:rStyle w:val="Hyperlink"/>
          </w:rPr>
          <w:t>Geo</w:t>
        </w:r>
        <w:r w:rsidR="00B96FA8">
          <w:rPr>
            <w:rStyle w:val="Hyperlink"/>
          </w:rPr>
          <w:t xml:space="preserve">spatial </w:t>
        </w:r>
        <w:r w:rsidR="00B96FA8" w:rsidRPr="00DC584A">
          <w:rPr>
            <w:rStyle w:val="Hyperlink"/>
          </w:rPr>
          <w:t>Portal Technical Resources</w:t>
        </w:r>
      </w:hyperlink>
      <w:r w:rsidR="00B96FA8">
        <w:t xml:space="preserve"> &gt; </w:t>
      </w:r>
      <w:hyperlink r:id="rId15" w:history="1">
        <w:r w:rsidR="00B96FA8" w:rsidRPr="009848AA">
          <w:rPr>
            <w:rStyle w:val="Hyperlink"/>
          </w:rPr>
          <w:t>Portal Operations – Roles &amp; Responsibilities</w:t>
        </w:r>
      </w:hyperlink>
    </w:p>
    <w:p w:rsidR="00B96FA8" w:rsidRPr="00DE637D" w:rsidRDefault="00B96FA8" w:rsidP="00B96FA8">
      <w:pPr>
        <w:pStyle w:val="ListParagraph"/>
        <w:numPr>
          <w:ilvl w:val="0"/>
          <w:numId w:val="25"/>
        </w:numPr>
        <w:rPr>
          <w:rStyle w:val="Hyperlink"/>
        </w:rPr>
      </w:pPr>
      <w:r>
        <w:fldChar w:fldCharType="begin"/>
      </w:r>
      <w:r>
        <w:instrText xml:space="preserve"> HYPERLINK "https://ocio.wa.gov/geographic-information-technology-git-committee/geospatial-portal-steering-committee" </w:instrText>
      </w:r>
      <w:r>
        <w:fldChar w:fldCharType="separate"/>
      </w:r>
      <w:r w:rsidRPr="00DE637D">
        <w:rPr>
          <w:rStyle w:val="Hyperlink"/>
        </w:rPr>
        <w:t>Geospatial Portal Steering Committee</w:t>
      </w:r>
    </w:p>
    <w:p w:rsidR="00B96FA8" w:rsidRPr="00D828DF" w:rsidRDefault="00B96FA8" w:rsidP="00B96FA8">
      <w:pPr>
        <w:pStyle w:val="ListParagraph"/>
        <w:numPr>
          <w:ilvl w:val="0"/>
          <w:numId w:val="25"/>
        </w:numPr>
        <w:rPr>
          <w:rStyle w:val="Hyperlink"/>
          <w:color w:val="auto"/>
          <w:u w:val="none"/>
        </w:rPr>
      </w:pPr>
      <w:r>
        <w:fldChar w:fldCharType="end"/>
      </w:r>
      <w:hyperlink r:id="rId16" w:history="1">
        <w:r w:rsidRPr="002F3979">
          <w:rPr>
            <w:rStyle w:val="Hyperlink"/>
          </w:rPr>
          <w:t>Geographic Information Technology Committee</w:t>
        </w:r>
      </w:hyperlink>
    </w:p>
    <w:p w:rsidR="00B96FA8" w:rsidRPr="00B96FA8" w:rsidRDefault="002C5953" w:rsidP="00B96FA8">
      <w:pPr>
        <w:pStyle w:val="ListParagraph"/>
        <w:numPr>
          <w:ilvl w:val="0"/>
          <w:numId w:val="25"/>
        </w:numPr>
        <w:rPr>
          <w:rStyle w:val="Hyperlink"/>
          <w:color w:val="auto"/>
          <w:u w:val="none"/>
        </w:rPr>
      </w:pPr>
      <w:hyperlink r:id="rId17" w:history="1">
        <w:r w:rsidR="00B96FA8" w:rsidRPr="00D828DF">
          <w:rPr>
            <w:rStyle w:val="Hyperlink"/>
          </w:rPr>
          <w:t>Washington State Office of the Chief Information Officer</w:t>
        </w:r>
      </w:hyperlink>
    </w:p>
    <w:p w:rsidR="00B96FA8" w:rsidRDefault="00B96FA8" w:rsidP="00B96FA8">
      <w:pPr>
        <w:pStyle w:val="Heading3"/>
      </w:pPr>
      <w:r>
        <w:t>Washington Master Addressing Services</w:t>
      </w:r>
    </w:p>
    <w:p w:rsidR="00B96FA8" w:rsidRDefault="002C5953" w:rsidP="00B96FA8">
      <w:pPr>
        <w:pStyle w:val="ListParagraph"/>
        <w:numPr>
          <w:ilvl w:val="0"/>
          <w:numId w:val="26"/>
        </w:numPr>
      </w:pPr>
      <w:hyperlink r:id="rId18" w:history="1">
        <w:r w:rsidR="00B96FA8" w:rsidRPr="00B96FA8">
          <w:rPr>
            <w:rStyle w:val="Hyperlink"/>
          </w:rPr>
          <w:t>Washington Master Addressing Services (WAMAS)</w:t>
        </w:r>
      </w:hyperlink>
    </w:p>
    <w:p w:rsidR="001126C3" w:rsidRDefault="002C5953" w:rsidP="00B96FA8">
      <w:pPr>
        <w:pStyle w:val="ListParagraph"/>
        <w:numPr>
          <w:ilvl w:val="1"/>
          <w:numId w:val="26"/>
        </w:numPr>
      </w:pPr>
      <w:hyperlink r:id="rId19" w:history="1">
        <w:r w:rsidR="001126C3" w:rsidRPr="001126C3">
          <w:rPr>
            <w:rStyle w:val="Hyperlink"/>
          </w:rPr>
          <w:t>Training Guide</w:t>
        </w:r>
      </w:hyperlink>
    </w:p>
    <w:p w:rsidR="00B96FA8" w:rsidRDefault="002C5953" w:rsidP="00B96FA8">
      <w:pPr>
        <w:pStyle w:val="ListParagraph"/>
        <w:numPr>
          <w:ilvl w:val="1"/>
          <w:numId w:val="26"/>
        </w:numPr>
      </w:pPr>
      <w:hyperlink r:id="rId20" w:history="1">
        <w:r w:rsidR="00B96FA8" w:rsidRPr="00B96FA8">
          <w:rPr>
            <w:rStyle w:val="Hyperlink"/>
          </w:rPr>
          <w:t>Technical Support</w:t>
        </w:r>
      </w:hyperlink>
    </w:p>
    <w:p w:rsidR="00B96FA8" w:rsidRDefault="002C5953" w:rsidP="00B96FA8">
      <w:pPr>
        <w:pStyle w:val="ListParagraph"/>
        <w:numPr>
          <w:ilvl w:val="1"/>
          <w:numId w:val="26"/>
        </w:numPr>
      </w:pPr>
      <w:hyperlink r:id="rId21" w:history="1">
        <w:r w:rsidR="00B96FA8" w:rsidRPr="00B96FA8">
          <w:rPr>
            <w:rStyle w:val="Hyperlink"/>
          </w:rPr>
          <w:t>Technical Documentation and Flyers</w:t>
        </w:r>
      </w:hyperlink>
    </w:p>
    <w:p w:rsidR="00B96FA8" w:rsidRDefault="002C5953" w:rsidP="00B96FA8">
      <w:pPr>
        <w:pStyle w:val="ListParagraph"/>
        <w:numPr>
          <w:ilvl w:val="1"/>
          <w:numId w:val="26"/>
        </w:numPr>
      </w:pPr>
      <w:hyperlink r:id="rId22" w:history="1">
        <w:r w:rsidR="00B96FA8" w:rsidRPr="00B96FA8">
          <w:rPr>
            <w:rStyle w:val="Hyperlink"/>
          </w:rPr>
          <w:t>Accessing WAMAS Services</w:t>
        </w:r>
      </w:hyperlink>
    </w:p>
    <w:p w:rsidR="00B96FA8" w:rsidRPr="00B96FA8" w:rsidRDefault="002C5953" w:rsidP="00B96FA8">
      <w:pPr>
        <w:pStyle w:val="ListParagraph"/>
        <w:numPr>
          <w:ilvl w:val="0"/>
          <w:numId w:val="26"/>
        </w:numPr>
      </w:pPr>
      <w:hyperlink r:id="rId23" w:history="1">
        <w:r w:rsidR="00B96FA8" w:rsidRPr="00B96FA8">
          <w:rPr>
            <w:rStyle w:val="Hyperlink"/>
          </w:rPr>
          <w:t>Master Addressing Steering Committee (WAMAS)</w:t>
        </w:r>
      </w:hyperlink>
    </w:p>
    <w:sectPr w:rsidR="00B96FA8" w:rsidRPr="00B96FA8" w:rsidSect="00B5593A">
      <w:headerReference w:type="default" r:id="rId24"/>
      <w:foot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06" w:rsidRDefault="004F5006" w:rsidP="00C15B84">
      <w:pPr>
        <w:spacing w:after="0" w:line="240" w:lineRule="auto"/>
      </w:pPr>
      <w:r>
        <w:separator/>
      </w:r>
    </w:p>
  </w:endnote>
  <w:endnote w:type="continuationSeparator" w:id="0">
    <w:p w:rsidR="004F5006" w:rsidRDefault="004F5006" w:rsidP="00C1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9368"/>
      <w:docPartObj>
        <w:docPartGallery w:val="Page Numbers (Bottom of Page)"/>
        <w:docPartUnique/>
      </w:docPartObj>
    </w:sdtPr>
    <w:sdtEndPr>
      <w:rPr>
        <w:noProof/>
      </w:rPr>
    </w:sdtEndPr>
    <w:sdtContent>
      <w:p w:rsidR="003C74E3" w:rsidRDefault="003C74E3">
        <w:pPr>
          <w:pStyle w:val="Footer"/>
          <w:jc w:val="right"/>
        </w:pPr>
        <w:r>
          <w:fldChar w:fldCharType="begin"/>
        </w:r>
        <w:r>
          <w:instrText xml:space="preserve"> PAGE   \* MERGEFORMAT </w:instrText>
        </w:r>
        <w:r>
          <w:fldChar w:fldCharType="separate"/>
        </w:r>
        <w:r w:rsidR="002C5953">
          <w:rPr>
            <w:noProof/>
          </w:rPr>
          <w:t>3</w:t>
        </w:r>
        <w:r>
          <w:rPr>
            <w:noProof/>
          </w:rPr>
          <w:fldChar w:fldCharType="end"/>
        </w:r>
      </w:p>
    </w:sdtContent>
  </w:sdt>
  <w:p w:rsidR="003C74E3" w:rsidRDefault="003C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06" w:rsidRDefault="004F5006" w:rsidP="00C15B84">
      <w:pPr>
        <w:spacing w:after="0" w:line="240" w:lineRule="auto"/>
      </w:pPr>
      <w:r>
        <w:separator/>
      </w:r>
    </w:p>
  </w:footnote>
  <w:footnote w:type="continuationSeparator" w:id="0">
    <w:p w:rsidR="004F5006" w:rsidRDefault="004F5006" w:rsidP="00C15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3" w:rsidRDefault="003C74E3">
    <w:pPr>
      <w:pStyle w:val="Header"/>
    </w:pPr>
    <w:r>
      <w:t>Washington State Office of the Chief Information Officer, Geographic Information Technology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21BA"/>
    <w:multiLevelType w:val="hybridMultilevel"/>
    <w:tmpl w:val="69B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F6FCB"/>
    <w:multiLevelType w:val="hybridMultilevel"/>
    <w:tmpl w:val="1C50AD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1424"/>
    <w:multiLevelType w:val="hybridMultilevel"/>
    <w:tmpl w:val="C0D43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9D1"/>
    <w:multiLevelType w:val="hybridMultilevel"/>
    <w:tmpl w:val="04C20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948D3"/>
    <w:multiLevelType w:val="hybridMultilevel"/>
    <w:tmpl w:val="3940C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A49BD"/>
    <w:multiLevelType w:val="hybridMultilevel"/>
    <w:tmpl w:val="1346B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D12FC"/>
    <w:multiLevelType w:val="hybridMultilevel"/>
    <w:tmpl w:val="16BA6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9A4AF7"/>
    <w:multiLevelType w:val="hybridMultilevel"/>
    <w:tmpl w:val="402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C13FF"/>
    <w:multiLevelType w:val="hybridMultilevel"/>
    <w:tmpl w:val="A640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C66FB"/>
    <w:multiLevelType w:val="hybridMultilevel"/>
    <w:tmpl w:val="0F48B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EA1115"/>
    <w:multiLevelType w:val="hybridMultilevel"/>
    <w:tmpl w:val="186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256A8"/>
    <w:multiLevelType w:val="hybridMultilevel"/>
    <w:tmpl w:val="551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2326D"/>
    <w:multiLevelType w:val="hybridMultilevel"/>
    <w:tmpl w:val="9AF64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719A7"/>
    <w:multiLevelType w:val="hybridMultilevel"/>
    <w:tmpl w:val="AB8E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C235C"/>
    <w:multiLevelType w:val="hybridMultilevel"/>
    <w:tmpl w:val="7BFCD6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E5E91"/>
    <w:multiLevelType w:val="hybridMultilevel"/>
    <w:tmpl w:val="3BD0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F31C4"/>
    <w:multiLevelType w:val="hybridMultilevel"/>
    <w:tmpl w:val="DBB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5095D"/>
    <w:multiLevelType w:val="hybridMultilevel"/>
    <w:tmpl w:val="C652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21F3B"/>
    <w:multiLevelType w:val="hybridMultilevel"/>
    <w:tmpl w:val="7E8098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F202589"/>
    <w:multiLevelType w:val="hybridMultilevel"/>
    <w:tmpl w:val="45A0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91D9E"/>
    <w:multiLevelType w:val="hybridMultilevel"/>
    <w:tmpl w:val="BE4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A3798"/>
    <w:multiLevelType w:val="hybridMultilevel"/>
    <w:tmpl w:val="E73C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D42F72"/>
    <w:multiLevelType w:val="hybridMultilevel"/>
    <w:tmpl w:val="C17A0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E13E3"/>
    <w:multiLevelType w:val="hybridMultilevel"/>
    <w:tmpl w:val="5A90C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93EB2"/>
    <w:multiLevelType w:val="hybridMultilevel"/>
    <w:tmpl w:val="F34AED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F446D"/>
    <w:multiLevelType w:val="hybridMultilevel"/>
    <w:tmpl w:val="9C40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112794"/>
    <w:multiLevelType w:val="hybridMultilevel"/>
    <w:tmpl w:val="14661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67C90"/>
    <w:multiLevelType w:val="hybridMultilevel"/>
    <w:tmpl w:val="DD2C7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E549F"/>
    <w:multiLevelType w:val="hybridMultilevel"/>
    <w:tmpl w:val="2CA8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B1752"/>
    <w:multiLevelType w:val="hybridMultilevel"/>
    <w:tmpl w:val="9606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25DCC"/>
    <w:multiLevelType w:val="hybridMultilevel"/>
    <w:tmpl w:val="2B1060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E590C"/>
    <w:multiLevelType w:val="hybridMultilevel"/>
    <w:tmpl w:val="EE3400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02C21"/>
    <w:multiLevelType w:val="hybridMultilevel"/>
    <w:tmpl w:val="50CA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F3A3F"/>
    <w:multiLevelType w:val="hybridMultilevel"/>
    <w:tmpl w:val="9FC03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4E4314"/>
    <w:multiLevelType w:val="hybridMultilevel"/>
    <w:tmpl w:val="2C7C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BF09A3"/>
    <w:multiLevelType w:val="hybridMultilevel"/>
    <w:tmpl w:val="ABC8C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0"/>
  </w:num>
  <w:num w:numId="4">
    <w:abstractNumId w:val="3"/>
  </w:num>
  <w:num w:numId="5">
    <w:abstractNumId w:val="8"/>
  </w:num>
  <w:num w:numId="6">
    <w:abstractNumId w:val="7"/>
  </w:num>
  <w:num w:numId="7">
    <w:abstractNumId w:val="35"/>
  </w:num>
  <w:num w:numId="8">
    <w:abstractNumId w:val="0"/>
  </w:num>
  <w:num w:numId="9">
    <w:abstractNumId w:val="11"/>
  </w:num>
  <w:num w:numId="10">
    <w:abstractNumId w:val="21"/>
  </w:num>
  <w:num w:numId="11">
    <w:abstractNumId w:val="35"/>
  </w:num>
  <w:num w:numId="12">
    <w:abstractNumId w:val="2"/>
  </w:num>
  <w:num w:numId="13">
    <w:abstractNumId w:val="13"/>
  </w:num>
  <w:num w:numId="14">
    <w:abstractNumId w:val="15"/>
  </w:num>
  <w:num w:numId="15">
    <w:abstractNumId w:val="34"/>
  </w:num>
  <w:num w:numId="16">
    <w:abstractNumId w:val="33"/>
  </w:num>
  <w:num w:numId="17">
    <w:abstractNumId w:val="18"/>
  </w:num>
  <w:num w:numId="18">
    <w:abstractNumId w:val="25"/>
  </w:num>
  <w:num w:numId="19">
    <w:abstractNumId w:val="31"/>
  </w:num>
  <w:num w:numId="20">
    <w:abstractNumId w:val="27"/>
  </w:num>
  <w:num w:numId="21">
    <w:abstractNumId w:val="24"/>
  </w:num>
  <w:num w:numId="22">
    <w:abstractNumId w:val="23"/>
  </w:num>
  <w:num w:numId="23">
    <w:abstractNumId w:val="4"/>
  </w:num>
  <w:num w:numId="24">
    <w:abstractNumId w:val="14"/>
  </w:num>
  <w:num w:numId="25">
    <w:abstractNumId w:val="5"/>
  </w:num>
  <w:num w:numId="26">
    <w:abstractNumId w:val="1"/>
  </w:num>
  <w:num w:numId="27">
    <w:abstractNumId w:val="16"/>
  </w:num>
  <w:num w:numId="28">
    <w:abstractNumId w:val="28"/>
  </w:num>
  <w:num w:numId="29">
    <w:abstractNumId w:val="29"/>
  </w:num>
  <w:num w:numId="30">
    <w:abstractNumId w:val="22"/>
  </w:num>
  <w:num w:numId="31">
    <w:abstractNumId w:val="6"/>
  </w:num>
  <w:num w:numId="32">
    <w:abstractNumId w:val="17"/>
  </w:num>
  <w:num w:numId="33">
    <w:abstractNumId w:val="32"/>
  </w:num>
  <w:num w:numId="34">
    <w:abstractNumId w:val="26"/>
  </w:num>
  <w:num w:numId="35">
    <w:abstractNumId w:val="1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9"/>
    <w:rsid w:val="00002158"/>
    <w:rsid w:val="00005F6C"/>
    <w:rsid w:val="0000602B"/>
    <w:rsid w:val="00007746"/>
    <w:rsid w:val="0001051D"/>
    <w:rsid w:val="00010727"/>
    <w:rsid w:val="00011A7A"/>
    <w:rsid w:val="0001294D"/>
    <w:rsid w:val="00012B95"/>
    <w:rsid w:val="00013DD7"/>
    <w:rsid w:val="00016AF8"/>
    <w:rsid w:val="00021D20"/>
    <w:rsid w:val="00024904"/>
    <w:rsid w:val="00030FA0"/>
    <w:rsid w:val="00031BEF"/>
    <w:rsid w:val="0003302B"/>
    <w:rsid w:val="00033372"/>
    <w:rsid w:val="00034ED4"/>
    <w:rsid w:val="000355B4"/>
    <w:rsid w:val="000375F9"/>
    <w:rsid w:val="000418C4"/>
    <w:rsid w:val="0004230F"/>
    <w:rsid w:val="00042FC6"/>
    <w:rsid w:val="000460D4"/>
    <w:rsid w:val="00057561"/>
    <w:rsid w:val="00057A30"/>
    <w:rsid w:val="00064C82"/>
    <w:rsid w:val="00067B4B"/>
    <w:rsid w:val="000713FD"/>
    <w:rsid w:val="00085501"/>
    <w:rsid w:val="00085CA2"/>
    <w:rsid w:val="00086F9C"/>
    <w:rsid w:val="0008785A"/>
    <w:rsid w:val="00090933"/>
    <w:rsid w:val="000A38E1"/>
    <w:rsid w:val="000B24AB"/>
    <w:rsid w:val="000B60B6"/>
    <w:rsid w:val="000C11CB"/>
    <w:rsid w:val="000C296B"/>
    <w:rsid w:val="000C7534"/>
    <w:rsid w:val="000E05E7"/>
    <w:rsid w:val="000E3054"/>
    <w:rsid w:val="000E5BDB"/>
    <w:rsid w:val="000F4ABE"/>
    <w:rsid w:val="000F4F56"/>
    <w:rsid w:val="000F6466"/>
    <w:rsid w:val="000F65BD"/>
    <w:rsid w:val="000F7787"/>
    <w:rsid w:val="00101771"/>
    <w:rsid w:val="00104AC9"/>
    <w:rsid w:val="00104C3F"/>
    <w:rsid w:val="00110DCA"/>
    <w:rsid w:val="00110EFD"/>
    <w:rsid w:val="001126C3"/>
    <w:rsid w:val="00114FBE"/>
    <w:rsid w:val="00117370"/>
    <w:rsid w:val="001200A2"/>
    <w:rsid w:val="00121D84"/>
    <w:rsid w:val="001340EA"/>
    <w:rsid w:val="001363BC"/>
    <w:rsid w:val="00140CFB"/>
    <w:rsid w:val="00140FA3"/>
    <w:rsid w:val="00145E1C"/>
    <w:rsid w:val="0015325D"/>
    <w:rsid w:val="00153CA7"/>
    <w:rsid w:val="0015443A"/>
    <w:rsid w:val="001553EB"/>
    <w:rsid w:val="001557BC"/>
    <w:rsid w:val="00160884"/>
    <w:rsid w:val="00161A28"/>
    <w:rsid w:val="0017401C"/>
    <w:rsid w:val="001757CD"/>
    <w:rsid w:val="00183341"/>
    <w:rsid w:val="00186116"/>
    <w:rsid w:val="001907F1"/>
    <w:rsid w:val="0019109A"/>
    <w:rsid w:val="001A0EDC"/>
    <w:rsid w:val="001A5B4E"/>
    <w:rsid w:val="001A7918"/>
    <w:rsid w:val="001B0C36"/>
    <w:rsid w:val="001B74A7"/>
    <w:rsid w:val="001C1EAA"/>
    <w:rsid w:val="001C4F28"/>
    <w:rsid w:val="001D5590"/>
    <w:rsid w:val="001E09A6"/>
    <w:rsid w:val="001E2CDF"/>
    <w:rsid w:val="001E2E8A"/>
    <w:rsid w:val="001E3163"/>
    <w:rsid w:val="001E4A6E"/>
    <w:rsid w:val="001F2122"/>
    <w:rsid w:val="00203E1A"/>
    <w:rsid w:val="002049EA"/>
    <w:rsid w:val="00204D32"/>
    <w:rsid w:val="00206110"/>
    <w:rsid w:val="0021033B"/>
    <w:rsid w:val="00216B08"/>
    <w:rsid w:val="00223B1F"/>
    <w:rsid w:val="0023164C"/>
    <w:rsid w:val="00237F05"/>
    <w:rsid w:val="0024119E"/>
    <w:rsid w:val="00252D6E"/>
    <w:rsid w:val="002542CE"/>
    <w:rsid w:val="00264E82"/>
    <w:rsid w:val="00271FA2"/>
    <w:rsid w:val="00281336"/>
    <w:rsid w:val="00293E30"/>
    <w:rsid w:val="002952F6"/>
    <w:rsid w:val="002958B8"/>
    <w:rsid w:val="002A0E5C"/>
    <w:rsid w:val="002A1814"/>
    <w:rsid w:val="002A6F8A"/>
    <w:rsid w:val="002B0338"/>
    <w:rsid w:val="002B0354"/>
    <w:rsid w:val="002B0358"/>
    <w:rsid w:val="002B34E8"/>
    <w:rsid w:val="002B60A6"/>
    <w:rsid w:val="002B75EB"/>
    <w:rsid w:val="002C0FEC"/>
    <w:rsid w:val="002C16D8"/>
    <w:rsid w:val="002C2849"/>
    <w:rsid w:val="002C4616"/>
    <w:rsid w:val="002C5953"/>
    <w:rsid w:val="002C600F"/>
    <w:rsid w:val="002C6C4C"/>
    <w:rsid w:val="002C76EA"/>
    <w:rsid w:val="002D02AE"/>
    <w:rsid w:val="002D4962"/>
    <w:rsid w:val="002D49F7"/>
    <w:rsid w:val="002D6133"/>
    <w:rsid w:val="002E2C5C"/>
    <w:rsid w:val="002E6E21"/>
    <w:rsid w:val="002E7464"/>
    <w:rsid w:val="002F1980"/>
    <w:rsid w:val="002F239E"/>
    <w:rsid w:val="002F6EC5"/>
    <w:rsid w:val="00300B5F"/>
    <w:rsid w:val="0032280F"/>
    <w:rsid w:val="00324E48"/>
    <w:rsid w:val="00333C55"/>
    <w:rsid w:val="00340931"/>
    <w:rsid w:val="0034678F"/>
    <w:rsid w:val="00352C45"/>
    <w:rsid w:val="0035555C"/>
    <w:rsid w:val="0036063C"/>
    <w:rsid w:val="00362617"/>
    <w:rsid w:val="00365AFB"/>
    <w:rsid w:val="00367F4D"/>
    <w:rsid w:val="00382D8E"/>
    <w:rsid w:val="00385505"/>
    <w:rsid w:val="0039050D"/>
    <w:rsid w:val="00392ACE"/>
    <w:rsid w:val="003952F7"/>
    <w:rsid w:val="003A087E"/>
    <w:rsid w:val="003A120A"/>
    <w:rsid w:val="003A42E7"/>
    <w:rsid w:val="003A4909"/>
    <w:rsid w:val="003A4A43"/>
    <w:rsid w:val="003A5A12"/>
    <w:rsid w:val="003A7F4B"/>
    <w:rsid w:val="003B2E59"/>
    <w:rsid w:val="003B6AC0"/>
    <w:rsid w:val="003C2763"/>
    <w:rsid w:val="003C7417"/>
    <w:rsid w:val="003C74E3"/>
    <w:rsid w:val="003D52DB"/>
    <w:rsid w:val="003E121F"/>
    <w:rsid w:val="003E7515"/>
    <w:rsid w:val="003F2EF2"/>
    <w:rsid w:val="003F36A2"/>
    <w:rsid w:val="003F7ACF"/>
    <w:rsid w:val="0041123B"/>
    <w:rsid w:val="004142B7"/>
    <w:rsid w:val="00415FC0"/>
    <w:rsid w:val="0041614A"/>
    <w:rsid w:val="004212E7"/>
    <w:rsid w:val="004233A6"/>
    <w:rsid w:val="004237BB"/>
    <w:rsid w:val="00424367"/>
    <w:rsid w:val="00425614"/>
    <w:rsid w:val="00425EFB"/>
    <w:rsid w:val="004311A3"/>
    <w:rsid w:val="00435CE1"/>
    <w:rsid w:val="004372AC"/>
    <w:rsid w:val="00441E09"/>
    <w:rsid w:val="00442D48"/>
    <w:rsid w:val="00450428"/>
    <w:rsid w:val="00451E53"/>
    <w:rsid w:val="00457040"/>
    <w:rsid w:val="00461CC9"/>
    <w:rsid w:val="00463159"/>
    <w:rsid w:val="00467C17"/>
    <w:rsid w:val="0047310D"/>
    <w:rsid w:val="00485D4C"/>
    <w:rsid w:val="004871AD"/>
    <w:rsid w:val="00487AF2"/>
    <w:rsid w:val="004913A5"/>
    <w:rsid w:val="0049466C"/>
    <w:rsid w:val="00494B44"/>
    <w:rsid w:val="004A07F8"/>
    <w:rsid w:val="004A352F"/>
    <w:rsid w:val="004A7FEF"/>
    <w:rsid w:val="004B0A02"/>
    <w:rsid w:val="004B1742"/>
    <w:rsid w:val="004B18BC"/>
    <w:rsid w:val="004B2725"/>
    <w:rsid w:val="004B4B63"/>
    <w:rsid w:val="004B52CB"/>
    <w:rsid w:val="004D58CC"/>
    <w:rsid w:val="004E32BD"/>
    <w:rsid w:val="004E67FA"/>
    <w:rsid w:val="004E68D1"/>
    <w:rsid w:val="004E72A7"/>
    <w:rsid w:val="004F5006"/>
    <w:rsid w:val="00502091"/>
    <w:rsid w:val="005028B0"/>
    <w:rsid w:val="0050517B"/>
    <w:rsid w:val="005056A9"/>
    <w:rsid w:val="00506328"/>
    <w:rsid w:val="00514A90"/>
    <w:rsid w:val="005216EF"/>
    <w:rsid w:val="00522FA6"/>
    <w:rsid w:val="00524890"/>
    <w:rsid w:val="0053236B"/>
    <w:rsid w:val="00545146"/>
    <w:rsid w:val="00545C3A"/>
    <w:rsid w:val="00546B63"/>
    <w:rsid w:val="0055013C"/>
    <w:rsid w:val="005529E2"/>
    <w:rsid w:val="005538F0"/>
    <w:rsid w:val="005540E3"/>
    <w:rsid w:val="005647E3"/>
    <w:rsid w:val="00577DAD"/>
    <w:rsid w:val="00580EC7"/>
    <w:rsid w:val="00582489"/>
    <w:rsid w:val="00583437"/>
    <w:rsid w:val="0058505E"/>
    <w:rsid w:val="00586B41"/>
    <w:rsid w:val="00586FF6"/>
    <w:rsid w:val="00587EBF"/>
    <w:rsid w:val="00593C36"/>
    <w:rsid w:val="005A021E"/>
    <w:rsid w:val="005A3345"/>
    <w:rsid w:val="005A78BE"/>
    <w:rsid w:val="005B2CD0"/>
    <w:rsid w:val="005B757B"/>
    <w:rsid w:val="005C0C9A"/>
    <w:rsid w:val="005C5A05"/>
    <w:rsid w:val="005D07EF"/>
    <w:rsid w:val="005D2638"/>
    <w:rsid w:val="005D3079"/>
    <w:rsid w:val="005E0849"/>
    <w:rsid w:val="005E63F8"/>
    <w:rsid w:val="005F4538"/>
    <w:rsid w:val="005F4714"/>
    <w:rsid w:val="005F7BEA"/>
    <w:rsid w:val="006008FF"/>
    <w:rsid w:val="00601846"/>
    <w:rsid w:val="00611DF5"/>
    <w:rsid w:val="00611EAA"/>
    <w:rsid w:val="00612AD8"/>
    <w:rsid w:val="00614B14"/>
    <w:rsid w:val="00615CE1"/>
    <w:rsid w:val="00624D9C"/>
    <w:rsid w:val="006277AD"/>
    <w:rsid w:val="00635656"/>
    <w:rsid w:val="006429C3"/>
    <w:rsid w:val="00642F60"/>
    <w:rsid w:val="00643C8B"/>
    <w:rsid w:val="00644F79"/>
    <w:rsid w:val="00645DD9"/>
    <w:rsid w:val="00651323"/>
    <w:rsid w:val="006556F5"/>
    <w:rsid w:val="00661C73"/>
    <w:rsid w:val="006621EA"/>
    <w:rsid w:val="00664258"/>
    <w:rsid w:val="006746BE"/>
    <w:rsid w:val="0067655F"/>
    <w:rsid w:val="00677C0A"/>
    <w:rsid w:val="0068052F"/>
    <w:rsid w:val="00691F54"/>
    <w:rsid w:val="0069304E"/>
    <w:rsid w:val="00697EC3"/>
    <w:rsid w:val="006A06D9"/>
    <w:rsid w:val="006A780C"/>
    <w:rsid w:val="006B0463"/>
    <w:rsid w:val="006B18AE"/>
    <w:rsid w:val="006B6346"/>
    <w:rsid w:val="006B6AFE"/>
    <w:rsid w:val="006B7BA0"/>
    <w:rsid w:val="006B7F5C"/>
    <w:rsid w:val="006C0803"/>
    <w:rsid w:val="006C3154"/>
    <w:rsid w:val="006D4217"/>
    <w:rsid w:val="006E6F6D"/>
    <w:rsid w:val="006F4A46"/>
    <w:rsid w:val="006F5B5B"/>
    <w:rsid w:val="007000E4"/>
    <w:rsid w:val="0071536E"/>
    <w:rsid w:val="00715E32"/>
    <w:rsid w:val="00723ADD"/>
    <w:rsid w:val="00725C26"/>
    <w:rsid w:val="0072776B"/>
    <w:rsid w:val="007322B4"/>
    <w:rsid w:val="00741567"/>
    <w:rsid w:val="00753277"/>
    <w:rsid w:val="00755D8E"/>
    <w:rsid w:val="00756765"/>
    <w:rsid w:val="00761C6D"/>
    <w:rsid w:val="0076638F"/>
    <w:rsid w:val="00766D2E"/>
    <w:rsid w:val="00770336"/>
    <w:rsid w:val="00770D57"/>
    <w:rsid w:val="00782ECD"/>
    <w:rsid w:val="00784219"/>
    <w:rsid w:val="00786267"/>
    <w:rsid w:val="00786781"/>
    <w:rsid w:val="007902D8"/>
    <w:rsid w:val="007912C9"/>
    <w:rsid w:val="007937C7"/>
    <w:rsid w:val="007A2696"/>
    <w:rsid w:val="007A2C8D"/>
    <w:rsid w:val="007A2CC3"/>
    <w:rsid w:val="007A3F2F"/>
    <w:rsid w:val="007A6B60"/>
    <w:rsid w:val="007B48EB"/>
    <w:rsid w:val="007C2BB2"/>
    <w:rsid w:val="007C325F"/>
    <w:rsid w:val="007D0F0F"/>
    <w:rsid w:val="007D1222"/>
    <w:rsid w:val="007D6B47"/>
    <w:rsid w:val="007D77AD"/>
    <w:rsid w:val="007E092E"/>
    <w:rsid w:val="007E0E35"/>
    <w:rsid w:val="007E1762"/>
    <w:rsid w:val="007E3D29"/>
    <w:rsid w:val="007E418A"/>
    <w:rsid w:val="007E6BFC"/>
    <w:rsid w:val="007F0C5A"/>
    <w:rsid w:val="007F30EC"/>
    <w:rsid w:val="00801560"/>
    <w:rsid w:val="008017E4"/>
    <w:rsid w:val="008114E5"/>
    <w:rsid w:val="008156EA"/>
    <w:rsid w:val="00821A42"/>
    <w:rsid w:val="008308FE"/>
    <w:rsid w:val="00832530"/>
    <w:rsid w:val="00834A3C"/>
    <w:rsid w:val="0084173D"/>
    <w:rsid w:val="008429AD"/>
    <w:rsid w:val="00842B33"/>
    <w:rsid w:val="00844151"/>
    <w:rsid w:val="00844815"/>
    <w:rsid w:val="00844E5A"/>
    <w:rsid w:val="0084666C"/>
    <w:rsid w:val="00846EC4"/>
    <w:rsid w:val="00851481"/>
    <w:rsid w:val="00856032"/>
    <w:rsid w:val="0085734D"/>
    <w:rsid w:val="0086059A"/>
    <w:rsid w:val="00863F74"/>
    <w:rsid w:val="008731F3"/>
    <w:rsid w:val="00873273"/>
    <w:rsid w:val="00880C8C"/>
    <w:rsid w:val="00881A03"/>
    <w:rsid w:val="0089254B"/>
    <w:rsid w:val="00892FD2"/>
    <w:rsid w:val="00894EAE"/>
    <w:rsid w:val="00897087"/>
    <w:rsid w:val="008B2A5C"/>
    <w:rsid w:val="008C15D4"/>
    <w:rsid w:val="008C3C69"/>
    <w:rsid w:val="008C602C"/>
    <w:rsid w:val="008C7125"/>
    <w:rsid w:val="008D0C3F"/>
    <w:rsid w:val="008E4A1E"/>
    <w:rsid w:val="008E7289"/>
    <w:rsid w:val="008E7723"/>
    <w:rsid w:val="008F0CEC"/>
    <w:rsid w:val="008F11C6"/>
    <w:rsid w:val="008F5A79"/>
    <w:rsid w:val="00907C89"/>
    <w:rsid w:val="009233AD"/>
    <w:rsid w:val="009262D9"/>
    <w:rsid w:val="00931A1B"/>
    <w:rsid w:val="00935A97"/>
    <w:rsid w:val="00935B08"/>
    <w:rsid w:val="009368D5"/>
    <w:rsid w:val="00937266"/>
    <w:rsid w:val="00940AE7"/>
    <w:rsid w:val="009420DB"/>
    <w:rsid w:val="009477A3"/>
    <w:rsid w:val="0095434C"/>
    <w:rsid w:val="00955539"/>
    <w:rsid w:val="00956B9D"/>
    <w:rsid w:val="009575E3"/>
    <w:rsid w:val="00966718"/>
    <w:rsid w:val="00970073"/>
    <w:rsid w:val="00973D51"/>
    <w:rsid w:val="00977A3C"/>
    <w:rsid w:val="00987DB9"/>
    <w:rsid w:val="00990E4F"/>
    <w:rsid w:val="00995887"/>
    <w:rsid w:val="0099679F"/>
    <w:rsid w:val="009A1493"/>
    <w:rsid w:val="009A7200"/>
    <w:rsid w:val="009B2936"/>
    <w:rsid w:val="009B2E81"/>
    <w:rsid w:val="009B2FF0"/>
    <w:rsid w:val="009B4B85"/>
    <w:rsid w:val="009B675D"/>
    <w:rsid w:val="009B68D0"/>
    <w:rsid w:val="009B6C7F"/>
    <w:rsid w:val="009B6EDC"/>
    <w:rsid w:val="009C461F"/>
    <w:rsid w:val="009D2B9B"/>
    <w:rsid w:val="009D482B"/>
    <w:rsid w:val="009E73AF"/>
    <w:rsid w:val="009E74A0"/>
    <w:rsid w:val="009E75C9"/>
    <w:rsid w:val="009F4E0A"/>
    <w:rsid w:val="009F52BF"/>
    <w:rsid w:val="00A04667"/>
    <w:rsid w:val="00A10069"/>
    <w:rsid w:val="00A10B4C"/>
    <w:rsid w:val="00A201D0"/>
    <w:rsid w:val="00A215E6"/>
    <w:rsid w:val="00A21835"/>
    <w:rsid w:val="00A247C4"/>
    <w:rsid w:val="00A3083E"/>
    <w:rsid w:val="00A33485"/>
    <w:rsid w:val="00A40442"/>
    <w:rsid w:val="00A47A94"/>
    <w:rsid w:val="00A53309"/>
    <w:rsid w:val="00A579F7"/>
    <w:rsid w:val="00A6199A"/>
    <w:rsid w:val="00A6219A"/>
    <w:rsid w:val="00A627E7"/>
    <w:rsid w:val="00A655D1"/>
    <w:rsid w:val="00A743FD"/>
    <w:rsid w:val="00A74A35"/>
    <w:rsid w:val="00A833E3"/>
    <w:rsid w:val="00A86528"/>
    <w:rsid w:val="00A96EB5"/>
    <w:rsid w:val="00AA477E"/>
    <w:rsid w:val="00AB3259"/>
    <w:rsid w:val="00AC18E6"/>
    <w:rsid w:val="00AC2E81"/>
    <w:rsid w:val="00AC39AA"/>
    <w:rsid w:val="00AC60ED"/>
    <w:rsid w:val="00AC708B"/>
    <w:rsid w:val="00AD1D67"/>
    <w:rsid w:val="00AD21D6"/>
    <w:rsid w:val="00AE175D"/>
    <w:rsid w:val="00AE2100"/>
    <w:rsid w:val="00AE24A9"/>
    <w:rsid w:val="00AE4553"/>
    <w:rsid w:val="00AE7E6A"/>
    <w:rsid w:val="00AF197C"/>
    <w:rsid w:val="00B021D1"/>
    <w:rsid w:val="00B02AB3"/>
    <w:rsid w:val="00B03324"/>
    <w:rsid w:val="00B05A51"/>
    <w:rsid w:val="00B06CFE"/>
    <w:rsid w:val="00B07EBD"/>
    <w:rsid w:val="00B10F54"/>
    <w:rsid w:val="00B116A1"/>
    <w:rsid w:val="00B12368"/>
    <w:rsid w:val="00B13AF5"/>
    <w:rsid w:val="00B146EC"/>
    <w:rsid w:val="00B16EEB"/>
    <w:rsid w:val="00B242D6"/>
    <w:rsid w:val="00B24915"/>
    <w:rsid w:val="00B26EB9"/>
    <w:rsid w:val="00B30304"/>
    <w:rsid w:val="00B35D7C"/>
    <w:rsid w:val="00B42136"/>
    <w:rsid w:val="00B4334A"/>
    <w:rsid w:val="00B438B2"/>
    <w:rsid w:val="00B43FB4"/>
    <w:rsid w:val="00B4404C"/>
    <w:rsid w:val="00B4424D"/>
    <w:rsid w:val="00B44305"/>
    <w:rsid w:val="00B460EA"/>
    <w:rsid w:val="00B50D9A"/>
    <w:rsid w:val="00B538CD"/>
    <w:rsid w:val="00B549AC"/>
    <w:rsid w:val="00B5593A"/>
    <w:rsid w:val="00B61D5C"/>
    <w:rsid w:val="00B62AE4"/>
    <w:rsid w:val="00B62F60"/>
    <w:rsid w:val="00B714B2"/>
    <w:rsid w:val="00B81341"/>
    <w:rsid w:val="00B8323B"/>
    <w:rsid w:val="00B841D9"/>
    <w:rsid w:val="00B852BE"/>
    <w:rsid w:val="00B87AA1"/>
    <w:rsid w:val="00B96FA8"/>
    <w:rsid w:val="00B97384"/>
    <w:rsid w:val="00B976D1"/>
    <w:rsid w:val="00B97EF5"/>
    <w:rsid w:val="00BA6D2E"/>
    <w:rsid w:val="00BB463C"/>
    <w:rsid w:val="00BB6DFC"/>
    <w:rsid w:val="00BC1312"/>
    <w:rsid w:val="00BC2D5F"/>
    <w:rsid w:val="00BD0211"/>
    <w:rsid w:val="00BD17FF"/>
    <w:rsid w:val="00BD4A5D"/>
    <w:rsid w:val="00BD7660"/>
    <w:rsid w:val="00BE1476"/>
    <w:rsid w:val="00BE45DB"/>
    <w:rsid w:val="00BE5EC3"/>
    <w:rsid w:val="00BE616F"/>
    <w:rsid w:val="00BE7621"/>
    <w:rsid w:val="00BF21A0"/>
    <w:rsid w:val="00BF2D2E"/>
    <w:rsid w:val="00BF4A62"/>
    <w:rsid w:val="00BF67ED"/>
    <w:rsid w:val="00C02389"/>
    <w:rsid w:val="00C1498A"/>
    <w:rsid w:val="00C15B84"/>
    <w:rsid w:val="00C21658"/>
    <w:rsid w:val="00C21A95"/>
    <w:rsid w:val="00C2316C"/>
    <w:rsid w:val="00C235AA"/>
    <w:rsid w:val="00C247B1"/>
    <w:rsid w:val="00C25E78"/>
    <w:rsid w:val="00C276EA"/>
    <w:rsid w:val="00C3197A"/>
    <w:rsid w:val="00C419FF"/>
    <w:rsid w:val="00C43D11"/>
    <w:rsid w:val="00C44C15"/>
    <w:rsid w:val="00C46D85"/>
    <w:rsid w:val="00C472AB"/>
    <w:rsid w:val="00C47812"/>
    <w:rsid w:val="00C5047C"/>
    <w:rsid w:val="00C50FF4"/>
    <w:rsid w:val="00C5114F"/>
    <w:rsid w:val="00C52E46"/>
    <w:rsid w:val="00C567E3"/>
    <w:rsid w:val="00C56B8B"/>
    <w:rsid w:val="00C6312B"/>
    <w:rsid w:val="00C674A7"/>
    <w:rsid w:val="00C71D3D"/>
    <w:rsid w:val="00C73D70"/>
    <w:rsid w:val="00C75EF8"/>
    <w:rsid w:val="00C77276"/>
    <w:rsid w:val="00C828B5"/>
    <w:rsid w:val="00C82E61"/>
    <w:rsid w:val="00C86D4C"/>
    <w:rsid w:val="00C87F0E"/>
    <w:rsid w:val="00C940C6"/>
    <w:rsid w:val="00CA028C"/>
    <w:rsid w:val="00CA1DF8"/>
    <w:rsid w:val="00CA3FAB"/>
    <w:rsid w:val="00CA4F51"/>
    <w:rsid w:val="00CC529F"/>
    <w:rsid w:val="00CD167E"/>
    <w:rsid w:val="00CE1B46"/>
    <w:rsid w:val="00CE2DEA"/>
    <w:rsid w:val="00CE544A"/>
    <w:rsid w:val="00CE69B3"/>
    <w:rsid w:val="00CF1520"/>
    <w:rsid w:val="00CF2984"/>
    <w:rsid w:val="00CF57F2"/>
    <w:rsid w:val="00D02AA5"/>
    <w:rsid w:val="00D04B8C"/>
    <w:rsid w:val="00D05C7E"/>
    <w:rsid w:val="00D066C3"/>
    <w:rsid w:val="00D17884"/>
    <w:rsid w:val="00D21507"/>
    <w:rsid w:val="00D22DBB"/>
    <w:rsid w:val="00D24B75"/>
    <w:rsid w:val="00D27960"/>
    <w:rsid w:val="00D3085B"/>
    <w:rsid w:val="00D329E8"/>
    <w:rsid w:val="00D34570"/>
    <w:rsid w:val="00D46C62"/>
    <w:rsid w:val="00D50DE3"/>
    <w:rsid w:val="00D5623B"/>
    <w:rsid w:val="00D56AE5"/>
    <w:rsid w:val="00D6188F"/>
    <w:rsid w:val="00D638D4"/>
    <w:rsid w:val="00D64284"/>
    <w:rsid w:val="00D732E0"/>
    <w:rsid w:val="00D7400B"/>
    <w:rsid w:val="00D74650"/>
    <w:rsid w:val="00D81676"/>
    <w:rsid w:val="00D828DF"/>
    <w:rsid w:val="00D9558B"/>
    <w:rsid w:val="00D9696F"/>
    <w:rsid w:val="00DA205E"/>
    <w:rsid w:val="00DA240F"/>
    <w:rsid w:val="00DA32D6"/>
    <w:rsid w:val="00DA5B83"/>
    <w:rsid w:val="00DA65F5"/>
    <w:rsid w:val="00DA78F8"/>
    <w:rsid w:val="00DB1865"/>
    <w:rsid w:val="00DB4F3A"/>
    <w:rsid w:val="00DB68FB"/>
    <w:rsid w:val="00DB7DD5"/>
    <w:rsid w:val="00DC067E"/>
    <w:rsid w:val="00DC0A31"/>
    <w:rsid w:val="00DC13D9"/>
    <w:rsid w:val="00DC1C82"/>
    <w:rsid w:val="00DC3D8B"/>
    <w:rsid w:val="00DC4BE3"/>
    <w:rsid w:val="00DC6884"/>
    <w:rsid w:val="00DD17E6"/>
    <w:rsid w:val="00DD2068"/>
    <w:rsid w:val="00DD4D53"/>
    <w:rsid w:val="00DD5ED0"/>
    <w:rsid w:val="00DE3225"/>
    <w:rsid w:val="00DE592A"/>
    <w:rsid w:val="00DE637D"/>
    <w:rsid w:val="00DF2FC7"/>
    <w:rsid w:val="00DF60A0"/>
    <w:rsid w:val="00E009F3"/>
    <w:rsid w:val="00E0127C"/>
    <w:rsid w:val="00E02AD7"/>
    <w:rsid w:val="00E0350E"/>
    <w:rsid w:val="00E06D0E"/>
    <w:rsid w:val="00E133D3"/>
    <w:rsid w:val="00E1560F"/>
    <w:rsid w:val="00E21EF6"/>
    <w:rsid w:val="00E266E5"/>
    <w:rsid w:val="00E279D4"/>
    <w:rsid w:val="00E4420D"/>
    <w:rsid w:val="00E53104"/>
    <w:rsid w:val="00E547D3"/>
    <w:rsid w:val="00E621F1"/>
    <w:rsid w:val="00E73B0C"/>
    <w:rsid w:val="00E86AB8"/>
    <w:rsid w:val="00E87CE1"/>
    <w:rsid w:val="00E91BE8"/>
    <w:rsid w:val="00E9522A"/>
    <w:rsid w:val="00E96436"/>
    <w:rsid w:val="00EA03DC"/>
    <w:rsid w:val="00EA6B2B"/>
    <w:rsid w:val="00EA7029"/>
    <w:rsid w:val="00EB004F"/>
    <w:rsid w:val="00EB0156"/>
    <w:rsid w:val="00EC28A9"/>
    <w:rsid w:val="00EC48F8"/>
    <w:rsid w:val="00EC6D6B"/>
    <w:rsid w:val="00EC6F4A"/>
    <w:rsid w:val="00ED5144"/>
    <w:rsid w:val="00EF0BE8"/>
    <w:rsid w:val="00EF428C"/>
    <w:rsid w:val="00EF43FF"/>
    <w:rsid w:val="00F024A5"/>
    <w:rsid w:val="00F07582"/>
    <w:rsid w:val="00F10F0C"/>
    <w:rsid w:val="00F12A55"/>
    <w:rsid w:val="00F12CB8"/>
    <w:rsid w:val="00F13675"/>
    <w:rsid w:val="00F15B7F"/>
    <w:rsid w:val="00F257E5"/>
    <w:rsid w:val="00F27764"/>
    <w:rsid w:val="00F30CCD"/>
    <w:rsid w:val="00F3677C"/>
    <w:rsid w:val="00F4233B"/>
    <w:rsid w:val="00F4585E"/>
    <w:rsid w:val="00F463E0"/>
    <w:rsid w:val="00F4649F"/>
    <w:rsid w:val="00F4799E"/>
    <w:rsid w:val="00F524B1"/>
    <w:rsid w:val="00F5504D"/>
    <w:rsid w:val="00F64705"/>
    <w:rsid w:val="00F64835"/>
    <w:rsid w:val="00F67F57"/>
    <w:rsid w:val="00F74077"/>
    <w:rsid w:val="00F751CB"/>
    <w:rsid w:val="00F81D01"/>
    <w:rsid w:val="00F87594"/>
    <w:rsid w:val="00F96799"/>
    <w:rsid w:val="00F97A5C"/>
    <w:rsid w:val="00FA3710"/>
    <w:rsid w:val="00FA456A"/>
    <w:rsid w:val="00FB3047"/>
    <w:rsid w:val="00FB31CC"/>
    <w:rsid w:val="00FB3C99"/>
    <w:rsid w:val="00FC41F0"/>
    <w:rsid w:val="00FC4776"/>
    <w:rsid w:val="00FC5C6C"/>
    <w:rsid w:val="00FC6BEA"/>
    <w:rsid w:val="00FC74AF"/>
    <w:rsid w:val="00FD2E3F"/>
    <w:rsid w:val="00FD43E6"/>
    <w:rsid w:val="00FD4810"/>
    <w:rsid w:val="00FD5FF3"/>
    <w:rsid w:val="00FD77CC"/>
    <w:rsid w:val="00FE42EE"/>
    <w:rsid w:val="00FF1165"/>
    <w:rsid w:val="00FF13B4"/>
    <w:rsid w:val="00FF39B5"/>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68BDCE9-1BFE-44EA-B5CD-741B3B2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66"/>
    <w:pPr>
      <w:spacing w:after="200" w:line="276" w:lineRule="auto"/>
    </w:pPr>
  </w:style>
  <w:style w:type="paragraph" w:styleId="Heading1">
    <w:name w:val="heading 1"/>
    <w:basedOn w:val="Normal"/>
    <w:next w:val="Normal"/>
    <w:link w:val="Heading1Char"/>
    <w:uiPriority w:val="9"/>
    <w:qFormat/>
    <w:rsid w:val="00546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46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0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466"/>
    <w:pPr>
      <w:spacing w:after="0" w:line="240" w:lineRule="auto"/>
    </w:pPr>
  </w:style>
  <w:style w:type="table" w:styleId="TableGrid">
    <w:name w:val="Table Grid"/>
    <w:basedOn w:val="TableNormal"/>
    <w:uiPriority w:val="39"/>
    <w:rsid w:val="000F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rsid w:val="000F6466"/>
    <w:pPr>
      <w:spacing w:before="60"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F6466"/>
    <w:pPr>
      <w:ind w:left="720"/>
      <w:contextualSpacing/>
    </w:pPr>
  </w:style>
  <w:style w:type="character" w:customStyle="1" w:styleId="Heading2Char">
    <w:name w:val="Heading 2 Char"/>
    <w:basedOn w:val="DefaultParagraphFont"/>
    <w:link w:val="Heading2"/>
    <w:uiPriority w:val="9"/>
    <w:rsid w:val="000F646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F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66"/>
  </w:style>
  <w:style w:type="character" w:styleId="Hyperlink">
    <w:name w:val="Hyperlink"/>
    <w:basedOn w:val="DefaultParagraphFont"/>
    <w:uiPriority w:val="99"/>
    <w:unhideWhenUsed/>
    <w:rsid w:val="000F6466"/>
    <w:rPr>
      <w:color w:val="0563C1" w:themeColor="hyperlink"/>
      <w:u w:val="single"/>
    </w:rPr>
  </w:style>
  <w:style w:type="character" w:styleId="FollowedHyperlink">
    <w:name w:val="FollowedHyperlink"/>
    <w:basedOn w:val="DefaultParagraphFont"/>
    <w:uiPriority w:val="99"/>
    <w:semiHidden/>
    <w:unhideWhenUsed/>
    <w:rsid w:val="000F6466"/>
    <w:rPr>
      <w:color w:val="954F72" w:themeColor="followedHyperlink"/>
      <w:u w:val="single"/>
    </w:rPr>
  </w:style>
  <w:style w:type="paragraph" w:styleId="Header">
    <w:name w:val="header"/>
    <w:basedOn w:val="Normal"/>
    <w:link w:val="HeaderChar"/>
    <w:uiPriority w:val="99"/>
    <w:unhideWhenUsed/>
    <w:rsid w:val="00C1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84"/>
  </w:style>
  <w:style w:type="character" w:customStyle="1" w:styleId="Heading3Char">
    <w:name w:val="Heading 3 Char"/>
    <w:basedOn w:val="DefaultParagraphFont"/>
    <w:link w:val="Heading3"/>
    <w:uiPriority w:val="9"/>
    <w:rsid w:val="00D3085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54"/>
    <w:rPr>
      <w:rFonts w:ascii="Segoe UI" w:hAnsi="Segoe UI" w:cs="Segoe UI"/>
      <w:sz w:val="18"/>
      <w:szCs w:val="18"/>
    </w:rPr>
  </w:style>
  <w:style w:type="character" w:customStyle="1" w:styleId="Heading1Char">
    <w:name w:val="Heading 1 Char"/>
    <w:basedOn w:val="DefaultParagraphFont"/>
    <w:link w:val="Heading1"/>
    <w:uiPriority w:val="9"/>
    <w:rsid w:val="00546B6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4678F"/>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4678F"/>
    <w:rPr>
      <w:rFonts w:asciiTheme="majorHAnsi" w:eastAsiaTheme="majorEastAsia" w:hAnsiTheme="majorHAnsi" w:cstheme="majorBidi"/>
      <w:spacing w:val="-1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0384">
      <w:bodyDiv w:val="1"/>
      <w:marLeft w:val="0"/>
      <w:marRight w:val="0"/>
      <w:marTop w:val="0"/>
      <w:marBottom w:val="0"/>
      <w:divBdr>
        <w:top w:val="none" w:sz="0" w:space="0" w:color="auto"/>
        <w:left w:val="none" w:sz="0" w:space="0" w:color="auto"/>
        <w:bottom w:val="none" w:sz="0" w:space="0" w:color="auto"/>
        <w:right w:val="none" w:sz="0" w:space="0" w:color="auto"/>
      </w:divBdr>
    </w:div>
    <w:div w:id="918514004">
      <w:bodyDiv w:val="1"/>
      <w:marLeft w:val="0"/>
      <w:marRight w:val="0"/>
      <w:marTop w:val="0"/>
      <w:marBottom w:val="0"/>
      <w:divBdr>
        <w:top w:val="none" w:sz="0" w:space="0" w:color="auto"/>
        <w:left w:val="none" w:sz="0" w:space="0" w:color="auto"/>
        <w:bottom w:val="none" w:sz="0" w:space="0" w:color="auto"/>
        <w:right w:val="none" w:sz="0" w:space="0" w:color="auto"/>
      </w:divBdr>
    </w:div>
    <w:div w:id="1260748616">
      <w:bodyDiv w:val="1"/>
      <w:marLeft w:val="0"/>
      <w:marRight w:val="0"/>
      <w:marTop w:val="0"/>
      <w:marBottom w:val="0"/>
      <w:divBdr>
        <w:top w:val="none" w:sz="0" w:space="0" w:color="auto"/>
        <w:left w:val="none" w:sz="0" w:space="0" w:color="auto"/>
        <w:bottom w:val="none" w:sz="0" w:space="0" w:color="auto"/>
        <w:right w:val="none" w:sz="0" w:space="0" w:color="auto"/>
      </w:divBdr>
    </w:div>
    <w:div w:id="1612275265">
      <w:bodyDiv w:val="1"/>
      <w:marLeft w:val="0"/>
      <w:marRight w:val="0"/>
      <w:marTop w:val="0"/>
      <w:marBottom w:val="0"/>
      <w:divBdr>
        <w:top w:val="none" w:sz="0" w:space="0" w:color="auto"/>
        <w:left w:val="none" w:sz="0" w:space="0" w:color="auto"/>
        <w:bottom w:val="none" w:sz="0" w:space="0" w:color="auto"/>
        <w:right w:val="none" w:sz="0" w:space="0" w:color="auto"/>
      </w:divBdr>
    </w:div>
    <w:div w:id="1635986171">
      <w:bodyDiv w:val="1"/>
      <w:marLeft w:val="0"/>
      <w:marRight w:val="0"/>
      <w:marTop w:val="0"/>
      <w:marBottom w:val="0"/>
      <w:divBdr>
        <w:top w:val="none" w:sz="0" w:space="0" w:color="auto"/>
        <w:left w:val="none" w:sz="0" w:space="0" w:color="auto"/>
        <w:bottom w:val="none" w:sz="0" w:space="0" w:color="auto"/>
        <w:right w:val="none" w:sz="0" w:space="0" w:color="auto"/>
      </w:divBdr>
    </w:div>
    <w:div w:id="1788426723">
      <w:bodyDiv w:val="1"/>
      <w:marLeft w:val="0"/>
      <w:marRight w:val="0"/>
      <w:marTop w:val="0"/>
      <w:marBottom w:val="0"/>
      <w:divBdr>
        <w:top w:val="none" w:sz="0" w:space="0" w:color="auto"/>
        <w:left w:val="none" w:sz="0" w:space="0" w:color="auto"/>
        <w:bottom w:val="none" w:sz="0" w:space="0" w:color="auto"/>
        <w:right w:val="none" w:sz="0" w:space="0" w:color="auto"/>
      </w:divBdr>
    </w:div>
    <w:div w:id="20541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cio.wa.gov/geospatial-program-office/geoportal-shared-gis-infrastructure" TargetMode="External"/><Relationship Id="rId18" Type="http://schemas.openxmlformats.org/officeDocument/2006/relationships/hyperlink" Target="https://ocio.wa.gov/geospatial-program-office/washington-master-addressing-services-wam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cio.wa.gov/washington-master-addressing-services-wamas/wamas-technical-documentation-flyers" TargetMode="External"/><Relationship Id="rId7" Type="http://schemas.openxmlformats.org/officeDocument/2006/relationships/endnotes" Target="endnotes.xml"/><Relationship Id="rId12" Type="http://schemas.openxmlformats.org/officeDocument/2006/relationships/hyperlink" Target="http://geography.wa.gov/" TargetMode="External"/><Relationship Id="rId17" Type="http://schemas.openxmlformats.org/officeDocument/2006/relationships/hyperlink" Target="http://ocio.wa.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cio.wa.gov/boards-and-committees/geographic-information-technology-git-committee-0" TargetMode="External"/><Relationship Id="rId20" Type="http://schemas.openxmlformats.org/officeDocument/2006/relationships/hyperlink" Target="https://ocio.wa.gov/washington-master-addressing-services-wamas/wamas-technical-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m.wa.gov/policy/75.20.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cio.wa.gov/sites/default/files/public/Geospatial/Geospatial%20Portal%20Operations%20Roles%20and%20Responsibilities%20V4.0.pdf" TargetMode="External"/><Relationship Id="rId23" Type="http://schemas.openxmlformats.org/officeDocument/2006/relationships/hyperlink" Target="https://ocio.wa.gov/geographic-information-technology-git-committee/master-addressing-steering-committee-wamas" TargetMode="External"/><Relationship Id="rId10" Type="http://schemas.openxmlformats.org/officeDocument/2006/relationships/hyperlink" Target="http://www.arcgis.com/home/item.html?id=83496ea16c2041998f61ea0bb66b83f8" TargetMode="External"/><Relationship Id="rId19" Type="http://schemas.openxmlformats.org/officeDocument/2006/relationships/hyperlink" Target="http://wa-geoservices.maps.arcgis.com/apps/MapJournal/index.html?appid=db7a2b3b33184692a3d473ec04776127" TargetMode="External"/><Relationship Id="rId4" Type="http://schemas.openxmlformats.org/officeDocument/2006/relationships/settings" Target="settings.xml"/><Relationship Id="rId9" Type="http://schemas.openxmlformats.org/officeDocument/2006/relationships/hyperlink" Target="http://www.ofm.wa.gov/pop/smallarea/" TargetMode="External"/><Relationship Id="rId14" Type="http://schemas.openxmlformats.org/officeDocument/2006/relationships/hyperlink" Target="https://ocio.wa.gov/geoportal-shared-gis-infrastructure/geoportal-technical-resources" TargetMode="External"/><Relationship Id="rId22" Type="http://schemas.openxmlformats.org/officeDocument/2006/relationships/hyperlink" Target="https://ocio.wa.gov/washington-master-addressing-services-wamas/accessing-wamas-servi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FF7CB-EB76-4DBF-B37C-D7F9F525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 Tim E (DSHS/RDA)</dc:creator>
  <cp:keywords/>
  <dc:description/>
  <cp:lastModifiedBy>Minter, Tim E (DSHS/RDA)</cp:lastModifiedBy>
  <cp:revision>15</cp:revision>
  <dcterms:created xsi:type="dcterms:W3CDTF">2017-07-14T14:44:00Z</dcterms:created>
  <dcterms:modified xsi:type="dcterms:W3CDTF">2017-07-19T20:02:00Z</dcterms:modified>
</cp:coreProperties>
</file>