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7DDEE" w14:textId="77777777" w:rsidR="000F6466" w:rsidRDefault="000F6466" w:rsidP="000F6466">
      <w:pPr>
        <w:spacing w:after="0" w:line="240" w:lineRule="auto"/>
        <w:rPr>
          <w:rFonts w:ascii="Arial" w:eastAsia="Calibri" w:hAnsi="Arial" w:cs="Arial"/>
          <w:b/>
        </w:rPr>
      </w:pPr>
      <w:r w:rsidRPr="004F3D54">
        <w:rPr>
          <w:rFonts w:ascii="Perpetua" w:eastAsia="Calibri" w:hAnsi="Perpetua" w:cs="Arial"/>
          <w:b/>
          <w:noProof/>
          <w:sz w:val="28"/>
          <w:szCs w:val="28"/>
        </w:rPr>
        <mc:AlternateContent>
          <mc:Choice Requires="wps">
            <w:drawing>
              <wp:anchor distT="0" distB="0" distL="114300" distR="114300" simplePos="0" relativeHeight="251659264" behindDoc="0" locked="0" layoutInCell="1" allowOverlap="1" wp14:anchorId="72B3EF51" wp14:editId="7BF0E2EB">
                <wp:simplePos x="0" y="0"/>
                <wp:positionH relativeFrom="column">
                  <wp:posOffset>5629275</wp:posOffset>
                </wp:positionH>
                <wp:positionV relativeFrom="paragraph">
                  <wp:posOffset>635</wp:posOffset>
                </wp:positionV>
                <wp:extent cx="3129280" cy="10183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018309"/>
                        </a:xfrm>
                        <a:prstGeom prst="rect">
                          <a:avLst/>
                        </a:prstGeom>
                        <a:solidFill>
                          <a:srgbClr val="FFFFFF"/>
                        </a:solidFill>
                        <a:ln w="9525">
                          <a:noFill/>
                          <a:miter lim="800000"/>
                          <a:headEnd/>
                          <a:tailEnd/>
                        </a:ln>
                      </wps:spPr>
                      <wps:txbx>
                        <w:txbxContent>
                          <w:p w14:paraId="5A82468E" w14:textId="77777777"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A426FC">
                              <w:rPr>
                                <w:rFonts w:ascii="Palatino Linotype" w:hAnsi="Palatino Linotype"/>
                                <w:b/>
                              </w:rPr>
                              <w:t>November 9</w:t>
                            </w:r>
                            <w:r w:rsidRPr="003119FA">
                              <w:rPr>
                                <w:rFonts w:ascii="Palatino Linotype" w:hAnsi="Palatino Linotype"/>
                                <w:b/>
                              </w:rPr>
                              <w:t>, 201</w:t>
                            </w:r>
                            <w:r>
                              <w:rPr>
                                <w:rFonts w:ascii="Palatino Linotype" w:hAnsi="Palatino Linotype"/>
                                <w:b/>
                              </w:rPr>
                              <w:t>7</w:t>
                            </w:r>
                          </w:p>
                          <w:p w14:paraId="52D99558" w14:textId="77777777"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14:paraId="0043300F" w14:textId="77777777"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14:paraId="2C974FD2" w14:textId="77777777"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14:paraId="43DDF0C0" w14:textId="77777777" w:rsidR="003C74E3" w:rsidRPr="006E6F84" w:rsidRDefault="003C74E3" w:rsidP="000F6466">
                            <w:pPr>
                              <w:pStyle w:val="Informal1"/>
                              <w:spacing w:before="0" w:after="0"/>
                              <w:jc w:val="right"/>
                              <w:rPr>
                                <w:rFonts w:ascii="Palatino Linotype" w:hAnsi="Palatino Linotype"/>
                                <w:b/>
                                <w:i/>
                                <w:color w:val="FF0000"/>
                                <w:sz w:val="22"/>
                                <w:szCs w:val="22"/>
                              </w:rPr>
                            </w:pPr>
                          </w:p>
                          <w:p w14:paraId="3469C639" w14:textId="77777777" w:rsidR="003C74E3" w:rsidRDefault="003C74E3" w:rsidP="000F646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F2699AE" id="_x0000_t202" coordsize="21600,21600" o:spt="202" path="m,l,21600r21600,l21600,xe">
                <v:stroke joinstyle="miter"/>
                <v:path gradientshapeok="t" o:connecttype="rect"/>
              </v:shapetype>
              <v:shape id="Text Box 2" o:spid="_x0000_s1026" type="#_x0000_t202" style="position:absolute;margin-left:443.25pt;margin-top:.05pt;width:246.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IgIAAB4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" stroked="f">
                <v:textbox>
                  <w:txbxContent>
                    <w:p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A426FC">
                        <w:rPr>
                          <w:rFonts w:ascii="Palatino Linotype" w:hAnsi="Palatino Linotype"/>
                          <w:b/>
                        </w:rPr>
                        <w:t>November 9</w:t>
                      </w:r>
                      <w:r w:rsidRPr="003119FA">
                        <w:rPr>
                          <w:rFonts w:ascii="Palatino Linotype" w:hAnsi="Palatino Linotype"/>
                          <w:b/>
                        </w:rPr>
                        <w:t>, 201</w:t>
                      </w:r>
                      <w:r>
                        <w:rPr>
                          <w:rFonts w:ascii="Palatino Linotype" w:hAnsi="Palatino Linotype"/>
                          <w:b/>
                        </w:rPr>
                        <w:t>7</w:t>
                      </w:r>
                    </w:p>
                    <w:p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3C74E3" w:rsidRPr="006E6F84" w:rsidRDefault="003C74E3" w:rsidP="000F6466">
                      <w:pPr>
                        <w:pStyle w:val="Informal1"/>
                        <w:spacing w:before="0" w:after="0"/>
                        <w:jc w:val="right"/>
                        <w:rPr>
                          <w:rFonts w:ascii="Palatino Linotype" w:hAnsi="Palatino Linotype"/>
                          <w:b/>
                          <w:i/>
                          <w:color w:val="FF0000"/>
                          <w:sz w:val="22"/>
                          <w:szCs w:val="22"/>
                        </w:rPr>
                      </w:pPr>
                    </w:p>
                    <w:p w:rsidR="003C74E3" w:rsidRDefault="003C74E3" w:rsidP="000F6466">
                      <w:pPr>
                        <w:pStyle w:val="NoSpacing"/>
                        <w:jc w:val="right"/>
                      </w:pPr>
                    </w:p>
                  </w:txbxContent>
                </v:textbox>
              </v:shape>
            </w:pict>
          </mc:Fallback>
        </mc:AlternateContent>
      </w:r>
      <w:r w:rsidR="00983626">
        <w:rPr>
          <w:rFonts w:ascii="Arial" w:eastAsia="Calibri" w:hAnsi="Arial" w:cs="Arial"/>
          <w:b/>
        </w:rPr>
        <w:t xml:space="preserve"> </w:t>
      </w:r>
    </w:p>
    <w:p w14:paraId="1B59ED72" w14:textId="77777777" w:rsidR="000F6466" w:rsidRDefault="000F6466" w:rsidP="000F6466">
      <w:pPr>
        <w:spacing w:after="0" w:line="240" w:lineRule="auto"/>
        <w:rPr>
          <w:rFonts w:ascii="Palatino Linotype" w:eastAsia="Calibri" w:hAnsi="Palatino Linotype" w:cs="Arial"/>
          <w:b/>
          <w:sz w:val="28"/>
          <w:szCs w:val="28"/>
        </w:rPr>
      </w:pPr>
      <w:r>
        <w:rPr>
          <w:noProof/>
        </w:rPr>
        <w:drawing>
          <wp:inline distT="0" distB="0" distL="0" distR="0" wp14:anchorId="633E522C" wp14:editId="68E3451D">
            <wp:extent cx="1211227" cy="601225"/>
            <wp:effectExtent l="0" t="0" r="825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71" cy="611770"/>
                    </a:xfrm>
                    <a:prstGeom prst="rect">
                      <a:avLst/>
                    </a:prstGeom>
                  </pic:spPr>
                </pic:pic>
              </a:graphicData>
            </a:graphic>
          </wp:inline>
        </w:drawing>
      </w:r>
    </w:p>
    <w:p w14:paraId="63F6FD29" w14:textId="77777777" w:rsidR="000F6466" w:rsidRDefault="000F6466" w:rsidP="000F6466">
      <w:pPr>
        <w:spacing w:after="0" w:line="240" w:lineRule="auto"/>
        <w:rPr>
          <w:rFonts w:ascii="Palatino Linotype" w:eastAsia="Calibri" w:hAnsi="Palatino Linotype" w:cs="Arial"/>
          <w:b/>
          <w:sz w:val="28"/>
          <w:szCs w:val="28"/>
        </w:rPr>
      </w:pPr>
    </w:p>
    <w:p w14:paraId="155B0A6E" w14:textId="1237E9AB" w:rsidR="000F6466" w:rsidRDefault="000F6466" w:rsidP="00A426FC">
      <w:pPr>
        <w:tabs>
          <w:tab w:val="right" w:pos="13680"/>
        </w:tabs>
        <w:spacing w:after="0" w:line="240" w:lineRule="auto"/>
        <w:rPr>
          <w:rFonts w:ascii="Perpetua" w:eastAsia="Calibri" w:hAnsi="Perpetua" w:cs="Arial"/>
          <w:b/>
          <w:sz w:val="24"/>
        </w:rPr>
      </w:pPr>
      <w:r>
        <w:rPr>
          <w:rFonts w:ascii="Palatino Linotype" w:eastAsia="Calibri" w:hAnsi="Palatino Linotype" w:cs="Arial"/>
          <w:b/>
          <w:sz w:val="28"/>
          <w:szCs w:val="28"/>
        </w:rPr>
        <w:t>Geospatial Portal</w:t>
      </w:r>
      <w:r w:rsidRPr="004F3D54">
        <w:rPr>
          <w:rFonts w:ascii="Palatino Linotype" w:eastAsia="Calibri" w:hAnsi="Palatino Linotype" w:cs="Arial"/>
          <w:b/>
          <w:sz w:val="28"/>
          <w:szCs w:val="28"/>
        </w:rPr>
        <w:t xml:space="preserve"> </w:t>
      </w:r>
      <w:r w:rsidR="00B43FB4">
        <w:rPr>
          <w:rFonts w:ascii="Palatino Linotype" w:eastAsia="Calibri" w:hAnsi="Palatino Linotype" w:cs="Arial"/>
          <w:b/>
          <w:sz w:val="28"/>
          <w:szCs w:val="28"/>
        </w:rPr>
        <w:t xml:space="preserve">&amp; WAMAS </w:t>
      </w:r>
      <w:r w:rsidR="00582489">
        <w:rPr>
          <w:rFonts w:ascii="Palatino Linotype" w:eastAsia="Calibri" w:hAnsi="Palatino Linotype" w:cs="Arial"/>
          <w:b/>
          <w:sz w:val="28"/>
          <w:szCs w:val="28"/>
        </w:rPr>
        <w:t xml:space="preserve">Steering </w:t>
      </w:r>
      <w:r>
        <w:rPr>
          <w:rFonts w:ascii="Palatino Linotype" w:eastAsia="Calibri" w:hAnsi="Palatino Linotype" w:cs="Arial"/>
          <w:b/>
          <w:sz w:val="28"/>
          <w:szCs w:val="28"/>
        </w:rPr>
        <w:t>Committee</w:t>
      </w:r>
      <w:r w:rsidR="00B43FB4">
        <w:rPr>
          <w:rFonts w:ascii="Palatino Linotype" w:eastAsia="Calibri" w:hAnsi="Palatino Linotype" w:cs="Arial"/>
          <w:b/>
          <w:sz w:val="28"/>
          <w:szCs w:val="28"/>
        </w:rPr>
        <w:t>s</w:t>
      </w:r>
      <w:r>
        <w:rPr>
          <w:rFonts w:ascii="Palatino Linotype" w:eastAsia="Calibri" w:hAnsi="Palatino Linotype" w:cs="Arial"/>
          <w:b/>
          <w:sz w:val="28"/>
          <w:szCs w:val="28"/>
        </w:rPr>
        <w:t xml:space="preserve"> </w:t>
      </w:r>
      <w:r w:rsidRPr="002E6BB8">
        <w:rPr>
          <w:rFonts w:ascii="Palatino Linotype" w:eastAsia="Calibri" w:hAnsi="Palatino Linotype" w:cs="Arial"/>
          <w:sz w:val="28"/>
          <w:szCs w:val="28"/>
        </w:rPr>
        <w:t>(Monthly)</w:t>
      </w:r>
      <w:r w:rsidR="00A426FC">
        <w:rPr>
          <w:rFonts w:ascii="Palatino Linotype" w:eastAsia="Calibri" w:hAnsi="Palatino Linotype" w:cs="Arial"/>
          <w:b/>
          <w:sz w:val="28"/>
          <w:szCs w:val="28"/>
        </w:rPr>
        <w:tab/>
      </w:r>
      <w:bookmarkStart w:id="0" w:name="_GoBack"/>
      <w:bookmarkEnd w:id="0"/>
      <w:r w:rsidR="00872C8F">
        <w:rPr>
          <w:rFonts w:ascii="Palatino Linotype" w:eastAsia="Calibri" w:hAnsi="Palatino Linotype" w:cs="Arial"/>
          <w:b/>
          <w:sz w:val="28"/>
          <w:szCs w:val="28"/>
        </w:rPr>
        <w:t>Minutes</w:t>
      </w:r>
    </w:p>
    <w:p w14:paraId="60ABCD17" w14:textId="77777777" w:rsidR="000F6466" w:rsidRPr="00231670" w:rsidRDefault="000F6466" w:rsidP="000F6466">
      <w:pPr>
        <w:spacing w:after="0" w:line="240" w:lineRule="auto"/>
        <w:jc w:val="right"/>
        <w:rPr>
          <w:rFonts w:ascii="Arial" w:eastAsia="Calibri" w:hAnsi="Arial" w:cs="Arial"/>
          <w:b/>
        </w:rPr>
      </w:pPr>
    </w:p>
    <w:tbl>
      <w:tblPr>
        <w:tblStyle w:val="TableGrid"/>
        <w:tblW w:w="0" w:type="auto"/>
        <w:tblLayout w:type="fixed"/>
        <w:tblLook w:val="04A0" w:firstRow="1" w:lastRow="0" w:firstColumn="1" w:lastColumn="0" w:noHBand="0" w:noVBand="1"/>
      </w:tblPr>
      <w:tblGrid>
        <w:gridCol w:w="725"/>
        <w:gridCol w:w="6290"/>
        <w:gridCol w:w="1080"/>
        <w:gridCol w:w="2700"/>
        <w:gridCol w:w="2875"/>
      </w:tblGrid>
      <w:tr w:rsidR="000F6466" w14:paraId="6341F339" w14:textId="77777777" w:rsidTr="00E0386E">
        <w:tc>
          <w:tcPr>
            <w:tcW w:w="725" w:type="dxa"/>
            <w:shd w:val="clear" w:color="auto" w:fill="323E4F" w:themeFill="text2" w:themeFillShade="BF"/>
          </w:tcPr>
          <w:p w14:paraId="39E7CEDC" w14:textId="77777777" w:rsidR="000F6466" w:rsidRPr="000C046C" w:rsidRDefault="000F6466"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Item</w:t>
            </w:r>
          </w:p>
        </w:tc>
        <w:tc>
          <w:tcPr>
            <w:tcW w:w="6290" w:type="dxa"/>
            <w:shd w:val="clear" w:color="auto" w:fill="323E4F" w:themeFill="text2" w:themeFillShade="BF"/>
          </w:tcPr>
          <w:p w14:paraId="0CF7B028" w14:textId="77777777"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Topic</w:t>
            </w:r>
            <w:r>
              <w:rPr>
                <w:rFonts w:ascii="Palatino Linotype" w:eastAsia="Calibri" w:hAnsi="Palatino Linotype" w:cs="Arial"/>
                <w:b/>
                <w:sz w:val="24"/>
                <w:szCs w:val="24"/>
              </w:rPr>
              <w:t>s</w:t>
            </w:r>
          </w:p>
        </w:tc>
        <w:tc>
          <w:tcPr>
            <w:tcW w:w="1080" w:type="dxa"/>
            <w:shd w:val="clear" w:color="auto" w:fill="323E4F" w:themeFill="text2" w:themeFillShade="BF"/>
          </w:tcPr>
          <w:p w14:paraId="152DA708" w14:textId="77777777"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 xml:space="preserve">Time </w:t>
            </w:r>
          </w:p>
        </w:tc>
        <w:tc>
          <w:tcPr>
            <w:tcW w:w="2700" w:type="dxa"/>
            <w:shd w:val="clear" w:color="auto" w:fill="323E4F" w:themeFill="text2" w:themeFillShade="BF"/>
          </w:tcPr>
          <w:p w14:paraId="136D8FBD" w14:textId="77777777"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Lead</w:t>
            </w:r>
          </w:p>
        </w:tc>
        <w:tc>
          <w:tcPr>
            <w:tcW w:w="2875" w:type="dxa"/>
            <w:shd w:val="clear" w:color="auto" w:fill="323E4F" w:themeFill="text2" w:themeFillShade="BF"/>
          </w:tcPr>
          <w:p w14:paraId="6D2FF11E" w14:textId="77777777"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Action</w:t>
            </w:r>
            <w:r>
              <w:rPr>
                <w:rFonts w:ascii="Palatino Linotype" w:eastAsia="Calibri" w:hAnsi="Palatino Linotype" w:cs="Arial"/>
                <w:b/>
                <w:sz w:val="24"/>
                <w:szCs w:val="24"/>
              </w:rPr>
              <w:t>/Follow-up</w:t>
            </w:r>
          </w:p>
        </w:tc>
      </w:tr>
      <w:tr w:rsidR="000F6466" w14:paraId="33367EA2" w14:textId="77777777" w:rsidTr="00E0386E">
        <w:tc>
          <w:tcPr>
            <w:tcW w:w="725" w:type="dxa"/>
          </w:tcPr>
          <w:p w14:paraId="741CBE20" w14:textId="77777777" w:rsidR="000F6466" w:rsidRPr="000F6466" w:rsidRDefault="000F6466" w:rsidP="000F6466">
            <w:pPr>
              <w:pStyle w:val="NoSpacing"/>
            </w:pPr>
          </w:p>
        </w:tc>
        <w:tc>
          <w:tcPr>
            <w:tcW w:w="6290" w:type="dxa"/>
          </w:tcPr>
          <w:p w14:paraId="0DB6CB76" w14:textId="77777777" w:rsidR="004871AD" w:rsidRPr="006F4FD2" w:rsidRDefault="00DD17E6" w:rsidP="00643C8B">
            <w:pPr>
              <w:pStyle w:val="NoSpacing"/>
            </w:pPr>
            <w:r w:rsidRPr="006F4FD2">
              <w:t xml:space="preserve">GPSC </w:t>
            </w:r>
            <w:r w:rsidR="000F6466" w:rsidRPr="006F4FD2">
              <w:t>Welcome, introductions, assign recorder, adjust agenda</w:t>
            </w:r>
          </w:p>
        </w:tc>
        <w:tc>
          <w:tcPr>
            <w:tcW w:w="1080" w:type="dxa"/>
          </w:tcPr>
          <w:p w14:paraId="38A82ED5" w14:textId="77777777" w:rsidR="000F6466" w:rsidRPr="000F6466" w:rsidRDefault="000F6466" w:rsidP="000F6466">
            <w:pPr>
              <w:pStyle w:val="NoSpacing"/>
              <w:rPr>
                <w:b/>
              </w:rPr>
            </w:pPr>
            <w:r w:rsidRPr="000F6466">
              <w:rPr>
                <w:b/>
              </w:rPr>
              <w:t>1:00 PM</w:t>
            </w:r>
          </w:p>
          <w:p w14:paraId="2719675D" w14:textId="77777777" w:rsidR="000F6466" w:rsidRPr="000F6466" w:rsidRDefault="001B0C36" w:rsidP="000F6466">
            <w:pPr>
              <w:pStyle w:val="NoSpacing"/>
            </w:pPr>
            <w:r>
              <w:t>(</w:t>
            </w:r>
            <w:r w:rsidR="00E0350E">
              <w:t>5</w:t>
            </w:r>
            <w:r w:rsidR="000F6466">
              <w:t xml:space="preserve"> min</w:t>
            </w:r>
            <w:r>
              <w:t>)</w:t>
            </w:r>
          </w:p>
        </w:tc>
        <w:tc>
          <w:tcPr>
            <w:tcW w:w="2700" w:type="dxa"/>
          </w:tcPr>
          <w:p w14:paraId="149F274A" w14:textId="77777777" w:rsidR="00700588" w:rsidRDefault="00643C8B" w:rsidP="000F6466">
            <w:pPr>
              <w:pStyle w:val="NoSpacing"/>
            </w:pPr>
            <w:r>
              <w:t>Tim Minter</w:t>
            </w:r>
            <w:r w:rsidR="009E6263">
              <w:t>, Chair</w:t>
            </w:r>
          </w:p>
          <w:p w14:paraId="38B306D1" w14:textId="77777777" w:rsidR="004D7A32" w:rsidRPr="000F6466" w:rsidRDefault="004D7A32" w:rsidP="000F6466">
            <w:pPr>
              <w:pStyle w:val="NoSpacing"/>
            </w:pPr>
          </w:p>
        </w:tc>
        <w:tc>
          <w:tcPr>
            <w:tcW w:w="2875" w:type="dxa"/>
          </w:tcPr>
          <w:p w14:paraId="47195DF6" w14:textId="77777777" w:rsidR="000F6466" w:rsidRPr="000F6466" w:rsidRDefault="000F6466" w:rsidP="000F6466">
            <w:pPr>
              <w:pStyle w:val="NoSpacing"/>
            </w:pPr>
          </w:p>
        </w:tc>
      </w:tr>
      <w:tr w:rsidR="009B68D0" w14:paraId="6D0AA7C8" w14:textId="77777777" w:rsidTr="002049EA">
        <w:trPr>
          <w:trHeight w:val="242"/>
        </w:trPr>
        <w:tc>
          <w:tcPr>
            <w:tcW w:w="13670" w:type="dxa"/>
            <w:gridSpan w:val="5"/>
            <w:shd w:val="clear" w:color="auto" w:fill="8EAADB" w:themeFill="accent5" w:themeFillTint="99"/>
          </w:tcPr>
          <w:p w14:paraId="4CA4E5A4" w14:textId="77777777" w:rsidR="009B68D0" w:rsidRPr="009B68D0" w:rsidRDefault="005C0C9A" w:rsidP="000F6466">
            <w:pPr>
              <w:pStyle w:val="NoSpacing"/>
              <w:rPr>
                <w:b/>
              </w:rPr>
            </w:pPr>
            <w:r>
              <w:rPr>
                <w:b/>
                <w:color w:val="FFFFFF" w:themeColor="background1"/>
              </w:rPr>
              <w:t xml:space="preserve">Management &amp; </w:t>
            </w:r>
            <w:r w:rsidR="009B68D0" w:rsidRPr="009B68D0">
              <w:rPr>
                <w:b/>
                <w:color w:val="FFFFFF" w:themeColor="background1"/>
              </w:rPr>
              <w:t>Data</w:t>
            </w:r>
          </w:p>
        </w:tc>
      </w:tr>
      <w:tr w:rsidR="00DD17E6" w14:paraId="0545550D" w14:textId="77777777" w:rsidTr="00E0386E">
        <w:trPr>
          <w:trHeight w:val="710"/>
        </w:trPr>
        <w:tc>
          <w:tcPr>
            <w:tcW w:w="725" w:type="dxa"/>
            <w:shd w:val="clear" w:color="auto" w:fill="auto"/>
          </w:tcPr>
          <w:p w14:paraId="4CD39060" w14:textId="77777777" w:rsidR="00DD17E6" w:rsidRPr="009B68D0" w:rsidRDefault="00DD17E6" w:rsidP="000F6466">
            <w:pPr>
              <w:pStyle w:val="NoSpacing"/>
              <w:rPr>
                <w:color w:val="FFFFFF" w:themeColor="background1"/>
              </w:rPr>
            </w:pPr>
            <w:r w:rsidRPr="009B68D0">
              <w:rPr>
                <w:color w:val="FFFFFF" w:themeColor="background1"/>
              </w:rPr>
              <w:t>1</w:t>
            </w:r>
          </w:p>
        </w:tc>
        <w:tc>
          <w:tcPr>
            <w:tcW w:w="6290" w:type="dxa"/>
          </w:tcPr>
          <w:p w14:paraId="6B56A24B" w14:textId="77777777" w:rsidR="00E37CDC" w:rsidRDefault="00E37CDC" w:rsidP="00E37CDC">
            <w:pPr>
              <w:pStyle w:val="NoSpacing"/>
              <w:numPr>
                <w:ilvl w:val="0"/>
                <w:numId w:val="7"/>
              </w:numPr>
            </w:pPr>
            <w:r>
              <w:t xml:space="preserve">12/14/2017 vote notification:  </w:t>
            </w:r>
            <w:hyperlink r:id="rId9" w:history="1">
              <w:r>
                <w:rPr>
                  <w:rStyle w:val="Hyperlink"/>
                </w:rPr>
                <w:t>GPSC Chair transition procedure</w:t>
              </w:r>
            </w:hyperlink>
          </w:p>
          <w:p w14:paraId="759CF4E7" w14:textId="77777777" w:rsidR="00E37CDC" w:rsidRDefault="00F36E48" w:rsidP="00E37CDC">
            <w:pPr>
              <w:pStyle w:val="NoSpacing"/>
              <w:numPr>
                <w:ilvl w:val="0"/>
                <w:numId w:val="7"/>
              </w:numPr>
            </w:pPr>
            <w:hyperlink r:id="rId10" w:history="1">
              <w:r w:rsidR="00E37CDC">
                <w:rPr>
                  <w:rStyle w:val="Hyperlink"/>
                </w:rPr>
                <w:t>GPSC objective status</w:t>
              </w:r>
            </w:hyperlink>
          </w:p>
          <w:p w14:paraId="216C4438" w14:textId="77777777" w:rsidR="00E37CDC" w:rsidRDefault="00E37CDC" w:rsidP="00E37CDC">
            <w:pPr>
              <w:pStyle w:val="NoSpacing"/>
              <w:numPr>
                <w:ilvl w:val="0"/>
                <w:numId w:val="7"/>
              </w:numPr>
            </w:pPr>
            <w:r>
              <w:t>Does OCIO need to maintain these in the Geospatial Portal?</w:t>
            </w:r>
          </w:p>
          <w:p w14:paraId="5181ED63" w14:textId="77777777" w:rsidR="00E37CDC" w:rsidRDefault="00F36E48" w:rsidP="00E37CDC">
            <w:pPr>
              <w:pStyle w:val="NoSpacing"/>
              <w:numPr>
                <w:ilvl w:val="1"/>
                <w:numId w:val="7"/>
              </w:numPr>
            </w:pPr>
            <w:hyperlink r:id="rId11" w:history="1">
              <w:r w:rsidR="00E37CDC">
                <w:rPr>
                  <w:rStyle w:val="Hyperlink"/>
                </w:rPr>
                <w:t>2012 Parcel Data</w:t>
              </w:r>
            </w:hyperlink>
          </w:p>
          <w:p w14:paraId="007CCF07" w14:textId="77777777" w:rsidR="00E37CDC" w:rsidRDefault="00F36E48" w:rsidP="00E37CDC">
            <w:pPr>
              <w:pStyle w:val="NoSpacing"/>
              <w:numPr>
                <w:ilvl w:val="1"/>
                <w:numId w:val="7"/>
              </w:numPr>
            </w:pPr>
            <w:hyperlink r:id="rId12" w:history="1">
              <w:r w:rsidR="00E37CDC">
                <w:rPr>
                  <w:rStyle w:val="Hyperlink"/>
                </w:rPr>
                <w:t>Urban Growth Areas</w:t>
              </w:r>
            </w:hyperlink>
          </w:p>
          <w:p w14:paraId="4F1EEDC6" w14:textId="77777777" w:rsidR="00E37CDC" w:rsidRDefault="00F36E48" w:rsidP="00E37CDC">
            <w:pPr>
              <w:pStyle w:val="NoSpacing"/>
              <w:numPr>
                <w:ilvl w:val="1"/>
                <w:numId w:val="7"/>
              </w:numPr>
            </w:pPr>
            <w:hyperlink r:id="rId13" w:history="1">
              <w:r w:rsidR="00E37CDC">
                <w:rPr>
                  <w:rStyle w:val="Hyperlink"/>
                </w:rPr>
                <w:t>Coastal Event Inundation</w:t>
              </w:r>
            </w:hyperlink>
          </w:p>
          <w:p w14:paraId="7094A18A" w14:textId="77777777" w:rsidR="00E37CDC" w:rsidRDefault="00E37CDC" w:rsidP="00E37CDC">
            <w:pPr>
              <w:pStyle w:val="NoSpacing"/>
              <w:numPr>
                <w:ilvl w:val="0"/>
                <w:numId w:val="7"/>
              </w:numPr>
            </w:pPr>
            <w:r>
              <w:t>OCIO map service change notifications</w:t>
            </w:r>
          </w:p>
          <w:p w14:paraId="110623EC" w14:textId="77777777" w:rsidR="00E37CDC" w:rsidRDefault="00E37CDC" w:rsidP="00E37CDC">
            <w:pPr>
              <w:pStyle w:val="NoSpacing"/>
              <w:numPr>
                <w:ilvl w:val="0"/>
                <w:numId w:val="7"/>
              </w:numPr>
            </w:pPr>
            <w:r>
              <w:t>Open Data Plans/ Metadata</w:t>
            </w:r>
          </w:p>
          <w:p w14:paraId="339CC0B8" w14:textId="77777777" w:rsidR="00FF47C2" w:rsidRPr="007A6B60" w:rsidRDefault="00E37CDC" w:rsidP="00E37CDC">
            <w:pPr>
              <w:pStyle w:val="NoSpacing"/>
              <w:numPr>
                <w:ilvl w:val="0"/>
                <w:numId w:val="7"/>
              </w:numPr>
            </w:pPr>
            <w:r>
              <w:t>Statewide ELA – Any interest?</w:t>
            </w:r>
          </w:p>
        </w:tc>
        <w:tc>
          <w:tcPr>
            <w:tcW w:w="1080" w:type="dxa"/>
          </w:tcPr>
          <w:p w14:paraId="1F9A1E39" w14:textId="77777777" w:rsidR="00E96A43" w:rsidRPr="00997073" w:rsidRDefault="00DD17E6" w:rsidP="00C235AA">
            <w:pPr>
              <w:pStyle w:val="NoSpacing"/>
              <w:rPr>
                <w:b/>
              </w:rPr>
            </w:pPr>
            <w:r w:rsidRPr="00C82E61">
              <w:rPr>
                <w:b/>
              </w:rPr>
              <w:t>1:</w:t>
            </w:r>
            <w:r w:rsidR="00E0350E">
              <w:rPr>
                <w:b/>
              </w:rPr>
              <w:t>05</w:t>
            </w:r>
            <w:r w:rsidR="00700588">
              <w:rPr>
                <w:b/>
              </w:rPr>
              <w:t xml:space="preserve"> PM</w:t>
            </w:r>
          </w:p>
        </w:tc>
        <w:tc>
          <w:tcPr>
            <w:tcW w:w="2700" w:type="dxa"/>
          </w:tcPr>
          <w:p w14:paraId="76864034" w14:textId="77777777" w:rsidR="00895B1C" w:rsidRDefault="000E6E62" w:rsidP="00895B1C">
            <w:pPr>
              <w:pStyle w:val="NoSpacing"/>
            </w:pPr>
            <w:r>
              <w:t>Tim Minter</w:t>
            </w:r>
          </w:p>
          <w:p w14:paraId="175A0062" w14:textId="77777777" w:rsidR="00DF39F6" w:rsidRDefault="00DF39F6" w:rsidP="00895B1C">
            <w:pPr>
              <w:pStyle w:val="NoSpacing"/>
            </w:pPr>
          </w:p>
          <w:p w14:paraId="72CD5BE2" w14:textId="77777777" w:rsidR="00DF39F6" w:rsidRDefault="00DF39F6" w:rsidP="00895B1C">
            <w:pPr>
              <w:pStyle w:val="NoSpacing"/>
            </w:pPr>
            <w:r>
              <w:t>Tim</w:t>
            </w:r>
          </w:p>
          <w:p w14:paraId="4B4AD45A" w14:textId="77777777" w:rsidR="000E6E62" w:rsidRDefault="000E6E62" w:rsidP="00895B1C">
            <w:pPr>
              <w:pStyle w:val="NoSpacing"/>
            </w:pPr>
            <w:r>
              <w:t>Joanne Markert / All</w:t>
            </w:r>
          </w:p>
          <w:p w14:paraId="10C1663A" w14:textId="77777777" w:rsidR="000E6E62" w:rsidRDefault="000E6E62" w:rsidP="00895B1C">
            <w:pPr>
              <w:pStyle w:val="NoSpacing"/>
            </w:pPr>
          </w:p>
          <w:p w14:paraId="667B7744" w14:textId="77777777" w:rsidR="000E6E62" w:rsidRDefault="000E6E62" w:rsidP="00895B1C">
            <w:pPr>
              <w:pStyle w:val="NoSpacing"/>
            </w:pPr>
          </w:p>
          <w:p w14:paraId="299B4E63" w14:textId="77777777" w:rsidR="000E6E62" w:rsidRDefault="000E6E62" w:rsidP="00895B1C">
            <w:pPr>
              <w:pStyle w:val="NoSpacing"/>
            </w:pPr>
          </w:p>
          <w:p w14:paraId="461AE7E8" w14:textId="77777777" w:rsidR="000E6E62" w:rsidRDefault="000E6E62" w:rsidP="00895B1C">
            <w:pPr>
              <w:pStyle w:val="NoSpacing"/>
            </w:pPr>
            <w:r>
              <w:t>Joanne</w:t>
            </w:r>
          </w:p>
          <w:p w14:paraId="113F951D" w14:textId="77777777" w:rsidR="00F1514A" w:rsidRDefault="000E6E62" w:rsidP="000C7534">
            <w:pPr>
              <w:pStyle w:val="NoSpacing"/>
            </w:pPr>
            <w:r>
              <w:t>Joanne</w:t>
            </w:r>
          </w:p>
          <w:p w14:paraId="4F48273E" w14:textId="77777777" w:rsidR="00FF47C2" w:rsidRDefault="00FF47C2" w:rsidP="000C7534">
            <w:pPr>
              <w:pStyle w:val="NoSpacing"/>
            </w:pPr>
            <w:r>
              <w:t>Joanne</w:t>
            </w:r>
          </w:p>
        </w:tc>
        <w:tc>
          <w:tcPr>
            <w:tcW w:w="2875" w:type="dxa"/>
          </w:tcPr>
          <w:p w14:paraId="1E1647B9" w14:textId="77777777" w:rsidR="00D84AED" w:rsidRDefault="00D84AED" w:rsidP="000F6466">
            <w:pPr>
              <w:pStyle w:val="NoSpacing"/>
            </w:pPr>
          </w:p>
          <w:p w14:paraId="57CA41A6" w14:textId="77777777" w:rsidR="00C21658" w:rsidRPr="000F6466" w:rsidRDefault="00C21658" w:rsidP="000F6466">
            <w:pPr>
              <w:pStyle w:val="NoSpacing"/>
            </w:pPr>
          </w:p>
        </w:tc>
      </w:tr>
      <w:tr w:rsidR="009B68D0" w14:paraId="5883B4FC" w14:textId="77777777" w:rsidTr="002049EA">
        <w:trPr>
          <w:trHeight w:val="296"/>
        </w:trPr>
        <w:tc>
          <w:tcPr>
            <w:tcW w:w="13670" w:type="dxa"/>
            <w:gridSpan w:val="5"/>
            <w:shd w:val="clear" w:color="auto" w:fill="8EAADB" w:themeFill="accent5" w:themeFillTint="99"/>
          </w:tcPr>
          <w:p w14:paraId="4FDC7BBC" w14:textId="77777777" w:rsidR="009B68D0" w:rsidRPr="009B68D0" w:rsidRDefault="009B68D0" w:rsidP="000F6466">
            <w:pPr>
              <w:pStyle w:val="NoSpacing"/>
              <w:rPr>
                <w:b/>
                <w:color w:val="FFFFFF" w:themeColor="background1"/>
              </w:rPr>
            </w:pPr>
            <w:r w:rsidRPr="009B68D0">
              <w:rPr>
                <w:b/>
                <w:color w:val="FFFFFF" w:themeColor="background1"/>
              </w:rPr>
              <w:t>Infrastructure &amp; Software</w:t>
            </w:r>
          </w:p>
        </w:tc>
      </w:tr>
      <w:tr w:rsidR="000F6466" w14:paraId="2E4A5FB5" w14:textId="77777777" w:rsidTr="00E0386E">
        <w:trPr>
          <w:trHeight w:val="710"/>
        </w:trPr>
        <w:tc>
          <w:tcPr>
            <w:tcW w:w="725" w:type="dxa"/>
            <w:shd w:val="clear" w:color="auto" w:fill="auto"/>
          </w:tcPr>
          <w:p w14:paraId="4FC311A5" w14:textId="77777777" w:rsidR="000F6466" w:rsidRPr="000F6466" w:rsidRDefault="000F6466" w:rsidP="000F6466">
            <w:pPr>
              <w:pStyle w:val="NoSpacing"/>
            </w:pPr>
          </w:p>
        </w:tc>
        <w:tc>
          <w:tcPr>
            <w:tcW w:w="6290" w:type="dxa"/>
          </w:tcPr>
          <w:p w14:paraId="0988C894" w14:textId="77777777" w:rsidR="006F4FD2" w:rsidRDefault="004E446C" w:rsidP="00BA241C">
            <w:pPr>
              <w:pStyle w:val="NoSpacing"/>
              <w:numPr>
                <w:ilvl w:val="0"/>
                <w:numId w:val="7"/>
              </w:numPr>
            </w:pPr>
            <w:r>
              <w:t>Hosting</w:t>
            </w:r>
            <w:r w:rsidR="00425EFB">
              <w:t xml:space="preserve"> </w:t>
            </w:r>
            <w:r w:rsidR="000E6E62">
              <w:t>status</w:t>
            </w:r>
          </w:p>
          <w:p w14:paraId="5F837CE0" w14:textId="77777777" w:rsidR="00A13375" w:rsidRPr="000F6466" w:rsidRDefault="004E446C" w:rsidP="00E96A43">
            <w:pPr>
              <w:pStyle w:val="NoSpacing"/>
              <w:numPr>
                <w:ilvl w:val="0"/>
                <w:numId w:val="7"/>
              </w:numPr>
            </w:pPr>
            <w:r>
              <w:t>WaTech update</w:t>
            </w:r>
          </w:p>
        </w:tc>
        <w:tc>
          <w:tcPr>
            <w:tcW w:w="1080" w:type="dxa"/>
          </w:tcPr>
          <w:p w14:paraId="525A9689" w14:textId="77777777" w:rsidR="00E96A43" w:rsidRPr="000F6466" w:rsidRDefault="00E96A43" w:rsidP="00C235AA">
            <w:pPr>
              <w:pStyle w:val="NoSpacing"/>
            </w:pPr>
          </w:p>
        </w:tc>
        <w:tc>
          <w:tcPr>
            <w:tcW w:w="2700" w:type="dxa"/>
          </w:tcPr>
          <w:p w14:paraId="784DD497" w14:textId="77777777" w:rsidR="004E446C" w:rsidRDefault="004E446C" w:rsidP="002D47C1">
            <w:pPr>
              <w:pStyle w:val="NoSpacing"/>
            </w:pPr>
            <w:r>
              <w:t>Joanne</w:t>
            </w:r>
          </w:p>
          <w:p w14:paraId="5CE1A85A" w14:textId="77777777" w:rsidR="006B7F5C" w:rsidRDefault="00FB0D8E" w:rsidP="002D47C1">
            <w:pPr>
              <w:pStyle w:val="NoSpacing"/>
            </w:pPr>
            <w:r>
              <w:t>Bill Moneer</w:t>
            </w:r>
          </w:p>
          <w:p w14:paraId="58047C81" w14:textId="77777777" w:rsidR="002D47C1" w:rsidRPr="000F6466" w:rsidRDefault="002D47C1" w:rsidP="002D47C1">
            <w:pPr>
              <w:pStyle w:val="NoSpacing"/>
            </w:pPr>
          </w:p>
        </w:tc>
        <w:tc>
          <w:tcPr>
            <w:tcW w:w="2875" w:type="dxa"/>
          </w:tcPr>
          <w:p w14:paraId="3F294BB6" w14:textId="77777777" w:rsidR="000F6466" w:rsidRPr="000F6466" w:rsidRDefault="000F6466" w:rsidP="000F6466">
            <w:pPr>
              <w:pStyle w:val="NoSpacing"/>
            </w:pPr>
          </w:p>
        </w:tc>
      </w:tr>
      <w:tr w:rsidR="009B68D0" w14:paraId="06DF1F26" w14:textId="77777777" w:rsidTr="002049EA">
        <w:trPr>
          <w:trHeight w:val="260"/>
        </w:trPr>
        <w:tc>
          <w:tcPr>
            <w:tcW w:w="13670" w:type="dxa"/>
            <w:gridSpan w:val="5"/>
            <w:shd w:val="clear" w:color="auto" w:fill="8EAADB" w:themeFill="accent5" w:themeFillTint="99"/>
          </w:tcPr>
          <w:p w14:paraId="76466D61" w14:textId="77777777" w:rsidR="009B68D0" w:rsidRPr="009B68D0" w:rsidRDefault="009B68D0" w:rsidP="000F6466">
            <w:pPr>
              <w:pStyle w:val="NoSpacing"/>
              <w:rPr>
                <w:b/>
                <w:color w:val="FFFFFF" w:themeColor="background1"/>
              </w:rPr>
            </w:pPr>
            <w:r w:rsidRPr="009B68D0">
              <w:rPr>
                <w:b/>
                <w:color w:val="FFFFFF" w:themeColor="background1"/>
              </w:rPr>
              <w:t>Applications</w:t>
            </w:r>
          </w:p>
        </w:tc>
      </w:tr>
      <w:tr w:rsidR="000F6466" w14:paraId="4A87BF86" w14:textId="77777777" w:rsidTr="00E0386E">
        <w:trPr>
          <w:trHeight w:val="710"/>
        </w:trPr>
        <w:tc>
          <w:tcPr>
            <w:tcW w:w="725" w:type="dxa"/>
            <w:shd w:val="clear" w:color="auto" w:fill="auto"/>
          </w:tcPr>
          <w:p w14:paraId="38BAA07D" w14:textId="77777777" w:rsidR="000F6466" w:rsidRPr="000F6466" w:rsidRDefault="000F6466" w:rsidP="000F6466">
            <w:pPr>
              <w:pStyle w:val="NoSpacing"/>
            </w:pPr>
          </w:p>
        </w:tc>
        <w:tc>
          <w:tcPr>
            <w:tcW w:w="6290" w:type="dxa"/>
          </w:tcPr>
          <w:p w14:paraId="6AABB147" w14:textId="77777777" w:rsidR="00BE616F" w:rsidRPr="006F4FD2" w:rsidRDefault="00587EBF" w:rsidP="00DD17E6">
            <w:pPr>
              <w:pStyle w:val="NoSpacing"/>
            </w:pPr>
            <w:r w:rsidRPr="006F4FD2">
              <w:t>Welcome, introductions, assign recorder, adjust agenda</w:t>
            </w:r>
          </w:p>
        </w:tc>
        <w:tc>
          <w:tcPr>
            <w:tcW w:w="1080" w:type="dxa"/>
          </w:tcPr>
          <w:p w14:paraId="57BCD0C6" w14:textId="77777777" w:rsidR="000F6466" w:rsidRPr="00C82E61" w:rsidRDefault="00B97EF5" w:rsidP="000F6466">
            <w:pPr>
              <w:pStyle w:val="NoSpacing"/>
              <w:rPr>
                <w:b/>
              </w:rPr>
            </w:pPr>
            <w:r>
              <w:rPr>
                <w:b/>
              </w:rPr>
              <w:t>2:15</w:t>
            </w:r>
            <w:r w:rsidR="000F6466" w:rsidRPr="00C82E61">
              <w:rPr>
                <w:b/>
              </w:rPr>
              <w:t xml:space="preserve"> PM</w:t>
            </w:r>
          </w:p>
          <w:p w14:paraId="01A22FEC" w14:textId="77777777" w:rsidR="000F6466" w:rsidRPr="000F6466" w:rsidRDefault="001B0C36" w:rsidP="000F6466">
            <w:pPr>
              <w:pStyle w:val="NoSpacing"/>
            </w:pPr>
            <w:r>
              <w:t>(</w:t>
            </w:r>
            <w:r w:rsidR="00E0350E">
              <w:t>5</w:t>
            </w:r>
            <w:r w:rsidR="000F6466" w:rsidRPr="000F6466">
              <w:t xml:space="preserve"> min</w:t>
            </w:r>
            <w:r>
              <w:t>)</w:t>
            </w:r>
          </w:p>
        </w:tc>
        <w:tc>
          <w:tcPr>
            <w:tcW w:w="2700" w:type="dxa"/>
          </w:tcPr>
          <w:p w14:paraId="46152B1A" w14:textId="77777777" w:rsidR="000F6466" w:rsidRDefault="00895B1C" w:rsidP="000F6466">
            <w:pPr>
              <w:pStyle w:val="NoSpacing"/>
            </w:pPr>
            <w:r>
              <w:t>Joanne Markert</w:t>
            </w:r>
          </w:p>
          <w:p w14:paraId="35237165" w14:textId="77777777" w:rsidR="00587EBF" w:rsidRPr="000F6466" w:rsidRDefault="00587EBF" w:rsidP="000F6466">
            <w:pPr>
              <w:pStyle w:val="NoSpacing"/>
            </w:pPr>
            <w:r>
              <w:t>Winston McKenna</w:t>
            </w:r>
          </w:p>
        </w:tc>
        <w:tc>
          <w:tcPr>
            <w:tcW w:w="2875" w:type="dxa"/>
          </w:tcPr>
          <w:p w14:paraId="2BC1F2AE" w14:textId="77777777" w:rsidR="000F6466" w:rsidRPr="000F6466" w:rsidRDefault="000F6466" w:rsidP="000F6466">
            <w:pPr>
              <w:pStyle w:val="NoSpacing"/>
            </w:pPr>
          </w:p>
        </w:tc>
      </w:tr>
      <w:tr w:rsidR="00DD17E6" w14:paraId="3BA1DC6A" w14:textId="77777777" w:rsidTr="00E0386E">
        <w:trPr>
          <w:trHeight w:val="719"/>
        </w:trPr>
        <w:tc>
          <w:tcPr>
            <w:tcW w:w="725" w:type="dxa"/>
          </w:tcPr>
          <w:p w14:paraId="54CB4800" w14:textId="77777777" w:rsidR="00DD17E6" w:rsidRDefault="00DD17E6" w:rsidP="000F6466">
            <w:pPr>
              <w:pStyle w:val="NoSpacing"/>
            </w:pPr>
          </w:p>
        </w:tc>
        <w:tc>
          <w:tcPr>
            <w:tcW w:w="6290" w:type="dxa"/>
          </w:tcPr>
          <w:p w14:paraId="15961D6A" w14:textId="77777777" w:rsidR="0032280F" w:rsidRPr="00C276EA" w:rsidRDefault="00E0350E" w:rsidP="00C276EA">
            <w:pPr>
              <w:pStyle w:val="NoSpacing"/>
              <w:rPr>
                <w:b/>
              </w:rPr>
            </w:pPr>
            <w:r w:rsidRPr="00E73B0C">
              <w:rPr>
                <w:b/>
              </w:rPr>
              <w:t>WAMAS</w:t>
            </w:r>
          </w:p>
          <w:p w14:paraId="3AF33730" w14:textId="77777777" w:rsidR="00FF47C2" w:rsidRDefault="003A6325" w:rsidP="00C41F20">
            <w:pPr>
              <w:pStyle w:val="NoSpacing"/>
              <w:numPr>
                <w:ilvl w:val="0"/>
                <w:numId w:val="15"/>
              </w:numPr>
            </w:pPr>
            <w:proofErr w:type="spellStart"/>
            <w:r>
              <w:t>StreetMap</w:t>
            </w:r>
            <w:proofErr w:type="spellEnd"/>
            <w:r>
              <w:t xml:space="preserve"> Premium analysis results</w:t>
            </w:r>
          </w:p>
          <w:p w14:paraId="1F98F173" w14:textId="77777777" w:rsidR="00C41F20" w:rsidRDefault="00C41F20" w:rsidP="00C41F20">
            <w:pPr>
              <w:pStyle w:val="NoSpacing"/>
              <w:ind w:left="360"/>
            </w:pPr>
          </w:p>
          <w:p w14:paraId="4973876B" w14:textId="77777777" w:rsidR="003A6325" w:rsidRDefault="003A6325" w:rsidP="00BD0050">
            <w:pPr>
              <w:pStyle w:val="NoSpacing"/>
              <w:numPr>
                <w:ilvl w:val="0"/>
                <w:numId w:val="15"/>
              </w:numPr>
            </w:pPr>
            <w:r>
              <w:t>Master Address File (MAF) status</w:t>
            </w:r>
          </w:p>
          <w:p w14:paraId="701EE803" w14:textId="77777777" w:rsidR="003A6325" w:rsidRDefault="003A6325" w:rsidP="00BD0050">
            <w:pPr>
              <w:pStyle w:val="NoSpacing"/>
              <w:numPr>
                <w:ilvl w:val="0"/>
                <w:numId w:val="15"/>
              </w:numPr>
            </w:pPr>
            <w:r>
              <w:t>Hosting status</w:t>
            </w:r>
          </w:p>
          <w:p w14:paraId="6CB7BA9E" w14:textId="77777777" w:rsidR="00FF47C2" w:rsidRPr="00E0350E" w:rsidRDefault="00FF47C2" w:rsidP="00BD0050">
            <w:pPr>
              <w:pStyle w:val="NoSpacing"/>
              <w:numPr>
                <w:ilvl w:val="0"/>
                <w:numId w:val="15"/>
              </w:numPr>
            </w:pPr>
            <w:r>
              <w:lastRenderedPageBreak/>
              <w:t>Addresses and privacy concerns from DOL &amp; Pierce C</w:t>
            </w:r>
            <w:r w:rsidR="00997073">
              <w:t>oun</w:t>
            </w:r>
            <w:r>
              <w:t>ty</w:t>
            </w:r>
          </w:p>
        </w:tc>
        <w:tc>
          <w:tcPr>
            <w:tcW w:w="1080" w:type="dxa"/>
          </w:tcPr>
          <w:p w14:paraId="5F7F1F3B" w14:textId="77777777" w:rsidR="003A6325" w:rsidRPr="00997073" w:rsidRDefault="00110DCA" w:rsidP="000F6466">
            <w:pPr>
              <w:pStyle w:val="NoSpacing"/>
              <w:rPr>
                <w:b/>
              </w:rPr>
            </w:pPr>
            <w:r>
              <w:rPr>
                <w:b/>
              </w:rPr>
              <w:lastRenderedPageBreak/>
              <w:t>2:20 PM</w:t>
            </w:r>
          </w:p>
        </w:tc>
        <w:tc>
          <w:tcPr>
            <w:tcW w:w="2700" w:type="dxa"/>
          </w:tcPr>
          <w:p w14:paraId="2ADE0090" w14:textId="77777777" w:rsidR="001F366D" w:rsidRDefault="001F366D" w:rsidP="000F6466">
            <w:pPr>
              <w:pStyle w:val="NoSpacing"/>
            </w:pPr>
          </w:p>
          <w:p w14:paraId="21C85DE5" w14:textId="77777777" w:rsidR="003A6325" w:rsidRDefault="003A6325" w:rsidP="00895B1C">
            <w:pPr>
              <w:pStyle w:val="NoSpacing"/>
            </w:pPr>
            <w:r>
              <w:t>Craig Erickson</w:t>
            </w:r>
            <w:r w:rsidR="00FF47C2">
              <w:t>/ Winston McKenna</w:t>
            </w:r>
          </w:p>
          <w:p w14:paraId="1EC6DBE8" w14:textId="77777777" w:rsidR="003A6325" w:rsidRDefault="003A6325" w:rsidP="00895B1C">
            <w:pPr>
              <w:pStyle w:val="NoSpacing"/>
            </w:pPr>
            <w:r>
              <w:t>David Wright</w:t>
            </w:r>
          </w:p>
          <w:p w14:paraId="4DEF1238" w14:textId="77777777" w:rsidR="003A6325" w:rsidRDefault="003A6325" w:rsidP="00895B1C">
            <w:pPr>
              <w:pStyle w:val="NoSpacing"/>
            </w:pPr>
            <w:r>
              <w:t>Joanne</w:t>
            </w:r>
          </w:p>
          <w:p w14:paraId="679ADE5C" w14:textId="77777777" w:rsidR="00FF47C2" w:rsidRDefault="00FF47C2" w:rsidP="00895B1C">
            <w:pPr>
              <w:pStyle w:val="NoSpacing"/>
            </w:pPr>
            <w:r>
              <w:lastRenderedPageBreak/>
              <w:t>Joanne</w:t>
            </w:r>
            <w:r w:rsidR="00C41F20">
              <w:t xml:space="preserve"> </w:t>
            </w:r>
            <w:r>
              <w:t>/ All</w:t>
            </w:r>
          </w:p>
        </w:tc>
        <w:tc>
          <w:tcPr>
            <w:tcW w:w="2875" w:type="dxa"/>
          </w:tcPr>
          <w:p w14:paraId="3B515E77" w14:textId="77777777" w:rsidR="00DD17E6" w:rsidRPr="000F6466" w:rsidRDefault="00DD17E6" w:rsidP="000F6466">
            <w:pPr>
              <w:pStyle w:val="NoSpacing"/>
            </w:pPr>
          </w:p>
        </w:tc>
      </w:tr>
      <w:tr w:rsidR="000F6466" w14:paraId="1410550F" w14:textId="77777777" w:rsidTr="00E0386E">
        <w:trPr>
          <w:trHeight w:val="719"/>
        </w:trPr>
        <w:tc>
          <w:tcPr>
            <w:tcW w:w="725" w:type="dxa"/>
          </w:tcPr>
          <w:p w14:paraId="4B919889" w14:textId="77777777" w:rsidR="000F6466" w:rsidRPr="000F6466" w:rsidRDefault="000F6466" w:rsidP="000F6466">
            <w:pPr>
              <w:pStyle w:val="NoSpacing"/>
            </w:pPr>
          </w:p>
        </w:tc>
        <w:tc>
          <w:tcPr>
            <w:tcW w:w="6290" w:type="dxa"/>
          </w:tcPr>
          <w:p w14:paraId="2B95AB4B" w14:textId="77777777" w:rsidR="000F6466" w:rsidRPr="00C247B1" w:rsidRDefault="000F6466" w:rsidP="000F6466">
            <w:pPr>
              <w:pStyle w:val="NoSpacing"/>
              <w:rPr>
                <w:b/>
              </w:rPr>
            </w:pPr>
            <w:r w:rsidRPr="00C247B1">
              <w:rPr>
                <w:b/>
              </w:rPr>
              <w:t>Closing Comments</w:t>
            </w:r>
            <w:r w:rsidR="00C82E61" w:rsidRPr="00C247B1">
              <w:rPr>
                <w:b/>
              </w:rPr>
              <w:t xml:space="preserve">, </w:t>
            </w:r>
            <w:r w:rsidR="0058505E" w:rsidRPr="00C247B1">
              <w:rPr>
                <w:b/>
              </w:rPr>
              <w:t>a</w:t>
            </w:r>
            <w:r w:rsidRPr="00C247B1">
              <w:rPr>
                <w:b/>
              </w:rPr>
              <w:t>djournment</w:t>
            </w:r>
          </w:p>
          <w:p w14:paraId="27D928D3" w14:textId="77777777" w:rsidR="000F6466" w:rsidRPr="00494B44" w:rsidRDefault="000F6466" w:rsidP="00A426FC">
            <w:pPr>
              <w:pStyle w:val="NoSpacing"/>
              <w:numPr>
                <w:ilvl w:val="0"/>
                <w:numId w:val="7"/>
              </w:numPr>
            </w:pPr>
            <w:r w:rsidRPr="00494B44">
              <w:rPr>
                <w:u w:val="single"/>
              </w:rPr>
              <w:t xml:space="preserve">Next Meeting – </w:t>
            </w:r>
            <w:r w:rsidR="00A426FC">
              <w:rPr>
                <w:u w:val="single"/>
              </w:rPr>
              <w:t>December 14</w:t>
            </w:r>
            <w:r w:rsidR="00A13375">
              <w:rPr>
                <w:u w:val="single"/>
              </w:rPr>
              <w:t>, 2017</w:t>
            </w:r>
            <w:r w:rsidR="00A13375">
              <w:t xml:space="preserve"> – 2nd Thursday of each</w:t>
            </w:r>
            <w:r w:rsidR="00A13375" w:rsidRPr="00494B44">
              <w:t xml:space="preserve"> month</w:t>
            </w:r>
          </w:p>
        </w:tc>
        <w:tc>
          <w:tcPr>
            <w:tcW w:w="1080" w:type="dxa"/>
          </w:tcPr>
          <w:p w14:paraId="50FFF28E" w14:textId="77777777" w:rsidR="000F6466" w:rsidRPr="00C82E61" w:rsidRDefault="00110DCA" w:rsidP="000F6466">
            <w:pPr>
              <w:pStyle w:val="NoSpacing"/>
              <w:rPr>
                <w:b/>
              </w:rPr>
            </w:pPr>
            <w:r>
              <w:rPr>
                <w:b/>
              </w:rPr>
              <w:t>3:25</w:t>
            </w:r>
            <w:r w:rsidR="000F6466" w:rsidRPr="00C82E61">
              <w:rPr>
                <w:b/>
              </w:rPr>
              <w:t xml:space="preserve"> PM</w:t>
            </w:r>
          </w:p>
          <w:p w14:paraId="06090B81" w14:textId="77777777" w:rsidR="000F6466" w:rsidRPr="000F6466" w:rsidRDefault="001B0C36" w:rsidP="000F6466">
            <w:pPr>
              <w:pStyle w:val="NoSpacing"/>
            </w:pPr>
            <w:r>
              <w:t>(</w:t>
            </w:r>
            <w:r w:rsidR="000F6466" w:rsidRPr="000F6466">
              <w:t>5</w:t>
            </w:r>
            <w:r w:rsidR="000F6466">
              <w:t xml:space="preserve"> min</w:t>
            </w:r>
            <w:r>
              <w:t>)</w:t>
            </w:r>
          </w:p>
        </w:tc>
        <w:tc>
          <w:tcPr>
            <w:tcW w:w="2700" w:type="dxa"/>
          </w:tcPr>
          <w:p w14:paraId="240B0624" w14:textId="77777777" w:rsidR="000F6466" w:rsidRDefault="000F6466" w:rsidP="000F6466">
            <w:pPr>
              <w:pStyle w:val="NoSpacing"/>
            </w:pPr>
          </w:p>
          <w:p w14:paraId="55F76858" w14:textId="77777777" w:rsidR="007322B4" w:rsidRPr="000F6466" w:rsidRDefault="007322B4" w:rsidP="000F6466">
            <w:pPr>
              <w:pStyle w:val="NoSpacing"/>
            </w:pPr>
          </w:p>
        </w:tc>
        <w:tc>
          <w:tcPr>
            <w:tcW w:w="2875" w:type="dxa"/>
          </w:tcPr>
          <w:p w14:paraId="0F6AECEF" w14:textId="77777777" w:rsidR="000F6466" w:rsidRPr="000F6466" w:rsidRDefault="000F6466" w:rsidP="000F6466">
            <w:pPr>
              <w:pStyle w:val="NoSpacing"/>
            </w:pPr>
          </w:p>
        </w:tc>
      </w:tr>
    </w:tbl>
    <w:p w14:paraId="519BD7D2" w14:textId="77777777" w:rsidR="000F6466" w:rsidRDefault="000F6466" w:rsidP="000F6466">
      <w:pPr>
        <w:spacing w:after="0" w:line="240" w:lineRule="auto"/>
        <w:jc w:val="center"/>
        <w:rPr>
          <w:rFonts w:ascii="Perpetua" w:eastAsia="Calibri" w:hAnsi="Perpetua" w:cs="Arial"/>
          <w:b/>
          <w:color w:val="FF0000"/>
          <w:sz w:val="28"/>
          <w:szCs w:val="28"/>
        </w:rPr>
      </w:pPr>
    </w:p>
    <w:p w14:paraId="62B3760B" w14:textId="77777777" w:rsidR="000F6466" w:rsidRDefault="000F6466" w:rsidP="000F6466">
      <w:pPr>
        <w:pStyle w:val="Heading2"/>
      </w:pPr>
      <w:r>
        <w:t>Notes</w:t>
      </w:r>
    </w:p>
    <w:p w14:paraId="19C46D46" w14:textId="77777777" w:rsidR="00D3085B" w:rsidRDefault="00110DCA" w:rsidP="00D3085B">
      <w:pPr>
        <w:pStyle w:val="Heading3"/>
      </w:pPr>
      <w:r>
        <w:t xml:space="preserve">GPSC </w:t>
      </w:r>
      <w:r w:rsidR="00D3085B" w:rsidRPr="000F6466">
        <w:t>Welcome</w:t>
      </w:r>
      <w:r w:rsidR="00D3085B">
        <w:t>, introductions, assign recorder, adjust agenda</w:t>
      </w:r>
    </w:p>
    <w:p w14:paraId="1FA0D1C6" w14:textId="77777777" w:rsidR="00B02AB3" w:rsidRDefault="000E5BDB" w:rsidP="0099679F">
      <w:pPr>
        <w:pStyle w:val="ListParagraph"/>
        <w:numPr>
          <w:ilvl w:val="0"/>
          <w:numId w:val="7"/>
        </w:numPr>
      </w:pPr>
      <w:r>
        <w:t xml:space="preserve">Recorder:  </w:t>
      </w:r>
      <w:r w:rsidR="00097534">
        <w:t>Tim Minter</w:t>
      </w:r>
    </w:p>
    <w:p w14:paraId="779C6D5F" w14:textId="77777777" w:rsidR="009B7A35" w:rsidRDefault="00844E5A" w:rsidP="00A426FC">
      <w:pPr>
        <w:pStyle w:val="Heading3"/>
      </w:pPr>
      <w:r>
        <w:t xml:space="preserve">Management &amp; </w:t>
      </w:r>
      <w:r w:rsidR="00A201D0">
        <w:t>Data</w:t>
      </w:r>
    </w:p>
    <w:p w14:paraId="471CCA8D" w14:textId="77777777" w:rsidR="00987FB4" w:rsidRDefault="00987FB4" w:rsidP="00987FB4">
      <w:pPr>
        <w:pStyle w:val="NoSpacing"/>
        <w:numPr>
          <w:ilvl w:val="0"/>
          <w:numId w:val="7"/>
        </w:numPr>
      </w:pPr>
      <w:r>
        <w:t>12/14/2017 vote notification:  GPSC Chair transition procedure</w:t>
      </w:r>
    </w:p>
    <w:p w14:paraId="36935293" w14:textId="2219F065" w:rsidR="00987FB4" w:rsidRDefault="00346BA1" w:rsidP="00F06C1B">
      <w:pPr>
        <w:pStyle w:val="NoSpacing"/>
        <w:numPr>
          <w:ilvl w:val="1"/>
          <w:numId w:val="7"/>
        </w:numPr>
      </w:pPr>
      <w:r>
        <w:t>Tim notified the committee of a December vote on a proposed a chair person transition procedure</w:t>
      </w:r>
      <w:r w:rsidR="00F8714C">
        <w:t xml:space="preserve"> and discussed the procedure</w:t>
      </w:r>
      <w:r>
        <w:t>.</w:t>
      </w:r>
      <w:r w:rsidR="00F8714C">
        <w:t xml:space="preserve">  </w:t>
      </w:r>
      <w:r w:rsidR="004E1E65">
        <w:t>Tim will send the proposed procedure to the GPSC agency representatives for comment before we hold the vote at the December meeting.</w:t>
      </w:r>
    </w:p>
    <w:p w14:paraId="4CD39297" w14:textId="77777777" w:rsidR="00987FB4" w:rsidRDefault="00987FB4" w:rsidP="00987FB4">
      <w:pPr>
        <w:pStyle w:val="NoSpacing"/>
        <w:numPr>
          <w:ilvl w:val="0"/>
          <w:numId w:val="7"/>
        </w:numPr>
      </w:pPr>
      <w:r>
        <w:t>GPSC objective status</w:t>
      </w:r>
    </w:p>
    <w:p w14:paraId="6BAB85BE" w14:textId="02FCF19B" w:rsidR="00987FB4" w:rsidRDefault="00346BA1" w:rsidP="00440109">
      <w:pPr>
        <w:pStyle w:val="NoSpacing"/>
        <w:numPr>
          <w:ilvl w:val="1"/>
          <w:numId w:val="7"/>
        </w:numPr>
      </w:pPr>
      <w:r>
        <w:t>Tim proposed creating a standing agenda item to track the committee’s progress toward agreed changes.  The committee supported creating the agenda item.  Tim will establish the item and a tracking mechanism that we can refine over time.</w:t>
      </w:r>
    </w:p>
    <w:p w14:paraId="2E36B087" w14:textId="77777777" w:rsidR="00987FB4" w:rsidRDefault="00987FB4" w:rsidP="00987FB4">
      <w:pPr>
        <w:pStyle w:val="NoSpacing"/>
        <w:numPr>
          <w:ilvl w:val="0"/>
          <w:numId w:val="7"/>
        </w:numPr>
      </w:pPr>
      <w:r>
        <w:t>Does OCIO need to maintain these in the Geospatial Portal?</w:t>
      </w:r>
    </w:p>
    <w:p w14:paraId="031EF11B" w14:textId="77777777" w:rsidR="00987FB4" w:rsidRPr="000E764D" w:rsidRDefault="00F36E48" w:rsidP="00987FB4">
      <w:pPr>
        <w:pStyle w:val="NoSpacing"/>
        <w:numPr>
          <w:ilvl w:val="1"/>
          <w:numId w:val="7"/>
        </w:numPr>
        <w:rPr>
          <w:rStyle w:val="Hyperlink"/>
          <w:color w:val="auto"/>
          <w:u w:val="none"/>
        </w:rPr>
      </w:pPr>
      <w:hyperlink r:id="rId14" w:history="1">
        <w:r w:rsidR="00987FB4" w:rsidRPr="003670F2">
          <w:rPr>
            <w:rStyle w:val="Hyperlink"/>
          </w:rPr>
          <w:t>2012 Parcel Data</w:t>
        </w:r>
      </w:hyperlink>
    </w:p>
    <w:p w14:paraId="551445EA" w14:textId="3E6B31E8" w:rsidR="000E764D" w:rsidRDefault="00097534" w:rsidP="000E764D">
      <w:pPr>
        <w:pStyle w:val="NoSpacing"/>
        <w:numPr>
          <w:ilvl w:val="2"/>
          <w:numId w:val="7"/>
        </w:numPr>
      </w:pPr>
      <w:r>
        <w:t>Main issue is size and that it is quite different in structure than all the other parcel data shared on the geospatial portal.  Dep</w:t>
      </w:r>
      <w:r w:rsidR="00346BA1">
        <w:t>artmen</w:t>
      </w:r>
      <w:r>
        <w:t>t of Ecology has a 2012 version more consistent with others on the geospatial portal.  Rich Kim will share new version of 2012 with Joanne and Jenny</w:t>
      </w:r>
      <w:r w:rsidR="00346BA1">
        <w:t>, and</w:t>
      </w:r>
      <w:r>
        <w:t xml:space="preserve"> that will be the one for OCIO to host.  </w:t>
      </w:r>
    </w:p>
    <w:p w14:paraId="05CB0931" w14:textId="28B052DC" w:rsidR="000E764D" w:rsidRDefault="000E764D" w:rsidP="000E764D">
      <w:pPr>
        <w:pStyle w:val="NoSpacing"/>
        <w:numPr>
          <w:ilvl w:val="2"/>
          <w:numId w:val="7"/>
        </w:numPr>
      </w:pPr>
      <w:r>
        <w:t xml:space="preserve">Will </w:t>
      </w:r>
      <w:r w:rsidR="00097534">
        <w:t>to initiate</w:t>
      </w:r>
      <w:r>
        <w:t xml:space="preserve"> a conversation with State Archives to see if there is an opportunity to </w:t>
      </w:r>
      <w:r w:rsidR="00097534">
        <w:t>archive GIS data with</w:t>
      </w:r>
      <w:r>
        <w:t xml:space="preserve"> them.</w:t>
      </w:r>
    </w:p>
    <w:p w14:paraId="592C457C" w14:textId="77777777" w:rsidR="00987FB4" w:rsidRPr="000E764D" w:rsidRDefault="00F36E48" w:rsidP="00987FB4">
      <w:pPr>
        <w:pStyle w:val="NoSpacing"/>
        <w:numPr>
          <w:ilvl w:val="1"/>
          <w:numId w:val="7"/>
        </w:numPr>
        <w:rPr>
          <w:rStyle w:val="Hyperlink"/>
          <w:color w:val="auto"/>
          <w:u w:val="none"/>
        </w:rPr>
      </w:pPr>
      <w:hyperlink r:id="rId15" w:history="1">
        <w:r w:rsidR="00987FB4" w:rsidRPr="000E6E62">
          <w:rPr>
            <w:rStyle w:val="Hyperlink"/>
          </w:rPr>
          <w:t>Urban Growth Areas</w:t>
        </w:r>
      </w:hyperlink>
    </w:p>
    <w:p w14:paraId="12729817" w14:textId="77777777" w:rsidR="000E764D" w:rsidRDefault="000E764D" w:rsidP="000E764D">
      <w:pPr>
        <w:pStyle w:val="NoSpacing"/>
        <w:numPr>
          <w:ilvl w:val="2"/>
          <w:numId w:val="7"/>
        </w:numPr>
      </w:pPr>
      <w:r>
        <w:t xml:space="preserve">Keep only the current UGA release available.  Archive the rest.  </w:t>
      </w:r>
    </w:p>
    <w:p w14:paraId="51416F5D" w14:textId="77248C5A" w:rsidR="000E764D" w:rsidRDefault="000E764D" w:rsidP="000E764D">
      <w:pPr>
        <w:pStyle w:val="NoSpacing"/>
        <w:numPr>
          <w:ilvl w:val="2"/>
          <w:numId w:val="7"/>
        </w:numPr>
      </w:pPr>
      <w:r>
        <w:t>Rich w</w:t>
      </w:r>
      <w:r w:rsidR="00F8714C">
        <w:t>ill place the UGA 2017 data in B</w:t>
      </w:r>
      <w:r>
        <w:t>ox</w:t>
      </w:r>
      <w:r w:rsidR="00F8714C">
        <w:t>.com</w:t>
      </w:r>
      <w:r>
        <w:t>.</w:t>
      </w:r>
      <w:r w:rsidR="00097534">
        <w:t xml:space="preserve">  This will be the version to host on geospatial portal.</w:t>
      </w:r>
    </w:p>
    <w:p w14:paraId="565A27CA" w14:textId="77777777" w:rsidR="000E764D" w:rsidRDefault="00111E3A" w:rsidP="000E764D">
      <w:pPr>
        <w:pStyle w:val="NoSpacing"/>
        <w:numPr>
          <w:ilvl w:val="2"/>
          <w:numId w:val="7"/>
        </w:numPr>
      </w:pPr>
      <w:r>
        <w:t xml:space="preserve">Will used it in a </w:t>
      </w:r>
      <w:r w:rsidR="006871A5">
        <w:t xml:space="preserve">CLE </w:t>
      </w:r>
      <w:r>
        <w:t>training session for 75 attorneys yesterday</w:t>
      </w:r>
      <w:r w:rsidR="006871A5">
        <w:t xml:space="preserve"> at Attorney General’s office</w:t>
      </w:r>
      <w:r>
        <w:t xml:space="preserve"> to strong effect. </w:t>
      </w:r>
    </w:p>
    <w:p w14:paraId="5BB54487" w14:textId="77777777" w:rsidR="00987FB4" w:rsidRPr="006871A5" w:rsidRDefault="00F36E48" w:rsidP="00987FB4">
      <w:pPr>
        <w:pStyle w:val="NoSpacing"/>
        <w:numPr>
          <w:ilvl w:val="1"/>
          <w:numId w:val="7"/>
        </w:numPr>
        <w:rPr>
          <w:rStyle w:val="Hyperlink"/>
          <w:color w:val="auto"/>
          <w:u w:val="none"/>
        </w:rPr>
      </w:pPr>
      <w:hyperlink r:id="rId16" w:history="1">
        <w:r w:rsidR="00987FB4" w:rsidRPr="000E6E62">
          <w:rPr>
            <w:rStyle w:val="Hyperlink"/>
          </w:rPr>
          <w:t>Coastal Event Inundation</w:t>
        </w:r>
      </w:hyperlink>
    </w:p>
    <w:p w14:paraId="5412C835" w14:textId="77777777" w:rsidR="006871A5" w:rsidRDefault="000F5B1E" w:rsidP="006871A5">
      <w:pPr>
        <w:pStyle w:val="NoSpacing"/>
        <w:numPr>
          <w:ilvl w:val="2"/>
          <w:numId w:val="7"/>
        </w:numPr>
      </w:pPr>
      <w:r>
        <w:rPr>
          <w:rStyle w:val="Hyperlink"/>
          <w:color w:val="auto"/>
          <w:u w:val="none"/>
        </w:rPr>
        <w:t>Joanne will stop sharing to see if anyone reacts.</w:t>
      </w:r>
    </w:p>
    <w:p w14:paraId="6F9778EF" w14:textId="77777777" w:rsidR="00987FB4" w:rsidRDefault="00987FB4" w:rsidP="00987FB4">
      <w:pPr>
        <w:pStyle w:val="NoSpacing"/>
        <w:numPr>
          <w:ilvl w:val="0"/>
          <w:numId w:val="7"/>
        </w:numPr>
      </w:pPr>
      <w:r>
        <w:t>OCIO map service change notifications</w:t>
      </w:r>
    </w:p>
    <w:p w14:paraId="2107674E" w14:textId="77777777" w:rsidR="00987FB4" w:rsidRDefault="00097534" w:rsidP="00987FB4">
      <w:pPr>
        <w:pStyle w:val="NoSpacing"/>
        <w:numPr>
          <w:ilvl w:val="1"/>
          <w:numId w:val="7"/>
        </w:numPr>
      </w:pPr>
      <w:r>
        <w:t xml:space="preserve">Service change notifications will be distributed shortly for the vector data and internal state imagery due to changes in hosting location.  These will be distributed to this group as well as standard </w:t>
      </w:r>
      <w:proofErr w:type="spellStart"/>
      <w:r>
        <w:t>WATech</w:t>
      </w:r>
      <w:proofErr w:type="spellEnd"/>
      <w:r>
        <w:t xml:space="preserve"> Service notification communication channels.  Please forward notifications to others that might need this information regarding the geospatial portal.</w:t>
      </w:r>
    </w:p>
    <w:p w14:paraId="3412E631" w14:textId="77777777" w:rsidR="00987FB4" w:rsidRDefault="00987FB4" w:rsidP="00987FB4">
      <w:pPr>
        <w:pStyle w:val="NoSpacing"/>
        <w:numPr>
          <w:ilvl w:val="0"/>
          <w:numId w:val="7"/>
        </w:numPr>
      </w:pPr>
      <w:r>
        <w:t>Open Data Plans/ Metadata</w:t>
      </w:r>
    </w:p>
    <w:p w14:paraId="5415AAE2" w14:textId="77777777" w:rsidR="00037637" w:rsidRDefault="00037637" w:rsidP="00987FB4">
      <w:pPr>
        <w:pStyle w:val="NoSpacing"/>
        <w:numPr>
          <w:ilvl w:val="1"/>
          <w:numId w:val="7"/>
        </w:numPr>
      </w:pPr>
      <w:r>
        <w:lastRenderedPageBreak/>
        <w:t>Open data plans are supposed to be developed at the agency level, Will mentioned the ability to do “community based” plans – GIS would be one such community.  This effort would help several agencies that don’t currently have an Open Data Plan.  Will agreed to take the lead.</w:t>
      </w:r>
    </w:p>
    <w:p w14:paraId="468F84ED" w14:textId="2E598F1E" w:rsidR="003810C1" w:rsidRDefault="00C019E6" w:rsidP="00F8714C">
      <w:pPr>
        <w:pStyle w:val="NoSpacing"/>
        <w:numPr>
          <w:ilvl w:val="1"/>
          <w:numId w:val="7"/>
        </w:numPr>
      </w:pPr>
      <w:r>
        <w:t>Will notes that there is p</w:t>
      </w:r>
      <w:r w:rsidR="003810C1">
        <w:t xml:space="preserve">otential </w:t>
      </w:r>
      <w:r>
        <w:t xml:space="preserve">for interns to </w:t>
      </w:r>
      <w:r w:rsidR="00F8714C">
        <w:t>create a better link between</w:t>
      </w:r>
      <w:r>
        <w:t xml:space="preserve"> data.wa.gov</w:t>
      </w:r>
      <w:r w:rsidR="00097534">
        <w:t xml:space="preserve"> and</w:t>
      </w:r>
      <w:r w:rsidR="003810C1">
        <w:t xml:space="preserve"> geo.</w:t>
      </w:r>
      <w:r>
        <w:t>wa.gov</w:t>
      </w:r>
      <w:r w:rsidR="00097534">
        <w:t xml:space="preserve"> probably using Koop.</w:t>
      </w:r>
      <w:r w:rsidR="00037637">
        <w:t xml:space="preserve">  As a secondary project, the students may create a harvest script that extracts metadata from geo.wa.gov and posts it to an account that can be shared at the federal lev</w:t>
      </w:r>
      <w:r w:rsidR="00F8714C">
        <w:t>el, gisinventory.net and data.g</w:t>
      </w:r>
      <w:r w:rsidR="00037637">
        <w:t xml:space="preserve">ov.  </w:t>
      </w:r>
      <w:r w:rsidR="00D94EDD">
        <w:t xml:space="preserve"> </w:t>
      </w:r>
      <w:r w:rsidR="00037637">
        <w:t>Scoping is still in progress.</w:t>
      </w:r>
    </w:p>
    <w:p w14:paraId="0AEB51A4" w14:textId="77777777" w:rsidR="00AE7E6A" w:rsidRDefault="00987FB4" w:rsidP="00987FB4">
      <w:pPr>
        <w:pStyle w:val="NoSpacing"/>
        <w:numPr>
          <w:ilvl w:val="0"/>
          <w:numId w:val="7"/>
        </w:numPr>
      </w:pPr>
      <w:r>
        <w:t>Statewide ELA – Any interest?</w:t>
      </w:r>
    </w:p>
    <w:p w14:paraId="3D0C6AC0" w14:textId="4824A49D" w:rsidR="00037637" w:rsidRDefault="00037637" w:rsidP="00F8714C">
      <w:pPr>
        <w:pStyle w:val="NoSpacing"/>
        <w:numPr>
          <w:ilvl w:val="1"/>
          <w:numId w:val="7"/>
        </w:numPr>
      </w:pPr>
      <w:r>
        <w:t>We didn’t discuss this topic.  Would like to add this for discussion at the next meeting.</w:t>
      </w:r>
    </w:p>
    <w:p w14:paraId="2068147B" w14:textId="77777777" w:rsidR="00037637" w:rsidRDefault="00037637" w:rsidP="00653227">
      <w:pPr>
        <w:pStyle w:val="NoSpacing"/>
        <w:numPr>
          <w:ilvl w:val="0"/>
          <w:numId w:val="7"/>
        </w:numPr>
      </w:pPr>
      <w:r>
        <w:t>NSGIC Conference Update – Needs to be added to next meeting agenda.</w:t>
      </w:r>
    </w:p>
    <w:p w14:paraId="53E6719F" w14:textId="77777777" w:rsidR="00037637" w:rsidRDefault="00037637" w:rsidP="00653227">
      <w:pPr>
        <w:pStyle w:val="NoSpacing"/>
        <w:ind w:left="720"/>
      </w:pPr>
    </w:p>
    <w:p w14:paraId="4AA1D0C7" w14:textId="77777777" w:rsidR="00110DCA" w:rsidRDefault="00110DCA" w:rsidP="0032280F">
      <w:pPr>
        <w:pStyle w:val="Heading3"/>
      </w:pPr>
      <w:r>
        <w:t xml:space="preserve">Infrastructure </w:t>
      </w:r>
      <w:r w:rsidR="00844E5A">
        <w:t>&amp;</w:t>
      </w:r>
      <w:r>
        <w:t xml:space="preserve"> Software</w:t>
      </w:r>
    </w:p>
    <w:p w14:paraId="3CD35156" w14:textId="77777777" w:rsidR="00987FB4" w:rsidRDefault="00987FB4" w:rsidP="00987FB4">
      <w:pPr>
        <w:pStyle w:val="NoSpacing"/>
        <w:numPr>
          <w:ilvl w:val="0"/>
          <w:numId w:val="27"/>
        </w:numPr>
      </w:pPr>
      <w:r>
        <w:t>Hosting status</w:t>
      </w:r>
    </w:p>
    <w:p w14:paraId="11E4316D" w14:textId="5BAF93F3" w:rsidR="00987FB4" w:rsidRDefault="00F8714C" w:rsidP="00987FB4">
      <w:pPr>
        <w:pStyle w:val="NoSpacing"/>
        <w:numPr>
          <w:ilvl w:val="1"/>
          <w:numId w:val="27"/>
        </w:numPr>
      </w:pPr>
      <w:r>
        <w:t xml:space="preserve">Joanne provided </w:t>
      </w:r>
      <w:r w:rsidR="006640EB">
        <w:t xml:space="preserve">info on options and directions – </w:t>
      </w:r>
      <w:r w:rsidR="00B14D94">
        <w:t>Imagery Data slide in PPT.</w:t>
      </w:r>
    </w:p>
    <w:p w14:paraId="7A48ECA0" w14:textId="77777777" w:rsidR="00A25755" w:rsidRDefault="00A25755" w:rsidP="00987FB4">
      <w:pPr>
        <w:pStyle w:val="NoSpacing"/>
        <w:numPr>
          <w:ilvl w:val="1"/>
          <w:numId w:val="27"/>
        </w:numPr>
      </w:pPr>
      <w:r>
        <w:t>Looking at moving off existing serv</w:t>
      </w:r>
      <w:r w:rsidR="008F6069">
        <w:t>ers into WaTech private cloud with potential support from DFW.</w:t>
      </w:r>
    </w:p>
    <w:p w14:paraId="5AAAA1A5" w14:textId="77777777" w:rsidR="00D50DE3" w:rsidRDefault="00987FB4" w:rsidP="00987FB4">
      <w:pPr>
        <w:pStyle w:val="NoSpacing"/>
        <w:numPr>
          <w:ilvl w:val="0"/>
          <w:numId w:val="27"/>
        </w:numPr>
      </w:pPr>
      <w:r>
        <w:t>WaTech update</w:t>
      </w:r>
    </w:p>
    <w:p w14:paraId="5F0829F4" w14:textId="0D16E722" w:rsidR="00987FB4" w:rsidRDefault="00B14D94" w:rsidP="00987FB4">
      <w:pPr>
        <w:pStyle w:val="NoSpacing"/>
        <w:numPr>
          <w:ilvl w:val="1"/>
          <w:numId w:val="27"/>
        </w:numPr>
      </w:pPr>
      <w:r>
        <w:t>No report.</w:t>
      </w:r>
    </w:p>
    <w:p w14:paraId="573E6EE0" w14:textId="77777777" w:rsidR="00A215E6" w:rsidRDefault="0032280F" w:rsidP="00B13AF5">
      <w:pPr>
        <w:pStyle w:val="Heading3"/>
      </w:pPr>
      <w:r>
        <w:t>Applications</w:t>
      </w:r>
    </w:p>
    <w:p w14:paraId="11305D2C" w14:textId="77777777" w:rsidR="00987FB4" w:rsidRDefault="00987FB4" w:rsidP="00987FB4">
      <w:pPr>
        <w:pStyle w:val="NoSpacing"/>
        <w:numPr>
          <w:ilvl w:val="0"/>
          <w:numId w:val="28"/>
        </w:numPr>
      </w:pPr>
      <w:r>
        <w:t>WAMAS</w:t>
      </w:r>
    </w:p>
    <w:p w14:paraId="077313A4" w14:textId="77777777" w:rsidR="00987FB4" w:rsidRDefault="00987FB4" w:rsidP="00987FB4">
      <w:pPr>
        <w:pStyle w:val="NoSpacing"/>
        <w:numPr>
          <w:ilvl w:val="1"/>
          <w:numId w:val="28"/>
        </w:numPr>
      </w:pPr>
      <w:proofErr w:type="spellStart"/>
      <w:r>
        <w:t>StreetMap</w:t>
      </w:r>
      <w:proofErr w:type="spellEnd"/>
      <w:r>
        <w:t xml:space="preserve"> Premium analysis results</w:t>
      </w:r>
    </w:p>
    <w:p w14:paraId="64C525F6" w14:textId="2475C093" w:rsidR="00987FB4" w:rsidRDefault="00430C38" w:rsidP="00987FB4">
      <w:pPr>
        <w:pStyle w:val="NoSpacing"/>
        <w:numPr>
          <w:ilvl w:val="2"/>
          <w:numId w:val="28"/>
        </w:numPr>
      </w:pPr>
      <w:r>
        <w:t xml:space="preserve">$30k/yr.  Craig.  Joanne has paid through June.  DW – deadline for Counties to complete PSAPs?  JM – June </w:t>
      </w:r>
      <w:r w:rsidR="008A721B">
        <w:t>2018.</w:t>
      </w:r>
      <w:r w:rsidR="00990B0A">
        <w:t xml:space="preserve">  Craig finds that we could implement MAF, accept no geocoding outside of WA, </w:t>
      </w:r>
      <w:proofErr w:type="gramStart"/>
      <w:r w:rsidR="00990B0A">
        <w:t>have</w:t>
      </w:r>
      <w:proofErr w:type="gramEnd"/>
      <w:r w:rsidR="00990B0A">
        <w:t xml:space="preserve"> minimal impact.</w:t>
      </w:r>
      <w:r w:rsidR="00037637">
        <w:t xml:space="preserve">  L &amp; I had similar results of address matching as DOH.  </w:t>
      </w:r>
    </w:p>
    <w:p w14:paraId="7A4E2EB9" w14:textId="77777777" w:rsidR="00F5681F" w:rsidRDefault="00F5681F" w:rsidP="00987FB4">
      <w:pPr>
        <w:pStyle w:val="NoSpacing"/>
        <w:numPr>
          <w:ilvl w:val="2"/>
          <w:numId w:val="28"/>
        </w:numPr>
      </w:pPr>
      <w:r>
        <w:t xml:space="preserve">DSHS and L&amp;I need to geocode outside of state.  L&amp;I licenses </w:t>
      </w:r>
      <w:proofErr w:type="spellStart"/>
      <w:r>
        <w:t>streetmap</w:t>
      </w:r>
      <w:proofErr w:type="spellEnd"/>
      <w:r>
        <w:t xml:space="preserve"> locally.  DSHS does not (desktop, not server).</w:t>
      </w:r>
    </w:p>
    <w:p w14:paraId="24635FAD" w14:textId="77777777" w:rsidR="006A721A" w:rsidRDefault="006A721A" w:rsidP="00987FB4">
      <w:pPr>
        <w:pStyle w:val="NoSpacing"/>
        <w:numPr>
          <w:ilvl w:val="2"/>
          <w:numId w:val="28"/>
        </w:numPr>
      </w:pPr>
      <w:r>
        <w:t>JM – proposal is on the table that we do not need it.</w:t>
      </w:r>
      <w:r w:rsidR="00037637">
        <w:t xml:space="preserve">  Need to decide by April 2018.</w:t>
      </w:r>
      <w:r>
        <w:t xml:space="preserve">  </w:t>
      </w:r>
    </w:p>
    <w:p w14:paraId="135A3C0E" w14:textId="77777777" w:rsidR="00987FB4" w:rsidRDefault="00987FB4" w:rsidP="00987FB4">
      <w:pPr>
        <w:pStyle w:val="NoSpacing"/>
        <w:numPr>
          <w:ilvl w:val="1"/>
          <w:numId w:val="28"/>
        </w:numPr>
      </w:pPr>
      <w:r>
        <w:t>Master Address File (MAF) status</w:t>
      </w:r>
    </w:p>
    <w:p w14:paraId="07BE8E27" w14:textId="77777777" w:rsidR="00987FB4" w:rsidRDefault="008D7AB5" w:rsidP="00987FB4">
      <w:pPr>
        <w:pStyle w:val="NoSpacing"/>
        <w:numPr>
          <w:ilvl w:val="2"/>
          <w:numId w:val="28"/>
        </w:numPr>
      </w:pPr>
      <w:r>
        <w:t>Preparing to run another set based on recent updates.  Dealing with street name parsing problem, e.g. 121</w:t>
      </w:r>
      <w:r w:rsidRPr="008D7AB5">
        <w:rPr>
          <w:vertAlign w:val="superscript"/>
        </w:rPr>
        <w:t>st</w:t>
      </w:r>
      <w:r>
        <w:t xml:space="preserve"> </w:t>
      </w:r>
      <w:proofErr w:type="spellStart"/>
      <w:r>
        <w:t>st</w:t>
      </w:r>
      <w:proofErr w:type="spellEnd"/>
      <w:r>
        <w:t xml:space="preserve"> </w:t>
      </w:r>
      <w:proofErr w:type="spellStart"/>
      <w:r>
        <w:t>ct</w:t>
      </w:r>
      <w:proofErr w:type="spellEnd"/>
      <w:r w:rsidR="00037637">
        <w:t xml:space="preserve"> primary in Pierce County</w:t>
      </w:r>
      <w:r>
        <w:t xml:space="preserve">.  </w:t>
      </w:r>
    </w:p>
    <w:p w14:paraId="34600FF6" w14:textId="77777777" w:rsidR="008D7AB5" w:rsidRDefault="00BF48CE" w:rsidP="00987FB4">
      <w:pPr>
        <w:pStyle w:val="NoSpacing"/>
        <w:numPr>
          <w:ilvl w:val="2"/>
          <w:numId w:val="28"/>
        </w:numPr>
      </w:pPr>
      <w:r>
        <w:t>Starting build Wed afternoon 11/15/2017.  Entire state run time depends.  Estimate is 2.5 months – so January.  DW does 2-3 runs per year.  Build 5 is available now, has had feedback from Winston and found some of the issues above.  Working to resolve in Build 6 which is starting next week.</w:t>
      </w:r>
    </w:p>
    <w:p w14:paraId="64512722" w14:textId="46CFAA11" w:rsidR="00BF48CE" w:rsidRDefault="00E9394F" w:rsidP="00987FB4">
      <w:pPr>
        <w:pStyle w:val="NoSpacing"/>
        <w:numPr>
          <w:ilvl w:val="2"/>
          <w:numId w:val="28"/>
        </w:numPr>
      </w:pPr>
      <w:r>
        <w:t>DOL delivers about 500k</w:t>
      </w:r>
      <w:r w:rsidR="0088511E">
        <w:t xml:space="preserve"> address records per month that DOR processes (?)</w:t>
      </w:r>
    </w:p>
    <w:p w14:paraId="18572A3B" w14:textId="77777777" w:rsidR="00987FB4" w:rsidRDefault="00987FB4" w:rsidP="00987FB4">
      <w:pPr>
        <w:pStyle w:val="NoSpacing"/>
        <w:numPr>
          <w:ilvl w:val="1"/>
          <w:numId w:val="28"/>
        </w:numPr>
      </w:pPr>
      <w:r>
        <w:t>Hosting status</w:t>
      </w:r>
    </w:p>
    <w:p w14:paraId="62FBDBF8" w14:textId="77777777" w:rsidR="00E9394F" w:rsidRDefault="00E9394F" w:rsidP="00B74A2B">
      <w:pPr>
        <w:pStyle w:val="NoSpacing"/>
        <w:numPr>
          <w:ilvl w:val="2"/>
          <w:numId w:val="28"/>
        </w:numPr>
      </w:pPr>
      <w:r>
        <w:t>JM received proposal from DSHS, has not had a chance to look at it yet.</w:t>
      </w:r>
      <w:r w:rsidR="00B74A2B">
        <w:t xml:space="preserve">  Thanks DSHS.  Can slow down because Bill is not charging as much as he used to.  </w:t>
      </w:r>
    </w:p>
    <w:p w14:paraId="73329E52" w14:textId="77777777" w:rsidR="0099679F" w:rsidRDefault="00987FB4" w:rsidP="00987FB4">
      <w:pPr>
        <w:pStyle w:val="ListParagraph"/>
        <w:numPr>
          <w:ilvl w:val="1"/>
          <w:numId w:val="28"/>
        </w:numPr>
      </w:pPr>
      <w:r>
        <w:t>Addresses and privacy concerns from DOL &amp; Pierce County</w:t>
      </w:r>
    </w:p>
    <w:p w14:paraId="77F098D6" w14:textId="77777777" w:rsidR="00987FB4" w:rsidRDefault="007A1DD0" w:rsidP="00987FB4">
      <w:pPr>
        <w:pStyle w:val="ListParagraph"/>
        <w:numPr>
          <w:ilvl w:val="2"/>
          <w:numId w:val="28"/>
        </w:numPr>
      </w:pPr>
      <w:r>
        <w:t>DOL not releasing car tab address records to Pierce County.</w:t>
      </w:r>
    </w:p>
    <w:p w14:paraId="64243D0E" w14:textId="4E72C2A1" w:rsidR="007A1DD0" w:rsidRPr="00C019E6" w:rsidRDefault="00C019E6" w:rsidP="00987FB4">
      <w:pPr>
        <w:pStyle w:val="ListParagraph"/>
        <w:numPr>
          <w:ilvl w:val="2"/>
          <w:numId w:val="28"/>
        </w:numPr>
      </w:pPr>
      <w:r w:rsidRPr="00C019E6">
        <w:rPr>
          <w:b/>
          <w:highlight w:val="green"/>
        </w:rPr>
        <w:t>Done</w:t>
      </w:r>
      <w:r w:rsidRPr="00C019E6">
        <w:t xml:space="preserve">:  </w:t>
      </w:r>
      <w:r w:rsidR="007A1DD0" w:rsidRPr="00C019E6">
        <w:t>Tim to send DSHS confidentiality guidelines URL to J</w:t>
      </w:r>
      <w:r w:rsidR="003877D2">
        <w:t>oanne</w:t>
      </w:r>
    </w:p>
    <w:p w14:paraId="5D4730E7" w14:textId="77777777" w:rsidR="00D3085B" w:rsidRDefault="00D3085B" w:rsidP="00B13AF5">
      <w:pPr>
        <w:pStyle w:val="Heading3"/>
      </w:pPr>
      <w:r w:rsidRPr="003F36A2">
        <w:lastRenderedPageBreak/>
        <w:t>Closing Comments, adjournment</w:t>
      </w:r>
    </w:p>
    <w:p w14:paraId="0F2C0090" w14:textId="77777777" w:rsidR="005056A9" w:rsidRPr="001C4F28" w:rsidRDefault="002C6C4C" w:rsidP="000C296B">
      <w:pPr>
        <w:pStyle w:val="ListParagraph"/>
        <w:numPr>
          <w:ilvl w:val="0"/>
          <w:numId w:val="29"/>
        </w:numPr>
      </w:pPr>
      <w:r>
        <w:t xml:space="preserve">Next Meeting – </w:t>
      </w:r>
      <w:r w:rsidR="00A426FC">
        <w:t>December</w:t>
      </w:r>
      <w:r w:rsidR="009B7A35">
        <w:t xml:space="preserve"> </w:t>
      </w:r>
      <w:r w:rsidR="00A426FC">
        <w:t>14</w:t>
      </w:r>
      <w:r w:rsidR="009B7A35">
        <w:t>,</w:t>
      </w:r>
      <w:r w:rsidR="00D3085B" w:rsidRPr="00D3085B">
        <w:t xml:space="preserve"> 2017</w:t>
      </w:r>
      <w:r w:rsidR="00D3085B">
        <w:t xml:space="preserve"> – 2nd Thursday </w:t>
      </w:r>
      <w:r w:rsidR="002D4962">
        <w:t xml:space="preserve">of </w:t>
      </w:r>
      <w:r w:rsidR="00D3085B">
        <w:t>each</w:t>
      </w:r>
      <w:r w:rsidR="00D3085B" w:rsidRPr="00494B44">
        <w:t xml:space="preserve"> month</w:t>
      </w:r>
    </w:p>
    <w:p w14:paraId="261E4458" w14:textId="77777777" w:rsidR="00451E53" w:rsidRDefault="000F6466" w:rsidP="005A3345">
      <w:pPr>
        <w:pStyle w:val="Heading2"/>
        <w:tabs>
          <w:tab w:val="center" w:pos="7200"/>
        </w:tabs>
      </w:pPr>
      <w:r>
        <w:t>Action Items</w:t>
      </w:r>
    </w:p>
    <w:p w14:paraId="7230A800" w14:textId="7B37703C" w:rsidR="005A3345" w:rsidRDefault="00924687" w:rsidP="005A3345">
      <w:pPr>
        <w:pStyle w:val="ListParagraph"/>
        <w:numPr>
          <w:ilvl w:val="0"/>
          <w:numId w:val="32"/>
        </w:numPr>
      </w:pPr>
      <w:r>
        <w:t xml:space="preserve">Tim will coordinate with </w:t>
      </w:r>
      <w:r w:rsidR="00C019E6">
        <w:t>J</w:t>
      </w:r>
      <w:r>
        <w:t xml:space="preserve">oanne to update design </w:t>
      </w:r>
      <w:r w:rsidR="00B14D94">
        <w:t xml:space="preserve">the state diagram and resolve the </w:t>
      </w:r>
      <w:proofErr w:type="spellStart"/>
      <w:r w:rsidR="00B14D94">
        <w:t>Webex</w:t>
      </w:r>
      <w:proofErr w:type="spellEnd"/>
      <w:r w:rsidR="00B14D94">
        <w:t xml:space="preserve"> problem we’ve had the last two meetings.</w:t>
      </w:r>
    </w:p>
    <w:p w14:paraId="4FAA0581" w14:textId="77777777" w:rsidR="009D5FD5" w:rsidRDefault="009D5FD5" w:rsidP="005A3345">
      <w:pPr>
        <w:pStyle w:val="ListParagraph"/>
        <w:numPr>
          <w:ilvl w:val="0"/>
          <w:numId w:val="32"/>
        </w:numPr>
      </w:pPr>
      <w:r>
        <w:t>Get Joanne’s PPT.  Notify reps to send list of data catalog items that have been migrated to geo.wa.gov</w:t>
      </w:r>
    </w:p>
    <w:p w14:paraId="0B4B5D83" w14:textId="62786642" w:rsidR="0001733C" w:rsidRPr="005A3345" w:rsidRDefault="0001733C" w:rsidP="005A3345">
      <w:pPr>
        <w:pStyle w:val="ListParagraph"/>
        <w:numPr>
          <w:ilvl w:val="0"/>
          <w:numId w:val="32"/>
        </w:numPr>
      </w:pPr>
      <w:r>
        <w:t>Will offers to help with a “community open data plan</w:t>
      </w:r>
      <w:r w:rsidR="00B14D94">
        <w:t>.”</w:t>
      </w:r>
      <w:r>
        <w:t xml:space="preserve">  Senator Carlisle </w:t>
      </w:r>
      <w:r w:rsidR="00B14D94">
        <w:t>has been asking about the status of these plans.</w:t>
      </w:r>
    </w:p>
    <w:p w14:paraId="654F2734" w14:textId="77777777" w:rsidR="001907F1" w:rsidRDefault="00D732E0" w:rsidP="001907F1">
      <w:pPr>
        <w:pStyle w:val="Heading2"/>
      </w:pPr>
      <w:r>
        <w:t xml:space="preserve">GPSC </w:t>
      </w:r>
      <w:r w:rsidR="000F6466">
        <w:t>Participants</w:t>
      </w:r>
    </w:p>
    <w:p w14:paraId="289FF412" w14:textId="1030DF98" w:rsidR="001907F1" w:rsidRDefault="00F36E48" w:rsidP="001907F1">
      <w:hyperlink r:id="rId17" w:history="1">
        <w:r w:rsidR="00D46C62" w:rsidRPr="00D46C62">
          <w:rPr>
            <w:rStyle w:val="Hyperlink"/>
          </w:rPr>
          <w:t>Agency Codes and Authorized Abbreviations</w:t>
        </w:r>
      </w:hyperlink>
      <w:r w:rsidR="001907F1">
        <w:t xml:space="preserve"> | </w:t>
      </w:r>
      <w:r w:rsidR="001907F1" w:rsidRPr="00222FA4">
        <w:rPr>
          <w:highlight w:val="cyan"/>
        </w:rPr>
        <w:t>participating</w:t>
      </w:r>
      <w:r w:rsidR="009A7200">
        <w:t xml:space="preserve"> in today’s meeting</w:t>
      </w:r>
      <w:r w:rsidR="00222FA4">
        <w:t xml:space="preserve"> | </w:t>
      </w:r>
      <w:r w:rsidR="00222FA4" w:rsidRPr="00222FA4">
        <w:rPr>
          <w:highlight w:val="yellow"/>
        </w:rPr>
        <w:t>tried to participate</w:t>
      </w:r>
      <w:r w:rsidR="00222FA4">
        <w:t xml:space="preserve">, </w:t>
      </w:r>
      <w:proofErr w:type="spellStart"/>
      <w:r w:rsidR="00222FA4">
        <w:t>Webex</w:t>
      </w:r>
      <w:proofErr w:type="spellEnd"/>
      <w:r w:rsidR="00222FA4">
        <w:t xml:space="preserve"> failure</w:t>
      </w:r>
    </w:p>
    <w:tbl>
      <w:tblPr>
        <w:tblStyle w:val="TableGrid"/>
        <w:tblW w:w="0" w:type="auto"/>
        <w:tblLook w:val="04A0" w:firstRow="1" w:lastRow="0" w:firstColumn="1" w:lastColumn="0" w:noHBand="0" w:noVBand="1"/>
      </w:tblPr>
      <w:tblGrid>
        <w:gridCol w:w="691"/>
        <w:gridCol w:w="2722"/>
        <w:gridCol w:w="4764"/>
        <w:gridCol w:w="943"/>
        <w:gridCol w:w="2552"/>
        <w:gridCol w:w="2718"/>
      </w:tblGrid>
      <w:tr w:rsidR="00C43D11" w14:paraId="05599F75" w14:textId="77777777" w:rsidTr="00FD2E3F">
        <w:tc>
          <w:tcPr>
            <w:tcW w:w="0" w:type="auto"/>
            <w:shd w:val="clear" w:color="auto" w:fill="F2F2F2" w:themeFill="background1" w:themeFillShade="F2"/>
          </w:tcPr>
          <w:p w14:paraId="1B632BE3" w14:textId="77777777" w:rsidR="000F6466" w:rsidRPr="0035555C" w:rsidRDefault="000F6466" w:rsidP="000F6466">
            <w:pPr>
              <w:pStyle w:val="NoSpacing"/>
              <w:rPr>
                <w:b/>
              </w:rPr>
            </w:pPr>
            <w:r w:rsidRPr="0035555C">
              <w:rPr>
                <w:b/>
              </w:rPr>
              <w:t>Org</w:t>
            </w:r>
          </w:p>
        </w:tc>
        <w:tc>
          <w:tcPr>
            <w:tcW w:w="0" w:type="auto"/>
            <w:shd w:val="clear" w:color="auto" w:fill="F2F2F2" w:themeFill="background1" w:themeFillShade="F2"/>
          </w:tcPr>
          <w:p w14:paraId="469752AB" w14:textId="77777777" w:rsidR="000F6466" w:rsidRPr="0035555C" w:rsidRDefault="003D52DB" w:rsidP="003D52DB">
            <w:pPr>
              <w:pStyle w:val="NoSpacing"/>
              <w:rPr>
                <w:b/>
              </w:rPr>
            </w:pPr>
            <w:r>
              <w:rPr>
                <w:b/>
              </w:rPr>
              <w:t>Representative</w:t>
            </w:r>
          </w:p>
        </w:tc>
        <w:tc>
          <w:tcPr>
            <w:tcW w:w="4764" w:type="dxa"/>
            <w:shd w:val="clear" w:color="auto" w:fill="F2F2F2" w:themeFill="background1" w:themeFillShade="F2"/>
          </w:tcPr>
          <w:p w14:paraId="364B5498" w14:textId="77777777" w:rsidR="000F6466" w:rsidRPr="0035555C" w:rsidRDefault="000F6466" w:rsidP="006B18AE">
            <w:pPr>
              <w:pStyle w:val="NoSpacing"/>
              <w:rPr>
                <w:b/>
              </w:rPr>
            </w:pPr>
            <w:r w:rsidRPr="0035555C">
              <w:rPr>
                <w:b/>
              </w:rPr>
              <w:t xml:space="preserve">Also </w:t>
            </w:r>
            <w:r w:rsidR="006B18AE">
              <w:rPr>
                <w:b/>
              </w:rPr>
              <w:t>participating</w:t>
            </w:r>
          </w:p>
        </w:tc>
        <w:tc>
          <w:tcPr>
            <w:tcW w:w="943" w:type="dxa"/>
            <w:shd w:val="clear" w:color="auto" w:fill="F2F2F2" w:themeFill="background1" w:themeFillShade="F2"/>
          </w:tcPr>
          <w:p w14:paraId="02F92955" w14:textId="77777777" w:rsidR="000F6466" w:rsidRPr="0035555C" w:rsidRDefault="000F6466" w:rsidP="000F6466">
            <w:pPr>
              <w:pStyle w:val="NoSpacing"/>
              <w:rPr>
                <w:b/>
              </w:rPr>
            </w:pPr>
            <w:r w:rsidRPr="0035555C">
              <w:rPr>
                <w:b/>
              </w:rPr>
              <w:t>Org</w:t>
            </w:r>
          </w:p>
        </w:tc>
        <w:tc>
          <w:tcPr>
            <w:tcW w:w="2552" w:type="dxa"/>
            <w:shd w:val="clear" w:color="auto" w:fill="F2F2F2" w:themeFill="background1" w:themeFillShade="F2"/>
          </w:tcPr>
          <w:p w14:paraId="2BB35AC0" w14:textId="77777777" w:rsidR="000F6466" w:rsidRPr="0035555C" w:rsidRDefault="003D52DB" w:rsidP="003D52DB">
            <w:pPr>
              <w:pStyle w:val="NoSpacing"/>
              <w:rPr>
                <w:b/>
              </w:rPr>
            </w:pPr>
            <w:r>
              <w:rPr>
                <w:b/>
              </w:rPr>
              <w:t>Representative</w:t>
            </w:r>
          </w:p>
        </w:tc>
        <w:tc>
          <w:tcPr>
            <w:tcW w:w="0" w:type="auto"/>
            <w:shd w:val="clear" w:color="auto" w:fill="F2F2F2" w:themeFill="background1" w:themeFillShade="F2"/>
          </w:tcPr>
          <w:p w14:paraId="1AAD4C6D" w14:textId="77777777" w:rsidR="000F6466" w:rsidRPr="0035555C" w:rsidRDefault="000F6466" w:rsidP="006B18AE">
            <w:pPr>
              <w:pStyle w:val="NoSpacing"/>
              <w:rPr>
                <w:b/>
              </w:rPr>
            </w:pPr>
            <w:r w:rsidRPr="0035555C">
              <w:rPr>
                <w:b/>
              </w:rPr>
              <w:t xml:space="preserve">Also </w:t>
            </w:r>
            <w:r w:rsidR="006B18AE">
              <w:rPr>
                <w:b/>
              </w:rPr>
              <w:t>participating</w:t>
            </w:r>
          </w:p>
        </w:tc>
      </w:tr>
      <w:tr w:rsidR="00C43D11" w14:paraId="7CB6A5D2" w14:textId="77777777" w:rsidTr="00FD2E3F">
        <w:tc>
          <w:tcPr>
            <w:tcW w:w="0" w:type="auto"/>
          </w:tcPr>
          <w:p w14:paraId="5A470546" w14:textId="77777777" w:rsidR="000F6466" w:rsidRPr="0099679F" w:rsidRDefault="002D02AE" w:rsidP="0049466C">
            <w:pPr>
              <w:pStyle w:val="NoSpacing"/>
              <w:jc w:val="both"/>
            </w:pPr>
            <w:r w:rsidRPr="0099679F">
              <w:t>DNR</w:t>
            </w:r>
          </w:p>
        </w:tc>
        <w:tc>
          <w:tcPr>
            <w:tcW w:w="0" w:type="auto"/>
          </w:tcPr>
          <w:p w14:paraId="71A229FD" w14:textId="77777777" w:rsidR="000F6466" w:rsidRPr="0099679F" w:rsidRDefault="003D52DB" w:rsidP="0049466C">
            <w:pPr>
              <w:pStyle w:val="NoSpacing"/>
              <w:jc w:val="both"/>
            </w:pPr>
            <w:r w:rsidRPr="0099679F">
              <w:t>Brad Montgomery</w:t>
            </w:r>
          </w:p>
        </w:tc>
        <w:tc>
          <w:tcPr>
            <w:tcW w:w="4764" w:type="dxa"/>
          </w:tcPr>
          <w:p w14:paraId="7531CDC3" w14:textId="77777777" w:rsidR="000F6466" w:rsidRPr="0099679F" w:rsidRDefault="00C43D11" w:rsidP="00C43D11">
            <w:pPr>
              <w:pStyle w:val="NoSpacing"/>
              <w:jc w:val="both"/>
            </w:pPr>
            <w:r w:rsidRPr="0099679F">
              <w:t>Betty Austin, Terry Curtis, Abby Gleason, Jeffrey Holden, Caleb Maki</w:t>
            </w:r>
          </w:p>
        </w:tc>
        <w:tc>
          <w:tcPr>
            <w:tcW w:w="943" w:type="dxa"/>
          </w:tcPr>
          <w:p w14:paraId="12AF9F9D" w14:textId="77777777" w:rsidR="000F6466" w:rsidRPr="0099679F" w:rsidRDefault="002D02AE" w:rsidP="0049466C">
            <w:pPr>
              <w:pStyle w:val="NoSpacing"/>
            </w:pPr>
            <w:r w:rsidRPr="0099679F">
              <w:t>COM</w:t>
            </w:r>
          </w:p>
        </w:tc>
        <w:tc>
          <w:tcPr>
            <w:tcW w:w="2552" w:type="dxa"/>
          </w:tcPr>
          <w:p w14:paraId="768B018E" w14:textId="77777777" w:rsidR="000F6466" w:rsidRPr="0099679F" w:rsidRDefault="00D24B75" w:rsidP="0049466C">
            <w:pPr>
              <w:pStyle w:val="NoSpacing"/>
            </w:pPr>
            <w:r w:rsidRPr="0099679F">
              <w:t>Allan Johnson</w:t>
            </w:r>
          </w:p>
        </w:tc>
        <w:tc>
          <w:tcPr>
            <w:tcW w:w="0" w:type="auto"/>
          </w:tcPr>
          <w:p w14:paraId="4DC79547" w14:textId="77777777" w:rsidR="000F6466" w:rsidRPr="005A3345" w:rsidRDefault="000F6466" w:rsidP="0049466C">
            <w:pPr>
              <w:pStyle w:val="NoSpacing"/>
            </w:pPr>
          </w:p>
        </w:tc>
      </w:tr>
      <w:tr w:rsidR="00C43D11" w14:paraId="70252D87" w14:textId="77777777" w:rsidTr="00FD2E3F">
        <w:tc>
          <w:tcPr>
            <w:tcW w:w="0" w:type="auto"/>
          </w:tcPr>
          <w:p w14:paraId="0604721D" w14:textId="77777777" w:rsidR="000F6466" w:rsidRPr="004F4B4C" w:rsidRDefault="002D02AE" w:rsidP="0049466C">
            <w:pPr>
              <w:pStyle w:val="NoSpacing"/>
              <w:jc w:val="both"/>
              <w:rPr>
                <w:highlight w:val="cyan"/>
              </w:rPr>
            </w:pPr>
            <w:r w:rsidRPr="004F4B4C">
              <w:rPr>
                <w:highlight w:val="cyan"/>
              </w:rPr>
              <w:t>DFW</w:t>
            </w:r>
          </w:p>
        </w:tc>
        <w:tc>
          <w:tcPr>
            <w:tcW w:w="0" w:type="auto"/>
          </w:tcPr>
          <w:p w14:paraId="739A69B8" w14:textId="77777777" w:rsidR="000F6466" w:rsidRPr="004F4B4C" w:rsidRDefault="008429AD" w:rsidP="0049466C">
            <w:pPr>
              <w:pStyle w:val="NoSpacing"/>
              <w:jc w:val="both"/>
              <w:rPr>
                <w:highlight w:val="cyan"/>
              </w:rPr>
            </w:pPr>
            <w:r w:rsidRPr="004F4B4C">
              <w:rPr>
                <w:highlight w:val="cyan"/>
              </w:rPr>
              <w:t>Brian Fairley</w:t>
            </w:r>
          </w:p>
        </w:tc>
        <w:tc>
          <w:tcPr>
            <w:tcW w:w="4764" w:type="dxa"/>
          </w:tcPr>
          <w:p w14:paraId="05D6B7FA" w14:textId="77777777" w:rsidR="000F6466" w:rsidRPr="0099679F" w:rsidRDefault="00C43D11" w:rsidP="0049466C">
            <w:pPr>
              <w:pStyle w:val="NoSpacing"/>
              <w:jc w:val="both"/>
            </w:pPr>
            <w:r w:rsidRPr="003E76AF">
              <w:rPr>
                <w:highlight w:val="cyan"/>
              </w:rPr>
              <w:t>Randy Kreuziger</w:t>
            </w:r>
            <w:r w:rsidRPr="0099679F">
              <w:t>, Chris Marsh</w:t>
            </w:r>
          </w:p>
        </w:tc>
        <w:tc>
          <w:tcPr>
            <w:tcW w:w="943" w:type="dxa"/>
          </w:tcPr>
          <w:p w14:paraId="195C9650" w14:textId="77777777" w:rsidR="000F6466" w:rsidRPr="0099679F" w:rsidRDefault="002D02AE" w:rsidP="0049466C">
            <w:pPr>
              <w:pStyle w:val="NoSpacing"/>
            </w:pPr>
            <w:r w:rsidRPr="0099679F">
              <w:t>PARKS</w:t>
            </w:r>
          </w:p>
        </w:tc>
        <w:tc>
          <w:tcPr>
            <w:tcW w:w="2552" w:type="dxa"/>
          </w:tcPr>
          <w:p w14:paraId="0FFF4026" w14:textId="77777777" w:rsidR="000F6466" w:rsidRPr="0099679F" w:rsidRDefault="00483729" w:rsidP="0049466C">
            <w:pPr>
              <w:pStyle w:val="NoSpacing"/>
            </w:pPr>
            <w:r>
              <w:t>Brian Hall</w:t>
            </w:r>
          </w:p>
        </w:tc>
        <w:tc>
          <w:tcPr>
            <w:tcW w:w="0" w:type="auto"/>
          </w:tcPr>
          <w:p w14:paraId="4E4CB76A" w14:textId="77777777" w:rsidR="000F6466" w:rsidRPr="005A3345" w:rsidRDefault="00643A1C" w:rsidP="0049466C">
            <w:pPr>
              <w:pStyle w:val="NoSpacing"/>
            </w:pPr>
            <w:r>
              <w:t xml:space="preserve">Was </w:t>
            </w:r>
          </w:p>
        </w:tc>
      </w:tr>
      <w:tr w:rsidR="00C43D11" w14:paraId="5C8B9517" w14:textId="77777777" w:rsidTr="00FD2E3F">
        <w:tc>
          <w:tcPr>
            <w:tcW w:w="0" w:type="auto"/>
          </w:tcPr>
          <w:p w14:paraId="5D5093F2" w14:textId="77777777" w:rsidR="00085501" w:rsidRPr="0099679F" w:rsidRDefault="00085501" w:rsidP="00085501">
            <w:pPr>
              <w:pStyle w:val="NoSpacing"/>
              <w:jc w:val="both"/>
            </w:pPr>
            <w:r w:rsidRPr="00222FA4">
              <w:rPr>
                <w:highlight w:val="yellow"/>
              </w:rPr>
              <w:t>DOT</w:t>
            </w:r>
          </w:p>
        </w:tc>
        <w:tc>
          <w:tcPr>
            <w:tcW w:w="0" w:type="auto"/>
          </w:tcPr>
          <w:p w14:paraId="77488726" w14:textId="77777777" w:rsidR="00085501" w:rsidRPr="0099679F" w:rsidRDefault="00085501" w:rsidP="00085501">
            <w:pPr>
              <w:pStyle w:val="NoSpacing"/>
              <w:jc w:val="both"/>
            </w:pPr>
            <w:r w:rsidRPr="0099679F">
              <w:t>Alan Smith</w:t>
            </w:r>
          </w:p>
        </w:tc>
        <w:tc>
          <w:tcPr>
            <w:tcW w:w="4764" w:type="dxa"/>
          </w:tcPr>
          <w:p w14:paraId="3475ADA6" w14:textId="77777777" w:rsidR="00085501" w:rsidRPr="0099679F" w:rsidRDefault="00C43D11" w:rsidP="00085501">
            <w:pPr>
              <w:pStyle w:val="NoSpacing"/>
              <w:jc w:val="both"/>
            </w:pPr>
            <w:r w:rsidRPr="0099679F">
              <w:t xml:space="preserve">Tess Starr, </w:t>
            </w:r>
            <w:r w:rsidRPr="00222FA4">
              <w:rPr>
                <w:highlight w:val="yellow"/>
              </w:rPr>
              <w:t>Jordyn Mitchell</w:t>
            </w:r>
            <w:r w:rsidR="009D482B" w:rsidRPr="0099679F">
              <w:t>, Julie Jackson</w:t>
            </w:r>
            <w:r w:rsidR="00492C06">
              <w:t>, Eric Jackson</w:t>
            </w:r>
          </w:p>
        </w:tc>
        <w:tc>
          <w:tcPr>
            <w:tcW w:w="943" w:type="dxa"/>
          </w:tcPr>
          <w:p w14:paraId="21938210" w14:textId="77777777" w:rsidR="00085501" w:rsidRPr="0099679F" w:rsidRDefault="00085501" w:rsidP="00085501">
            <w:pPr>
              <w:pStyle w:val="NoSpacing"/>
            </w:pPr>
            <w:r w:rsidRPr="0099679F">
              <w:t>DOL</w:t>
            </w:r>
          </w:p>
        </w:tc>
        <w:tc>
          <w:tcPr>
            <w:tcW w:w="2552" w:type="dxa"/>
          </w:tcPr>
          <w:p w14:paraId="32F1619A" w14:textId="77777777" w:rsidR="00085501" w:rsidRPr="0099679F" w:rsidRDefault="00E4420D" w:rsidP="00085501">
            <w:pPr>
              <w:pStyle w:val="NoSpacing"/>
            </w:pPr>
            <w:r w:rsidRPr="0099679F">
              <w:t>Tom Williams</w:t>
            </w:r>
          </w:p>
        </w:tc>
        <w:tc>
          <w:tcPr>
            <w:tcW w:w="0" w:type="auto"/>
          </w:tcPr>
          <w:p w14:paraId="713A16DA" w14:textId="77777777" w:rsidR="00085501" w:rsidRPr="005A3345" w:rsidRDefault="002328A2" w:rsidP="00085501">
            <w:pPr>
              <w:pStyle w:val="NoSpacing"/>
            </w:pPr>
            <w:r>
              <w:t>Beth Plunkett</w:t>
            </w:r>
          </w:p>
        </w:tc>
      </w:tr>
      <w:tr w:rsidR="00C43D11" w14:paraId="2B552D5A" w14:textId="77777777" w:rsidTr="00FD2E3F">
        <w:tc>
          <w:tcPr>
            <w:tcW w:w="0" w:type="auto"/>
          </w:tcPr>
          <w:p w14:paraId="71E382C5" w14:textId="77777777" w:rsidR="00085501" w:rsidRPr="0099679F" w:rsidRDefault="00085501" w:rsidP="00085501">
            <w:pPr>
              <w:pStyle w:val="NoSpacing"/>
              <w:jc w:val="both"/>
            </w:pPr>
            <w:r w:rsidRPr="00DC2E94">
              <w:rPr>
                <w:highlight w:val="cyan"/>
              </w:rPr>
              <w:t>ECY</w:t>
            </w:r>
          </w:p>
        </w:tc>
        <w:tc>
          <w:tcPr>
            <w:tcW w:w="0" w:type="auto"/>
          </w:tcPr>
          <w:p w14:paraId="401CC397" w14:textId="77777777" w:rsidR="00085501" w:rsidRPr="0099679F" w:rsidRDefault="00085501" w:rsidP="00085501">
            <w:pPr>
              <w:pStyle w:val="NoSpacing"/>
              <w:jc w:val="both"/>
            </w:pPr>
            <w:r w:rsidRPr="0099679F">
              <w:t>Christina Kellum</w:t>
            </w:r>
          </w:p>
        </w:tc>
        <w:tc>
          <w:tcPr>
            <w:tcW w:w="4764" w:type="dxa"/>
          </w:tcPr>
          <w:p w14:paraId="2A8853CB" w14:textId="77777777" w:rsidR="00085501" w:rsidRPr="0099679F" w:rsidRDefault="00C43D11" w:rsidP="00D2594F">
            <w:pPr>
              <w:pStyle w:val="NoSpacing"/>
              <w:jc w:val="both"/>
            </w:pPr>
            <w:r w:rsidRPr="00714C55">
              <w:rPr>
                <w:highlight w:val="cyan"/>
              </w:rPr>
              <w:t>Rich Kim</w:t>
            </w:r>
            <w:r w:rsidR="00E21FD5" w:rsidRPr="00714C55">
              <w:rPr>
                <w:highlight w:val="cyan"/>
              </w:rPr>
              <w:t xml:space="preserve">, </w:t>
            </w:r>
            <w:r w:rsidR="00D2594F" w:rsidRPr="00714C55">
              <w:rPr>
                <w:highlight w:val="cyan"/>
              </w:rPr>
              <w:t>Adam</w:t>
            </w:r>
            <w:r w:rsidR="00714C55" w:rsidRPr="00714C55">
              <w:rPr>
                <w:highlight w:val="cyan"/>
              </w:rPr>
              <w:t xml:space="preserve"> Oes</w:t>
            </w:r>
            <w:r w:rsidR="00E21FD5" w:rsidRPr="00714C55">
              <w:rPr>
                <w:highlight w:val="cyan"/>
              </w:rPr>
              <w:t>tre</w:t>
            </w:r>
            <w:r w:rsidR="00714C55" w:rsidRPr="00714C55">
              <w:rPr>
                <w:highlight w:val="cyan"/>
              </w:rPr>
              <w:t>i</w:t>
            </w:r>
            <w:r w:rsidR="00714C55">
              <w:rPr>
                <w:highlight w:val="cyan"/>
              </w:rPr>
              <w:t>ch</w:t>
            </w:r>
          </w:p>
        </w:tc>
        <w:tc>
          <w:tcPr>
            <w:tcW w:w="943" w:type="dxa"/>
          </w:tcPr>
          <w:p w14:paraId="4B0367B7" w14:textId="77777777" w:rsidR="00085501" w:rsidRPr="0099679F" w:rsidRDefault="00085501" w:rsidP="00085501">
            <w:pPr>
              <w:pStyle w:val="NoSpacing"/>
            </w:pPr>
            <w:r w:rsidRPr="0099679F">
              <w:t>RCFB</w:t>
            </w:r>
          </w:p>
        </w:tc>
        <w:tc>
          <w:tcPr>
            <w:tcW w:w="2552" w:type="dxa"/>
          </w:tcPr>
          <w:p w14:paraId="5CAEB092" w14:textId="77777777" w:rsidR="00085501" w:rsidRPr="0099679F" w:rsidRDefault="00085501" w:rsidP="00085501">
            <w:pPr>
              <w:pStyle w:val="NoSpacing"/>
            </w:pPr>
            <w:r w:rsidRPr="0099679F">
              <w:t>Greg Tudor</w:t>
            </w:r>
          </w:p>
        </w:tc>
        <w:tc>
          <w:tcPr>
            <w:tcW w:w="0" w:type="auto"/>
          </w:tcPr>
          <w:p w14:paraId="34B8A9C1" w14:textId="77777777" w:rsidR="00085501" w:rsidRPr="005A3345" w:rsidRDefault="00085501" w:rsidP="00085501">
            <w:pPr>
              <w:pStyle w:val="NoSpacing"/>
            </w:pPr>
          </w:p>
        </w:tc>
      </w:tr>
      <w:tr w:rsidR="00C43D11" w14:paraId="26C47455" w14:textId="77777777" w:rsidTr="00FD2E3F">
        <w:tc>
          <w:tcPr>
            <w:tcW w:w="0" w:type="auto"/>
          </w:tcPr>
          <w:p w14:paraId="7DB9A02C" w14:textId="77777777" w:rsidR="00085501" w:rsidRPr="00983626" w:rsidRDefault="00085501" w:rsidP="00085501">
            <w:pPr>
              <w:pStyle w:val="NoSpacing"/>
              <w:jc w:val="both"/>
              <w:rPr>
                <w:highlight w:val="green"/>
              </w:rPr>
            </w:pPr>
            <w:r w:rsidRPr="00983626">
              <w:rPr>
                <w:highlight w:val="cyan"/>
              </w:rPr>
              <w:t>DSHS</w:t>
            </w:r>
          </w:p>
        </w:tc>
        <w:tc>
          <w:tcPr>
            <w:tcW w:w="0" w:type="auto"/>
          </w:tcPr>
          <w:p w14:paraId="5542A6F4" w14:textId="77777777" w:rsidR="00085501" w:rsidRPr="00983626" w:rsidRDefault="00085501" w:rsidP="00085501">
            <w:pPr>
              <w:pStyle w:val="NoSpacing"/>
              <w:jc w:val="both"/>
              <w:rPr>
                <w:highlight w:val="green"/>
              </w:rPr>
            </w:pPr>
            <w:r w:rsidRPr="00983626">
              <w:rPr>
                <w:highlight w:val="cyan"/>
              </w:rPr>
              <w:t>Tim Minter</w:t>
            </w:r>
          </w:p>
        </w:tc>
        <w:tc>
          <w:tcPr>
            <w:tcW w:w="4764" w:type="dxa"/>
          </w:tcPr>
          <w:p w14:paraId="790BB8ED" w14:textId="77777777" w:rsidR="00085501" w:rsidRPr="0099679F" w:rsidRDefault="00AC39AA" w:rsidP="00085501">
            <w:pPr>
              <w:pStyle w:val="NoSpacing"/>
              <w:jc w:val="both"/>
            </w:pPr>
            <w:r w:rsidRPr="008F7331">
              <w:rPr>
                <w:highlight w:val="cyan"/>
              </w:rPr>
              <w:t>George Alvarado</w:t>
            </w:r>
            <w:r w:rsidR="00C43D11" w:rsidRPr="0099679F">
              <w:t>, Steve Leibenguth</w:t>
            </w:r>
          </w:p>
        </w:tc>
        <w:tc>
          <w:tcPr>
            <w:tcW w:w="943" w:type="dxa"/>
          </w:tcPr>
          <w:p w14:paraId="51C25794" w14:textId="77777777" w:rsidR="00085501" w:rsidRPr="0099679F" w:rsidRDefault="00085501" w:rsidP="00085501">
            <w:pPr>
              <w:pStyle w:val="NoSpacing"/>
            </w:pPr>
            <w:r w:rsidRPr="0099679F">
              <w:t>TSC</w:t>
            </w:r>
          </w:p>
        </w:tc>
        <w:tc>
          <w:tcPr>
            <w:tcW w:w="2552" w:type="dxa"/>
          </w:tcPr>
          <w:p w14:paraId="27A6AFCB" w14:textId="77777777" w:rsidR="00085501" w:rsidRPr="0099679F" w:rsidRDefault="00085501" w:rsidP="00085501">
            <w:pPr>
              <w:pStyle w:val="NoSpacing"/>
            </w:pPr>
          </w:p>
        </w:tc>
        <w:tc>
          <w:tcPr>
            <w:tcW w:w="0" w:type="auto"/>
          </w:tcPr>
          <w:p w14:paraId="40B2CF38" w14:textId="77777777" w:rsidR="00085501" w:rsidRPr="005A3345" w:rsidRDefault="00085501" w:rsidP="00085501">
            <w:pPr>
              <w:pStyle w:val="NoSpacing"/>
            </w:pPr>
          </w:p>
        </w:tc>
      </w:tr>
      <w:tr w:rsidR="00C43D11" w14:paraId="160D5609" w14:textId="77777777" w:rsidTr="00FD2E3F">
        <w:tc>
          <w:tcPr>
            <w:tcW w:w="0" w:type="auto"/>
            <w:shd w:val="clear" w:color="auto" w:fill="auto"/>
          </w:tcPr>
          <w:p w14:paraId="59AFA450" w14:textId="77777777" w:rsidR="00085501" w:rsidRPr="00A87ED5" w:rsidRDefault="00085501" w:rsidP="00085501">
            <w:pPr>
              <w:pStyle w:val="NoSpacing"/>
              <w:jc w:val="both"/>
              <w:rPr>
                <w:highlight w:val="cyan"/>
              </w:rPr>
            </w:pPr>
            <w:r w:rsidRPr="00A87ED5">
              <w:rPr>
                <w:highlight w:val="cyan"/>
              </w:rPr>
              <w:t>DOR</w:t>
            </w:r>
          </w:p>
        </w:tc>
        <w:tc>
          <w:tcPr>
            <w:tcW w:w="0" w:type="auto"/>
            <w:shd w:val="clear" w:color="auto" w:fill="auto"/>
          </w:tcPr>
          <w:p w14:paraId="423F7D2F" w14:textId="77777777" w:rsidR="00085501" w:rsidRPr="00A87ED5" w:rsidRDefault="00085501" w:rsidP="00085501">
            <w:pPr>
              <w:pStyle w:val="NoSpacing"/>
              <w:jc w:val="both"/>
              <w:rPr>
                <w:highlight w:val="cyan"/>
              </w:rPr>
            </w:pPr>
            <w:r w:rsidRPr="00A87ED5">
              <w:rPr>
                <w:highlight w:val="cyan"/>
              </w:rPr>
              <w:t>David Wright</w:t>
            </w:r>
          </w:p>
        </w:tc>
        <w:tc>
          <w:tcPr>
            <w:tcW w:w="4764" w:type="dxa"/>
          </w:tcPr>
          <w:p w14:paraId="18B25209" w14:textId="77777777" w:rsidR="00085501" w:rsidRPr="0099679F" w:rsidRDefault="002328A2" w:rsidP="00085501">
            <w:pPr>
              <w:pStyle w:val="NoSpacing"/>
              <w:jc w:val="both"/>
            </w:pPr>
            <w:r>
              <w:t>Austin Hildreth</w:t>
            </w:r>
          </w:p>
        </w:tc>
        <w:tc>
          <w:tcPr>
            <w:tcW w:w="943" w:type="dxa"/>
          </w:tcPr>
          <w:p w14:paraId="0C01F492" w14:textId="77777777" w:rsidR="00085501" w:rsidRPr="0099679F" w:rsidRDefault="00085501" w:rsidP="00085501">
            <w:pPr>
              <w:pStyle w:val="NoSpacing"/>
            </w:pPr>
            <w:r w:rsidRPr="0099679F">
              <w:t>JLS</w:t>
            </w:r>
          </w:p>
        </w:tc>
        <w:tc>
          <w:tcPr>
            <w:tcW w:w="2552" w:type="dxa"/>
          </w:tcPr>
          <w:p w14:paraId="42103B96" w14:textId="77777777" w:rsidR="00085501" w:rsidRPr="0099679F" w:rsidRDefault="00485D4C" w:rsidP="00085501">
            <w:pPr>
              <w:pStyle w:val="NoSpacing"/>
            </w:pPr>
            <w:r w:rsidRPr="0099679F">
              <w:t>Brad Ellis</w:t>
            </w:r>
          </w:p>
        </w:tc>
        <w:tc>
          <w:tcPr>
            <w:tcW w:w="0" w:type="auto"/>
          </w:tcPr>
          <w:p w14:paraId="03CACC54" w14:textId="77777777" w:rsidR="00085501" w:rsidRPr="005A3345" w:rsidRDefault="00085501" w:rsidP="00085501">
            <w:pPr>
              <w:pStyle w:val="NoSpacing"/>
            </w:pPr>
          </w:p>
        </w:tc>
      </w:tr>
      <w:tr w:rsidR="00C43D11" w14:paraId="6104E067" w14:textId="77777777" w:rsidTr="00FD2E3F">
        <w:tc>
          <w:tcPr>
            <w:tcW w:w="0" w:type="auto"/>
          </w:tcPr>
          <w:p w14:paraId="18AA4E7F" w14:textId="77777777" w:rsidR="00085501" w:rsidRPr="0099679F" w:rsidRDefault="00085501" w:rsidP="00085501">
            <w:pPr>
              <w:pStyle w:val="NoSpacing"/>
              <w:jc w:val="both"/>
            </w:pPr>
            <w:r w:rsidRPr="0099679F">
              <w:t>DOH</w:t>
            </w:r>
          </w:p>
        </w:tc>
        <w:tc>
          <w:tcPr>
            <w:tcW w:w="0" w:type="auto"/>
          </w:tcPr>
          <w:p w14:paraId="58920C97" w14:textId="77777777" w:rsidR="00085501" w:rsidRPr="0099679F" w:rsidRDefault="00085501" w:rsidP="00085501">
            <w:pPr>
              <w:pStyle w:val="NoSpacing"/>
              <w:jc w:val="both"/>
            </w:pPr>
            <w:r w:rsidRPr="0099679F">
              <w:t>Craig Erickson</w:t>
            </w:r>
          </w:p>
        </w:tc>
        <w:tc>
          <w:tcPr>
            <w:tcW w:w="4764" w:type="dxa"/>
          </w:tcPr>
          <w:p w14:paraId="75F9EE5E" w14:textId="77777777" w:rsidR="00085501" w:rsidRPr="0099679F" w:rsidRDefault="00C43D11" w:rsidP="00085501">
            <w:pPr>
              <w:pStyle w:val="NoSpacing"/>
              <w:jc w:val="both"/>
            </w:pPr>
            <w:r w:rsidRPr="0099679F">
              <w:t>Scott Kellogg</w:t>
            </w:r>
          </w:p>
        </w:tc>
        <w:tc>
          <w:tcPr>
            <w:tcW w:w="943" w:type="dxa"/>
          </w:tcPr>
          <w:p w14:paraId="103A9379" w14:textId="77777777" w:rsidR="00085501" w:rsidRPr="000E764D" w:rsidRDefault="00085501" w:rsidP="00085501">
            <w:pPr>
              <w:pStyle w:val="NoSpacing"/>
              <w:rPr>
                <w:highlight w:val="cyan"/>
              </w:rPr>
            </w:pPr>
            <w:r w:rsidRPr="000E764D">
              <w:rPr>
                <w:highlight w:val="cyan"/>
              </w:rPr>
              <w:t>CRAB</w:t>
            </w:r>
          </w:p>
        </w:tc>
        <w:tc>
          <w:tcPr>
            <w:tcW w:w="2552" w:type="dxa"/>
          </w:tcPr>
          <w:p w14:paraId="32383E3B" w14:textId="77777777" w:rsidR="00085501" w:rsidRPr="000E764D" w:rsidRDefault="00FB3047" w:rsidP="00085501">
            <w:pPr>
              <w:pStyle w:val="NoSpacing"/>
              <w:rPr>
                <w:highlight w:val="cyan"/>
              </w:rPr>
            </w:pPr>
            <w:r w:rsidRPr="000E764D">
              <w:rPr>
                <w:highlight w:val="cyan"/>
              </w:rPr>
              <w:t>Eric Hagenlock</w:t>
            </w:r>
          </w:p>
        </w:tc>
        <w:tc>
          <w:tcPr>
            <w:tcW w:w="0" w:type="auto"/>
          </w:tcPr>
          <w:p w14:paraId="32B83CE5" w14:textId="77777777" w:rsidR="00085501" w:rsidRPr="005A3345" w:rsidRDefault="00085501" w:rsidP="00085501">
            <w:pPr>
              <w:pStyle w:val="NoSpacing"/>
            </w:pPr>
          </w:p>
        </w:tc>
      </w:tr>
      <w:tr w:rsidR="00C43D11" w14:paraId="1715EA4A" w14:textId="77777777" w:rsidTr="00FD2E3F">
        <w:tc>
          <w:tcPr>
            <w:tcW w:w="0" w:type="auto"/>
          </w:tcPr>
          <w:p w14:paraId="1321A6A3" w14:textId="77777777" w:rsidR="00085501" w:rsidRPr="0099679F" w:rsidRDefault="00085501" w:rsidP="00085501">
            <w:pPr>
              <w:pStyle w:val="NoSpacing"/>
              <w:jc w:val="both"/>
            </w:pPr>
            <w:r w:rsidRPr="0099679F">
              <w:t>L&amp;I</w:t>
            </w:r>
          </w:p>
        </w:tc>
        <w:tc>
          <w:tcPr>
            <w:tcW w:w="0" w:type="auto"/>
          </w:tcPr>
          <w:p w14:paraId="0D027F2E" w14:textId="77777777" w:rsidR="00085501" w:rsidRPr="0099679F" w:rsidRDefault="00085501" w:rsidP="00085501">
            <w:pPr>
              <w:pStyle w:val="NoSpacing"/>
              <w:jc w:val="both"/>
            </w:pPr>
            <w:r w:rsidRPr="0099679F">
              <w:t>Winston McKenna</w:t>
            </w:r>
          </w:p>
        </w:tc>
        <w:tc>
          <w:tcPr>
            <w:tcW w:w="4764" w:type="dxa"/>
          </w:tcPr>
          <w:p w14:paraId="33D5B186" w14:textId="77777777" w:rsidR="00085501" w:rsidRPr="0099679F" w:rsidRDefault="002A1814" w:rsidP="00085501">
            <w:pPr>
              <w:pStyle w:val="NoSpacing"/>
              <w:jc w:val="both"/>
            </w:pPr>
            <w:r>
              <w:t>Bryan Huebner</w:t>
            </w:r>
          </w:p>
        </w:tc>
        <w:tc>
          <w:tcPr>
            <w:tcW w:w="943" w:type="dxa"/>
          </w:tcPr>
          <w:p w14:paraId="280822CB" w14:textId="77777777" w:rsidR="00085501" w:rsidRPr="0099679F" w:rsidRDefault="00085501" w:rsidP="00085501">
            <w:pPr>
              <w:pStyle w:val="NoSpacing"/>
            </w:pPr>
            <w:r w:rsidRPr="00222FA4">
              <w:rPr>
                <w:highlight w:val="yellow"/>
              </w:rPr>
              <w:t>DAHP</w:t>
            </w:r>
          </w:p>
        </w:tc>
        <w:tc>
          <w:tcPr>
            <w:tcW w:w="2552" w:type="dxa"/>
          </w:tcPr>
          <w:p w14:paraId="5B2B99AA" w14:textId="77777777" w:rsidR="00085501" w:rsidRPr="0099679F" w:rsidRDefault="00085501" w:rsidP="00085501">
            <w:pPr>
              <w:pStyle w:val="NoSpacing"/>
            </w:pPr>
            <w:r w:rsidRPr="00222FA4">
              <w:rPr>
                <w:highlight w:val="yellow"/>
              </w:rPr>
              <w:t>Morgan McLemore</w:t>
            </w:r>
          </w:p>
        </w:tc>
        <w:tc>
          <w:tcPr>
            <w:tcW w:w="0" w:type="auto"/>
          </w:tcPr>
          <w:p w14:paraId="32B2F962" w14:textId="77777777" w:rsidR="00085501" w:rsidRPr="005A3345" w:rsidRDefault="00085501" w:rsidP="00085501">
            <w:pPr>
              <w:pStyle w:val="NoSpacing"/>
            </w:pPr>
          </w:p>
        </w:tc>
      </w:tr>
      <w:tr w:rsidR="00C43D11" w14:paraId="7A4D174E" w14:textId="77777777" w:rsidTr="00FD2E3F">
        <w:tc>
          <w:tcPr>
            <w:tcW w:w="0" w:type="auto"/>
          </w:tcPr>
          <w:p w14:paraId="3EC9C983" w14:textId="77777777" w:rsidR="00085501" w:rsidRPr="005A3345" w:rsidRDefault="00085501" w:rsidP="00085501">
            <w:pPr>
              <w:pStyle w:val="NoSpacing"/>
              <w:jc w:val="both"/>
            </w:pPr>
            <w:r w:rsidRPr="005A3345">
              <w:t>WSP</w:t>
            </w:r>
          </w:p>
        </w:tc>
        <w:tc>
          <w:tcPr>
            <w:tcW w:w="0" w:type="auto"/>
          </w:tcPr>
          <w:p w14:paraId="5E447C02" w14:textId="77777777" w:rsidR="00085501" w:rsidRPr="005A3345" w:rsidRDefault="00085501" w:rsidP="00085501">
            <w:pPr>
              <w:pStyle w:val="NoSpacing"/>
              <w:jc w:val="both"/>
            </w:pPr>
            <w:r w:rsidRPr="005A3345">
              <w:t>Louis Hurst</w:t>
            </w:r>
          </w:p>
        </w:tc>
        <w:tc>
          <w:tcPr>
            <w:tcW w:w="4764" w:type="dxa"/>
          </w:tcPr>
          <w:p w14:paraId="04563544" w14:textId="77777777" w:rsidR="00085501" w:rsidRPr="005A3345" w:rsidRDefault="00085501" w:rsidP="00085501">
            <w:pPr>
              <w:pStyle w:val="NoSpacing"/>
              <w:jc w:val="both"/>
            </w:pPr>
          </w:p>
        </w:tc>
        <w:tc>
          <w:tcPr>
            <w:tcW w:w="943" w:type="dxa"/>
          </w:tcPr>
          <w:p w14:paraId="7A4631B0" w14:textId="77777777" w:rsidR="00085501" w:rsidRPr="005A3345" w:rsidRDefault="00085501" w:rsidP="00085501">
            <w:pPr>
              <w:pStyle w:val="NoSpacing"/>
            </w:pPr>
            <w:r w:rsidRPr="005A3345">
              <w:t>UTC</w:t>
            </w:r>
          </w:p>
        </w:tc>
        <w:tc>
          <w:tcPr>
            <w:tcW w:w="2552" w:type="dxa"/>
          </w:tcPr>
          <w:p w14:paraId="71ED31C8" w14:textId="77777777" w:rsidR="00085501" w:rsidRPr="005A3345" w:rsidRDefault="00085501" w:rsidP="00085501">
            <w:pPr>
              <w:pStyle w:val="NoSpacing"/>
            </w:pPr>
            <w:r w:rsidRPr="005A3345">
              <w:t>Brian Gillespie</w:t>
            </w:r>
          </w:p>
        </w:tc>
        <w:tc>
          <w:tcPr>
            <w:tcW w:w="0" w:type="auto"/>
          </w:tcPr>
          <w:p w14:paraId="339BC7CF" w14:textId="77777777" w:rsidR="00085501" w:rsidRPr="005A3345" w:rsidRDefault="00DF60A0" w:rsidP="00085501">
            <w:pPr>
              <w:pStyle w:val="NoSpacing"/>
            </w:pPr>
            <w:r w:rsidRPr="005A3345">
              <w:t>Rey Dejos</w:t>
            </w:r>
          </w:p>
        </w:tc>
      </w:tr>
      <w:tr w:rsidR="00C43D11" w14:paraId="0A8FAED3" w14:textId="77777777" w:rsidTr="00FD2E3F">
        <w:tc>
          <w:tcPr>
            <w:tcW w:w="0" w:type="auto"/>
          </w:tcPr>
          <w:p w14:paraId="7A83F3A2" w14:textId="77777777" w:rsidR="00085501" w:rsidRPr="005A3345" w:rsidRDefault="00085501" w:rsidP="00085501">
            <w:pPr>
              <w:pStyle w:val="NoSpacing"/>
              <w:jc w:val="both"/>
            </w:pPr>
            <w:r w:rsidRPr="005A3345">
              <w:t>DES</w:t>
            </w:r>
          </w:p>
        </w:tc>
        <w:tc>
          <w:tcPr>
            <w:tcW w:w="0" w:type="auto"/>
          </w:tcPr>
          <w:p w14:paraId="33268810" w14:textId="77777777" w:rsidR="00085501" w:rsidRPr="005A3345" w:rsidRDefault="00085501" w:rsidP="00085501">
            <w:pPr>
              <w:pStyle w:val="NoSpacing"/>
              <w:jc w:val="both"/>
            </w:pPr>
          </w:p>
        </w:tc>
        <w:tc>
          <w:tcPr>
            <w:tcW w:w="4764" w:type="dxa"/>
          </w:tcPr>
          <w:p w14:paraId="683E8B2D" w14:textId="77777777" w:rsidR="00085501" w:rsidRPr="005A3345" w:rsidRDefault="00085501" w:rsidP="00085501">
            <w:pPr>
              <w:pStyle w:val="NoSpacing"/>
              <w:jc w:val="both"/>
            </w:pPr>
          </w:p>
        </w:tc>
        <w:tc>
          <w:tcPr>
            <w:tcW w:w="943" w:type="dxa"/>
          </w:tcPr>
          <w:p w14:paraId="426E347C" w14:textId="77777777" w:rsidR="00085501" w:rsidRPr="005A3345" w:rsidRDefault="00085501" w:rsidP="00085501">
            <w:pPr>
              <w:pStyle w:val="NoSpacing"/>
            </w:pPr>
            <w:r w:rsidRPr="005A3345">
              <w:t>PSP</w:t>
            </w:r>
          </w:p>
        </w:tc>
        <w:tc>
          <w:tcPr>
            <w:tcW w:w="2552" w:type="dxa"/>
          </w:tcPr>
          <w:p w14:paraId="18E04B8C" w14:textId="77777777" w:rsidR="00085501" w:rsidRPr="005A3345" w:rsidRDefault="00085501" w:rsidP="00085501">
            <w:pPr>
              <w:pStyle w:val="NoSpacing"/>
            </w:pPr>
            <w:r w:rsidRPr="005A3345">
              <w:t>Greg Tudor</w:t>
            </w:r>
          </w:p>
        </w:tc>
        <w:tc>
          <w:tcPr>
            <w:tcW w:w="0" w:type="auto"/>
          </w:tcPr>
          <w:p w14:paraId="6FBEECCF" w14:textId="77777777" w:rsidR="00085501" w:rsidRPr="005A3345" w:rsidRDefault="00085501" w:rsidP="00085501">
            <w:pPr>
              <w:pStyle w:val="NoSpacing"/>
            </w:pPr>
          </w:p>
        </w:tc>
      </w:tr>
      <w:tr w:rsidR="00C43D11" w14:paraId="0ACF0F15" w14:textId="77777777" w:rsidTr="00FD2E3F">
        <w:tc>
          <w:tcPr>
            <w:tcW w:w="0" w:type="auto"/>
          </w:tcPr>
          <w:p w14:paraId="45327E3D" w14:textId="77777777" w:rsidR="00085501" w:rsidRPr="0099679F" w:rsidRDefault="00085501" w:rsidP="00085501">
            <w:pPr>
              <w:pStyle w:val="NoSpacing"/>
              <w:jc w:val="both"/>
            </w:pPr>
            <w:r w:rsidRPr="0099679F">
              <w:t>OFM</w:t>
            </w:r>
          </w:p>
        </w:tc>
        <w:tc>
          <w:tcPr>
            <w:tcW w:w="0" w:type="auto"/>
          </w:tcPr>
          <w:p w14:paraId="3D21BCBB" w14:textId="77777777" w:rsidR="00085501" w:rsidRPr="0099679F" w:rsidRDefault="00085501" w:rsidP="00085501">
            <w:pPr>
              <w:pStyle w:val="NoSpacing"/>
              <w:jc w:val="both"/>
            </w:pPr>
            <w:r w:rsidRPr="0099679F">
              <w:t>Mike Mohrman or Tom Kimpel</w:t>
            </w:r>
          </w:p>
        </w:tc>
        <w:tc>
          <w:tcPr>
            <w:tcW w:w="4764" w:type="dxa"/>
          </w:tcPr>
          <w:p w14:paraId="52523237" w14:textId="77777777" w:rsidR="00085501" w:rsidRPr="0099679F" w:rsidRDefault="00C43D11" w:rsidP="00085501">
            <w:pPr>
              <w:pStyle w:val="NoSpacing"/>
              <w:jc w:val="both"/>
            </w:pPr>
            <w:r w:rsidRPr="0099679F">
              <w:t>Laurie Wood</w:t>
            </w:r>
          </w:p>
        </w:tc>
        <w:tc>
          <w:tcPr>
            <w:tcW w:w="943" w:type="dxa"/>
          </w:tcPr>
          <w:p w14:paraId="365D517B" w14:textId="77777777" w:rsidR="00085501" w:rsidRPr="00A87ED5" w:rsidRDefault="00085501" w:rsidP="00085501">
            <w:pPr>
              <w:pStyle w:val="NoSpacing"/>
              <w:rPr>
                <w:highlight w:val="cyan"/>
              </w:rPr>
            </w:pPr>
            <w:r w:rsidRPr="00A87ED5">
              <w:rPr>
                <w:highlight w:val="cyan"/>
              </w:rPr>
              <w:t>SCC</w:t>
            </w:r>
          </w:p>
        </w:tc>
        <w:tc>
          <w:tcPr>
            <w:tcW w:w="2552" w:type="dxa"/>
          </w:tcPr>
          <w:p w14:paraId="350BABEF" w14:textId="77777777" w:rsidR="00085501" w:rsidRPr="00A87ED5" w:rsidRDefault="001553EB" w:rsidP="00085501">
            <w:pPr>
              <w:pStyle w:val="NoSpacing"/>
              <w:rPr>
                <w:highlight w:val="cyan"/>
              </w:rPr>
            </w:pPr>
            <w:r w:rsidRPr="00A87ED5">
              <w:rPr>
                <w:highlight w:val="cyan"/>
              </w:rPr>
              <w:t>Brian Cochrane</w:t>
            </w:r>
          </w:p>
        </w:tc>
        <w:tc>
          <w:tcPr>
            <w:tcW w:w="0" w:type="auto"/>
          </w:tcPr>
          <w:p w14:paraId="1BCFB7E8" w14:textId="77777777" w:rsidR="00085501" w:rsidRPr="0099679F" w:rsidRDefault="00085501" w:rsidP="00085501">
            <w:pPr>
              <w:pStyle w:val="NoSpacing"/>
            </w:pPr>
          </w:p>
        </w:tc>
      </w:tr>
      <w:tr w:rsidR="00C43D11" w14:paraId="61F94A41" w14:textId="77777777" w:rsidTr="00FD2E3F">
        <w:tc>
          <w:tcPr>
            <w:tcW w:w="0" w:type="auto"/>
          </w:tcPr>
          <w:p w14:paraId="44825D43" w14:textId="77777777" w:rsidR="00085501" w:rsidRPr="0099679F" w:rsidRDefault="00085501" w:rsidP="00085501">
            <w:pPr>
              <w:pStyle w:val="NoSpacing"/>
              <w:jc w:val="both"/>
            </w:pPr>
            <w:r w:rsidRPr="0099679F">
              <w:t>LCB</w:t>
            </w:r>
          </w:p>
        </w:tc>
        <w:tc>
          <w:tcPr>
            <w:tcW w:w="0" w:type="auto"/>
          </w:tcPr>
          <w:p w14:paraId="5840BBDD" w14:textId="77777777" w:rsidR="00085501" w:rsidRPr="0099679F" w:rsidRDefault="00DA32D6" w:rsidP="00085501">
            <w:pPr>
              <w:pStyle w:val="NoSpacing"/>
              <w:jc w:val="both"/>
            </w:pPr>
            <w:r w:rsidRPr="0099679F">
              <w:t>Kevin Duffy</w:t>
            </w:r>
          </w:p>
        </w:tc>
        <w:tc>
          <w:tcPr>
            <w:tcW w:w="4764" w:type="dxa"/>
          </w:tcPr>
          <w:p w14:paraId="4673F609" w14:textId="77777777" w:rsidR="00085501" w:rsidRPr="0099679F" w:rsidRDefault="00085501" w:rsidP="00085501">
            <w:pPr>
              <w:pStyle w:val="NoSpacing"/>
              <w:jc w:val="both"/>
            </w:pPr>
          </w:p>
        </w:tc>
        <w:tc>
          <w:tcPr>
            <w:tcW w:w="943" w:type="dxa"/>
          </w:tcPr>
          <w:p w14:paraId="69B28E8F" w14:textId="77777777" w:rsidR="00085501" w:rsidRPr="0099679F" w:rsidRDefault="00085501" w:rsidP="00085501">
            <w:pPr>
              <w:pStyle w:val="NoSpacing"/>
            </w:pPr>
            <w:r w:rsidRPr="0099679F">
              <w:t>WSRB</w:t>
            </w:r>
          </w:p>
        </w:tc>
        <w:tc>
          <w:tcPr>
            <w:tcW w:w="2552" w:type="dxa"/>
          </w:tcPr>
          <w:p w14:paraId="0213F53F" w14:textId="77777777" w:rsidR="00085501" w:rsidRPr="0099679F" w:rsidRDefault="00085501" w:rsidP="00085501">
            <w:pPr>
              <w:pStyle w:val="NoSpacing"/>
            </w:pPr>
            <w:r w:rsidRPr="0099679F">
              <w:t>Chris Jansen</w:t>
            </w:r>
          </w:p>
        </w:tc>
        <w:tc>
          <w:tcPr>
            <w:tcW w:w="0" w:type="auto"/>
          </w:tcPr>
          <w:p w14:paraId="52B41793" w14:textId="77777777" w:rsidR="00085501" w:rsidRPr="0099679F" w:rsidRDefault="00085501" w:rsidP="00085501">
            <w:pPr>
              <w:pStyle w:val="NoSpacing"/>
            </w:pPr>
          </w:p>
        </w:tc>
      </w:tr>
      <w:tr w:rsidR="00C43D11" w14:paraId="4EE7A0EF" w14:textId="77777777" w:rsidTr="00FD2E3F">
        <w:tc>
          <w:tcPr>
            <w:tcW w:w="0" w:type="auto"/>
          </w:tcPr>
          <w:p w14:paraId="33A28704" w14:textId="77777777" w:rsidR="00085501" w:rsidRPr="0099679F" w:rsidRDefault="00085501" w:rsidP="00085501">
            <w:pPr>
              <w:pStyle w:val="NoSpacing"/>
              <w:jc w:val="both"/>
            </w:pPr>
            <w:r w:rsidRPr="0099679F">
              <w:t>AGR</w:t>
            </w:r>
          </w:p>
        </w:tc>
        <w:tc>
          <w:tcPr>
            <w:tcW w:w="0" w:type="auto"/>
          </w:tcPr>
          <w:p w14:paraId="7D227167" w14:textId="77777777" w:rsidR="00085501" w:rsidRPr="0099679F" w:rsidRDefault="00085501" w:rsidP="00085501">
            <w:pPr>
              <w:pStyle w:val="NoSpacing"/>
              <w:jc w:val="both"/>
            </w:pPr>
            <w:r w:rsidRPr="0099679F">
              <w:t>Perry Beale</w:t>
            </w:r>
          </w:p>
        </w:tc>
        <w:tc>
          <w:tcPr>
            <w:tcW w:w="4764" w:type="dxa"/>
          </w:tcPr>
          <w:p w14:paraId="2D656B2A" w14:textId="77777777" w:rsidR="00085501" w:rsidRPr="0099679F" w:rsidRDefault="00085501" w:rsidP="00085501">
            <w:pPr>
              <w:pStyle w:val="NoSpacing"/>
              <w:jc w:val="both"/>
            </w:pPr>
          </w:p>
        </w:tc>
        <w:tc>
          <w:tcPr>
            <w:tcW w:w="943" w:type="dxa"/>
          </w:tcPr>
          <w:p w14:paraId="26CCEFB8" w14:textId="77777777" w:rsidR="00085501" w:rsidRPr="0099679F" w:rsidRDefault="00E4420D" w:rsidP="00085501">
            <w:pPr>
              <w:pStyle w:val="NoSpacing"/>
            </w:pPr>
            <w:r w:rsidRPr="0099679F">
              <w:t>LEAP</w:t>
            </w:r>
          </w:p>
        </w:tc>
        <w:tc>
          <w:tcPr>
            <w:tcW w:w="2552" w:type="dxa"/>
          </w:tcPr>
          <w:p w14:paraId="1F1527EF" w14:textId="77777777" w:rsidR="00085501" w:rsidRPr="0099679F" w:rsidRDefault="00E4420D" w:rsidP="00E4420D">
            <w:pPr>
              <w:pStyle w:val="NoSpacing"/>
            </w:pPr>
            <w:r w:rsidRPr="0099679F">
              <w:t>Curtis Gilbertson</w:t>
            </w:r>
          </w:p>
        </w:tc>
        <w:tc>
          <w:tcPr>
            <w:tcW w:w="0" w:type="auto"/>
          </w:tcPr>
          <w:p w14:paraId="09A9B73F" w14:textId="77777777" w:rsidR="00085501" w:rsidRPr="0099679F" w:rsidRDefault="00085501" w:rsidP="00085501">
            <w:pPr>
              <w:pStyle w:val="NoSpacing"/>
            </w:pPr>
          </w:p>
        </w:tc>
      </w:tr>
      <w:tr w:rsidR="00E4420D" w14:paraId="08E7226C" w14:textId="77777777" w:rsidTr="00FD2E3F">
        <w:tc>
          <w:tcPr>
            <w:tcW w:w="0" w:type="auto"/>
          </w:tcPr>
          <w:p w14:paraId="2715E1BE" w14:textId="77777777" w:rsidR="00E4420D" w:rsidRPr="0099679F" w:rsidRDefault="00E4420D" w:rsidP="00E4420D">
            <w:pPr>
              <w:pStyle w:val="NoSpacing"/>
              <w:jc w:val="both"/>
            </w:pPr>
            <w:r w:rsidRPr="0099679F">
              <w:t>SPI</w:t>
            </w:r>
          </w:p>
        </w:tc>
        <w:tc>
          <w:tcPr>
            <w:tcW w:w="0" w:type="auto"/>
          </w:tcPr>
          <w:p w14:paraId="0D82059A" w14:textId="77777777" w:rsidR="00E4420D" w:rsidRPr="0099679F" w:rsidRDefault="00E4420D" w:rsidP="00E4420D">
            <w:pPr>
              <w:pStyle w:val="NoSpacing"/>
              <w:jc w:val="both"/>
            </w:pPr>
            <w:r w:rsidRPr="0099679F">
              <w:t>Cathy Walker</w:t>
            </w:r>
          </w:p>
        </w:tc>
        <w:tc>
          <w:tcPr>
            <w:tcW w:w="4764" w:type="dxa"/>
          </w:tcPr>
          <w:p w14:paraId="501D94AD" w14:textId="77777777" w:rsidR="00E4420D" w:rsidRPr="0099679F" w:rsidRDefault="00E4420D" w:rsidP="00E4420D">
            <w:pPr>
              <w:pStyle w:val="NoSpacing"/>
              <w:jc w:val="both"/>
            </w:pPr>
          </w:p>
        </w:tc>
        <w:tc>
          <w:tcPr>
            <w:tcW w:w="943" w:type="dxa"/>
          </w:tcPr>
          <w:p w14:paraId="19DD7F60" w14:textId="77777777" w:rsidR="00E4420D" w:rsidRPr="004F4B4C" w:rsidRDefault="00E4420D" w:rsidP="00E4420D">
            <w:pPr>
              <w:pStyle w:val="NoSpacing"/>
              <w:rPr>
                <w:highlight w:val="cyan"/>
              </w:rPr>
            </w:pPr>
            <w:r w:rsidRPr="004F4B4C">
              <w:rPr>
                <w:highlight w:val="cyan"/>
              </w:rPr>
              <w:t>OCIO</w:t>
            </w:r>
          </w:p>
        </w:tc>
        <w:tc>
          <w:tcPr>
            <w:tcW w:w="2552" w:type="dxa"/>
          </w:tcPr>
          <w:p w14:paraId="616C4723" w14:textId="77777777" w:rsidR="00E4420D" w:rsidRPr="004F4B4C" w:rsidRDefault="0099679F" w:rsidP="00E4420D">
            <w:pPr>
              <w:pStyle w:val="NoSpacing"/>
              <w:rPr>
                <w:highlight w:val="cyan"/>
              </w:rPr>
            </w:pPr>
            <w:r w:rsidRPr="004F4B4C">
              <w:rPr>
                <w:highlight w:val="cyan"/>
              </w:rPr>
              <w:t>Joanne Markert</w:t>
            </w:r>
          </w:p>
        </w:tc>
        <w:tc>
          <w:tcPr>
            <w:tcW w:w="0" w:type="auto"/>
          </w:tcPr>
          <w:p w14:paraId="11F1EB93" w14:textId="77777777" w:rsidR="00E4420D" w:rsidRPr="0099679F" w:rsidRDefault="006F4FD2" w:rsidP="00E4420D">
            <w:pPr>
              <w:pStyle w:val="NoSpacing"/>
            </w:pPr>
            <w:r>
              <w:t xml:space="preserve">Jenny Konwinski, </w:t>
            </w:r>
            <w:r w:rsidR="00F12A55" w:rsidRPr="00D2594F">
              <w:rPr>
                <w:highlight w:val="cyan"/>
              </w:rPr>
              <w:t>Will Saunders</w:t>
            </w:r>
          </w:p>
        </w:tc>
      </w:tr>
      <w:tr w:rsidR="00E4420D" w14:paraId="4C5CBD19" w14:textId="77777777" w:rsidTr="00FD2E3F">
        <w:tc>
          <w:tcPr>
            <w:tcW w:w="0" w:type="auto"/>
          </w:tcPr>
          <w:p w14:paraId="26204FAB" w14:textId="77777777" w:rsidR="00E4420D" w:rsidRPr="0099679F" w:rsidRDefault="00E4420D" w:rsidP="00E4420D">
            <w:pPr>
              <w:pStyle w:val="NoSpacing"/>
              <w:jc w:val="both"/>
            </w:pPr>
            <w:r w:rsidRPr="0099679F">
              <w:t>MIL</w:t>
            </w:r>
          </w:p>
        </w:tc>
        <w:tc>
          <w:tcPr>
            <w:tcW w:w="0" w:type="auto"/>
          </w:tcPr>
          <w:p w14:paraId="409D2312" w14:textId="77777777" w:rsidR="00E4420D" w:rsidRPr="0099679F" w:rsidRDefault="00E4420D" w:rsidP="00E4420D">
            <w:pPr>
              <w:pStyle w:val="NoSpacing"/>
              <w:jc w:val="both"/>
            </w:pPr>
            <w:r w:rsidRPr="0099679F">
              <w:t>Rick Geittmann</w:t>
            </w:r>
          </w:p>
        </w:tc>
        <w:tc>
          <w:tcPr>
            <w:tcW w:w="4764" w:type="dxa"/>
          </w:tcPr>
          <w:p w14:paraId="67573C1C" w14:textId="77777777" w:rsidR="00E4420D" w:rsidRPr="0099679F" w:rsidRDefault="000355B4" w:rsidP="00E4420D">
            <w:pPr>
              <w:pStyle w:val="NoSpacing"/>
              <w:jc w:val="both"/>
            </w:pPr>
            <w:r w:rsidRPr="0099679F">
              <w:t>Jonathan Cochran, Matt Modarelli</w:t>
            </w:r>
            <w:r w:rsidR="00AD1D67" w:rsidRPr="0099679F">
              <w:t xml:space="preserve">, Albert </w:t>
            </w:r>
            <w:r w:rsidR="002F6EC5" w:rsidRPr="0099679F">
              <w:t>Cisse</w:t>
            </w:r>
          </w:p>
        </w:tc>
        <w:tc>
          <w:tcPr>
            <w:tcW w:w="943" w:type="dxa"/>
          </w:tcPr>
          <w:p w14:paraId="18A9DE75" w14:textId="77777777" w:rsidR="00E4420D" w:rsidRPr="0099679F" w:rsidRDefault="00E4420D" w:rsidP="00E4420D">
            <w:pPr>
              <w:pStyle w:val="NoSpacing"/>
            </w:pPr>
            <w:r w:rsidRPr="0099679F">
              <w:t>WaTech</w:t>
            </w:r>
          </w:p>
        </w:tc>
        <w:tc>
          <w:tcPr>
            <w:tcW w:w="2552" w:type="dxa"/>
          </w:tcPr>
          <w:p w14:paraId="47C7F1A4" w14:textId="77777777" w:rsidR="00E4420D" w:rsidRPr="0099679F" w:rsidRDefault="000F7787" w:rsidP="00E4420D">
            <w:pPr>
              <w:pStyle w:val="NoSpacing"/>
            </w:pPr>
            <w:r>
              <w:t>Bill Moneer</w:t>
            </w:r>
          </w:p>
        </w:tc>
        <w:tc>
          <w:tcPr>
            <w:tcW w:w="0" w:type="auto"/>
          </w:tcPr>
          <w:p w14:paraId="5C8DF0D3" w14:textId="77777777" w:rsidR="00E4420D" w:rsidRPr="0099679F" w:rsidRDefault="00E4420D" w:rsidP="00E4420D">
            <w:pPr>
              <w:pStyle w:val="NoSpacing"/>
            </w:pPr>
          </w:p>
        </w:tc>
      </w:tr>
    </w:tbl>
    <w:p w14:paraId="1CCF37E2" w14:textId="77777777" w:rsidR="00546B63" w:rsidRDefault="00546B63" w:rsidP="00546B63">
      <w:pPr>
        <w:pStyle w:val="Footer"/>
        <w:rPr>
          <w:rStyle w:val="Hyperlink"/>
        </w:rPr>
      </w:pPr>
    </w:p>
    <w:p w14:paraId="549F9DBC" w14:textId="77777777" w:rsidR="00461CC9" w:rsidRDefault="00461CC9" w:rsidP="00F64835">
      <w:pPr>
        <w:pStyle w:val="Heading2"/>
        <w:rPr>
          <w:rStyle w:val="Hyperlink"/>
          <w:color w:val="2E74B5" w:themeColor="accent1" w:themeShade="BF"/>
          <w:u w:val="none"/>
        </w:rPr>
      </w:pPr>
    </w:p>
    <w:p w14:paraId="0A731DD3" w14:textId="77777777" w:rsidR="00FF13B4" w:rsidRDefault="00546B63" w:rsidP="0099679F">
      <w:pPr>
        <w:pStyle w:val="Heading2"/>
        <w:rPr>
          <w:rStyle w:val="Hyperlink"/>
          <w:color w:val="2E74B5" w:themeColor="accent1" w:themeShade="BF"/>
          <w:u w:val="none"/>
        </w:rPr>
      </w:pPr>
      <w:r w:rsidRPr="006A06D9">
        <w:rPr>
          <w:rStyle w:val="Hyperlink"/>
          <w:color w:val="2E74B5" w:themeColor="accent1" w:themeShade="BF"/>
          <w:u w:val="none"/>
        </w:rPr>
        <w:t xml:space="preserve">WAMAS </w:t>
      </w:r>
      <w:r w:rsidR="009233AD">
        <w:rPr>
          <w:rStyle w:val="Hyperlink"/>
          <w:color w:val="2E74B5" w:themeColor="accent1" w:themeShade="BF"/>
          <w:u w:val="none"/>
        </w:rPr>
        <w:t xml:space="preserve">Meeting </w:t>
      </w:r>
      <w:r w:rsidRPr="006A06D9">
        <w:rPr>
          <w:rStyle w:val="Hyperlink"/>
          <w:color w:val="2E74B5" w:themeColor="accent1" w:themeShade="BF"/>
          <w:u w:val="none"/>
        </w:rPr>
        <w:t>Participants</w:t>
      </w:r>
    </w:p>
    <w:p w14:paraId="7D4BEA09" w14:textId="762F128D" w:rsidR="00D2594F" w:rsidRPr="00D2594F" w:rsidRDefault="00D2594F" w:rsidP="00D2594F">
      <w:r>
        <w:t>Jason Matthiessen, Pierce Co.</w:t>
      </w:r>
      <w:r w:rsidR="008A721B">
        <w:t>, Brian Cochrane, Ric</w:t>
      </w:r>
      <w:r w:rsidR="00714C55">
        <w:t>h Kim, Adam Oestreich</w:t>
      </w:r>
    </w:p>
    <w:tbl>
      <w:tblPr>
        <w:tblW w:w="14301" w:type="dxa"/>
        <w:tblLook w:val="04A0" w:firstRow="1" w:lastRow="0" w:firstColumn="1" w:lastColumn="0" w:noHBand="0" w:noVBand="1"/>
      </w:tblPr>
      <w:tblGrid>
        <w:gridCol w:w="827"/>
        <w:gridCol w:w="2259"/>
        <w:gridCol w:w="3915"/>
        <w:gridCol w:w="943"/>
        <w:gridCol w:w="1605"/>
        <w:gridCol w:w="4796"/>
      </w:tblGrid>
      <w:tr w:rsidR="00AF197C" w:rsidRPr="00AF197C" w14:paraId="04DE04B9" w14:textId="77777777"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45E58EC" w14:textId="77777777"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2259" w:type="dxa"/>
            <w:tcBorders>
              <w:top w:val="single" w:sz="8" w:space="0" w:color="auto"/>
              <w:left w:val="nil"/>
              <w:bottom w:val="single" w:sz="8" w:space="0" w:color="auto"/>
              <w:right w:val="single" w:sz="8" w:space="0" w:color="auto"/>
            </w:tcBorders>
            <w:shd w:val="clear" w:color="000000" w:fill="F2F2F2"/>
            <w:noWrap/>
            <w:vAlign w:val="center"/>
            <w:hideMark/>
          </w:tcPr>
          <w:p w14:paraId="1286471B" w14:textId="77777777"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3915" w:type="dxa"/>
            <w:tcBorders>
              <w:top w:val="single" w:sz="8" w:space="0" w:color="auto"/>
              <w:left w:val="nil"/>
              <w:bottom w:val="single" w:sz="8" w:space="0" w:color="auto"/>
              <w:right w:val="single" w:sz="8" w:space="0" w:color="auto"/>
            </w:tcBorders>
            <w:shd w:val="clear" w:color="000000" w:fill="F2F2F2"/>
            <w:noWrap/>
            <w:vAlign w:val="center"/>
            <w:hideMark/>
          </w:tcPr>
          <w:p w14:paraId="44628377" w14:textId="77777777"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c>
          <w:tcPr>
            <w:tcW w:w="931" w:type="dxa"/>
            <w:tcBorders>
              <w:top w:val="single" w:sz="8" w:space="0" w:color="auto"/>
              <w:left w:val="nil"/>
              <w:bottom w:val="single" w:sz="8" w:space="0" w:color="auto"/>
              <w:right w:val="single" w:sz="8" w:space="0" w:color="auto"/>
            </w:tcBorders>
            <w:shd w:val="clear" w:color="000000" w:fill="F2F2F2"/>
            <w:noWrap/>
            <w:vAlign w:val="center"/>
            <w:hideMark/>
          </w:tcPr>
          <w:p w14:paraId="125A4FF7" w14:textId="77777777"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1573" w:type="dxa"/>
            <w:tcBorders>
              <w:top w:val="single" w:sz="8" w:space="0" w:color="auto"/>
              <w:left w:val="nil"/>
              <w:bottom w:val="single" w:sz="8" w:space="0" w:color="auto"/>
              <w:right w:val="single" w:sz="8" w:space="0" w:color="auto"/>
            </w:tcBorders>
            <w:shd w:val="clear" w:color="000000" w:fill="F2F2F2"/>
            <w:noWrap/>
            <w:vAlign w:val="center"/>
            <w:hideMark/>
          </w:tcPr>
          <w:p w14:paraId="2DBA6124" w14:textId="77777777"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4796" w:type="dxa"/>
            <w:tcBorders>
              <w:top w:val="single" w:sz="8" w:space="0" w:color="auto"/>
              <w:left w:val="nil"/>
              <w:bottom w:val="single" w:sz="8" w:space="0" w:color="auto"/>
              <w:right w:val="single" w:sz="8" w:space="0" w:color="auto"/>
            </w:tcBorders>
            <w:shd w:val="clear" w:color="000000" w:fill="F2F2F2"/>
            <w:noWrap/>
            <w:vAlign w:val="center"/>
            <w:hideMark/>
          </w:tcPr>
          <w:p w14:paraId="622D7493" w14:textId="77777777"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r>
      <w:tr w:rsidR="00AF197C" w:rsidRPr="00AF197C" w14:paraId="43570308" w14:textId="77777777" w:rsidTr="00B96FA8">
        <w:trPr>
          <w:trHeight w:val="501"/>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14:paraId="5467CE1A" w14:textId="77777777" w:rsidR="00AF197C" w:rsidRPr="008A721B" w:rsidRDefault="00AF197C" w:rsidP="00AF197C">
            <w:pPr>
              <w:spacing w:after="0" w:line="240" w:lineRule="auto"/>
              <w:jc w:val="both"/>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OCIO</w:t>
            </w:r>
          </w:p>
        </w:tc>
        <w:tc>
          <w:tcPr>
            <w:tcW w:w="2259" w:type="dxa"/>
            <w:tcBorders>
              <w:top w:val="nil"/>
              <w:left w:val="nil"/>
              <w:bottom w:val="single" w:sz="8" w:space="0" w:color="auto"/>
              <w:right w:val="single" w:sz="8" w:space="0" w:color="auto"/>
            </w:tcBorders>
            <w:shd w:val="clear" w:color="auto" w:fill="auto"/>
            <w:noWrap/>
            <w:vAlign w:val="center"/>
            <w:hideMark/>
          </w:tcPr>
          <w:p w14:paraId="2D5A8B52" w14:textId="77777777" w:rsidR="00AF197C" w:rsidRPr="008A721B" w:rsidRDefault="00A426FC" w:rsidP="00AF197C">
            <w:pPr>
              <w:spacing w:after="0" w:line="240" w:lineRule="auto"/>
              <w:jc w:val="both"/>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Joanne Markert</w:t>
            </w:r>
          </w:p>
        </w:tc>
        <w:tc>
          <w:tcPr>
            <w:tcW w:w="3915" w:type="dxa"/>
            <w:tcBorders>
              <w:top w:val="nil"/>
              <w:left w:val="nil"/>
              <w:bottom w:val="single" w:sz="8" w:space="0" w:color="auto"/>
              <w:right w:val="single" w:sz="8" w:space="0" w:color="auto"/>
            </w:tcBorders>
            <w:shd w:val="clear" w:color="auto" w:fill="auto"/>
            <w:noWrap/>
            <w:vAlign w:val="center"/>
            <w:hideMark/>
          </w:tcPr>
          <w:p w14:paraId="059F9465" w14:textId="77777777" w:rsidR="00AF197C" w:rsidRPr="005A3345" w:rsidRDefault="00A426FC" w:rsidP="00AF197C">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Jenny Konwinski</w:t>
            </w:r>
          </w:p>
        </w:tc>
        <w:tc>
          <w:tcPr>
            <w:tcW w:w="931" w:type="dxa"/>
            <w:tcBorders>
              <w:top w:val="nil"/>
              <w:left w:val="nil"/>
              <w:bottom w:val="single" w:sz="8" w:space="0" w:color="auto"/>
              <w:right w:val="single" w:sz="8" w:space="0" w:color="auto"/>
            </w:tcBorders>
            <w:shd w:val="clear" w:color="auto" w:fill="auto"/>
            <w:noWrap/>
            <w:vAlign w:val="center"/>
            <w:hideMark/>
          </w:tcPr>
          <w:p w14:paraId="560CA4BB" w14:textId="77777777"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WaTech</w:t>
            </w:r>
          </w:p>
        </w:tc>
        <w:tc>
          <w:tcPr>
            <w:tcW w:w="1573" w:type="dxa"/>
            <w:tcBorders>
              <w:top w:val="nil"/>
              <w:left w:val="nil"/>
              <w:bottom w:val="single" w:sz="8" w:space="0" w:color="auto"/>
              <w:right w:val="single" w:sz="8" w:space="0" w:color="auto"/>
            </w:tcBorders>
            <w:shd w:val="clear" w:color="auto" w:fill="auto"/>
            <w:noWrap/>
            <w:vAlign w:val="center"/>
            <w:hideMark/>
          </w:tcPr>
          <w:p w14:paraId="3E18830F" w14:textId="77777777" w:rsidR="00AF197C" w:rsidRPr="005A3345" w:rsidRDefault="000F7787" w:rsidP="00AF197C">
            <w:pPr>
              <w:spacing w:after="0" w:line="240" w:lineRule="auto"/>
              <w:rPr>
                <w:rFonts w:ascii="Calibri" w:eastAsia="Times New Roman" w:hAnsi="Calibri" w:cs="Times New Roman"/>
                <w:color w:val="000000"/>
              </w:rPr>
            </w:pPr>
            <w:r>
              <w:rPr>
                <w:rFonts w:ascii="Calibri" w:eastAsia="Times New Roman" w:hAnsi="Calibri" w:cs="Times New Roman"/>
                <w:color w:val="000000"/>
              </w:rPr>
              <w:t>Bill Moneer</w:t>
            </w:r>
          </w:p>
        </w:tc>
        <w:tc>
          <w:tcPr>
            <w:tcW w:w="4796" w:type="dxa"/>
            <w:tcBorders>
              <w:top w:val="nil"/>
              <w:left w:val="nil"/>
              <w:bottom w:val="single" w:sz="8" w:space="0" w:color="auto"/>
              <w:right w:val="single" w:sz="8" w:space="0" w:color="auto"/>
            </w:tcBorders>
            <w:shd w:val="clear" w:color="auto" w:fill="auto"/>
            <w:noWrap/>
            <w:vAlign w:val="center"/>
            <w:hideMark/>
          </w:tcPr>
          <w:p w14:paraId="4D68AA38" w14:textId="77777777" w:rsidR="00AF197C" w:rsidRPr="005A3345" w:rsidRDefault="00AF197C" w:rsidP="00AF197C">
            <w:pPr>
              <w:spacing w:after="0" w:line="240" w:lineRule="auto"/>
              <w:rPr>
                <w:rFonts w:ascii="Calibri" w:eastAsia="Times New Roman" w:hAnsi="Calibri" w:cs="Times New Roman"/>
                <w:color w:val="000000"/>
              </w:rPr>
            </w:pPr>
          </w:p>
        </w:tc>
      </w:tr>
      <w:tr w:rsidR="00AF197C" w:rsidRPr="00AF197C" w14:paraId="5F23087D" w14:textId="77777777" w:rsidTr="00B96FA8">
        <w:trPr>
          <w:trHeight w:val="434"/>
        </w:trPr>
        <w:tc>
          <w:tcPr>
            <w:tcW w:w="827" w:type="dxa"/>
            <w:tcBorders>
              <w:top w:val="nil"/>
              <w:left w:val="single" w:sz="8" w:space="0" w:color="auto"/>
              <w:bottom w:val="nil"/>
              <w:right w:val="single" w:sz="8" w:space="0" w:color="auto"/>
            </w:tcBorders>
            <w:shd w:val="clear" w:color="auto" w:fill="auto"/>
            <w:noWrap/>
            <w:vAlign w:val="center"/>
            <w:hideMark/>
          </w:tcPr>
          <w:p w14:paraId="7C1C17D4" w14:textId="77777777" w:rsidR="00AF197C" w:rsidRPr="008A721B" w:rsidRDefault="00AF197C" w:rsidP="00AF197C">
            <w:pPr>
              <w:spacing w:after="0" w:line="240" w:lineRule="auto"/>
              <w:jc w:val="both"/>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DSHS</w:t>
            </w:r>
          </w:p>
        </w:tc>
        <w:tc>
          <w:tcPr>
            <w:tcW w:w="2259" w:type="dxa"/>
            <w:tcBorders>
              <w:top w:val="nil"/>
              <w:left w:val="nil"/>
              <w:bottom w:val="single" w:sz="8" w:space="0" w:color="auto"/>
              <w:right w:val="single" w:sz="8" w:space="0" w:color="auto"/>
            </w:tcBorders>
            <w:shd w:val="clear" w:color="auto" w:fill="auto"/>
            <w:noWrap/>
            <w:vAlign w:val="center"/>
            <w:hideMark/>
          </w:tcPr>
          <w:p w14:paraId="5CCB1C9F" w14:textId="77777777" w:rsidR="00AF197C" w:rsidRPr="008A721B" w:rsidRDefault="00AF197C" w:rsidP="00AF197C">
            <w:pPr>
              <w:spacing w:after="0" w:line="240" w:lineRule="auto"/>
              <w:jc w:val="both"/>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Steve Leibenguth</w:t>
            </w:r>
          </w:p>
        </w:tc>
        <w:tc>
          <w:tcPr>
            <w:tcW w:w="3915" w:type="dxa"/>
            <w:tcBorders>
              <w:top w:val="nil"/>
              <w:left w:val="nil"/>
              <w:bottom w:val="single" w:sz="8" w:space="0" w:color="auto"/>
              <w:right w:val="single" w:sz="8" w:space="0" w:color="auto"/>
            </w:tcBorders>
            <w:shd w:val="clear" w:color="auto" w:fill="auto"/>
            <w:noWrap/>
            <w:vAlign w:val="center"/>
            <w:hideMark/>
          </w:tcPr>
          <w:p w14:paraId="7715DC4C" w14:textId="77777777" w:rsidR="00AF197C" w:rsidRPr="005A3345" w:rsidRDefault="00AF197C" w:rsidP="00AF197C">
            <w:pPr>
              <w:spacing w:after="0" w:line="240" w:lineRule="auto"/>
              <w:jc w:val="both"/>
              <w:rPr>
                <w:rFonts w:ascii="Calibri" w:eastAsia="Times New Roman" w:hAnsi="Calibri" w:cs="Times New Roman"/>
                <w:color w:val="000000"/>
              </w:rPr>
            </w:pPr>
            <w:r w:rsidRPr="008A721B">
              <w:rPr>
                <w:rFonts w:ascii="Calibri" w:eastAsia="Times New Roman" w:hAnsi="Calibri" w:cs="Times New Roman"/>
                <w:color w:val="000000"/>
                <w:highlight w:val="cyan"/>
              </w:rPr>
              <w:t>Tim Minter</w:t>
            </w:r>
            <w:r w:rsidR="008907FC" w:rsidRPr="008A721B">
              <w:rPr>
                <w:rFonts w:ascii="Calibri" w:eastAsia="Times New Roman" w:hAnsi="Calibri" w:cs="Times New Roman"/>
                <w:color w:val="000000"/>
                <w:highlight w:val="cyan"/>
              </w:rPr>
              <w:t>, George Alvarado</w:t>
            </w:r>
          </w:p>
        </w:tc>
        <w:tc>
          <w:tcPr>
            <w:tcW w:w="931" w:type="dxa"/>
            <w:tcBorders>
              <w:top w:val="nil"/>
              <w:left w:val="nil"/>
              <w:bottom w:val="single" w:sz="8" w:space="0" w:color="auto"/>
              <w:right w:val="single" w:sz="8" w:space="0" w:color="auto"/>
            </w:tcBorders>
            <w:shd w:val="clear" w:color="auto" w:fill="auto"/>
            <w:noWrap/>
            <w:vAlign w:val="center"/>
            <w:hideMark/>
          </w:tcPr>
          <w:p w14:paraId="1CB135F7" w14:textId="77777777" w:rsidR="00AF197C" w:rsidRPr="008A721B" w:rsidRDefault="00AF197C" w:rsidP="00AF197C">
            <w:pPr>
              <w:spacing w:after="0" w:line="240" w:lineRule="auto"/>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DOR</w:t>
            </w:r>
          </w:p>
        </w:tc>
        <w:tc>
          <w:tcPr>
            <w:tcW w:w="1573" w:type="dxa"/>
            <w:tcBorders>
              <w:top w:val="nil"/>
              <w:left w:val="nil"/>
              <w:bottom w:val="nil"/>
              <w:right w:val="single" w:sz="8" w:space="0" w:color="auto"/>
            </w:tcBorders>
            <w:shd w:val="clear" w:color="auto" w:fill="auto"/>
            <w:noWrap/>
            <w:vAlign w:val="center"/>
            <w:hideMark/>
          </w:tcPr>
          <w:p w14:paraId="556FFD00" w14:textId="77777777" w:rsidR="00AF197C" w:rsidRPr="008A721B" w:rsidRDefault="00AF197C" w:rsidP="00AF197C">
            <w:pPr>
              <w:spacing w:after="0" w:line="240" w:lineRule="auto"/>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David Wright</w:t>
            </w:r>
          </w:p>
        </w:tc>
        <w:tc>
          <w:tcPr>
            <w:tcW w:w="4796" w:type="dxa"/>
            <w:tcBorders>
              <w:top w:val="nil"/>
              <w:left w:val="nil"/>
              <w:bottom w:val="single" w:sz="8" w:space="0" w:color="auto"/>
              <w:right w:val="single" w:sz="8" w:space="0" w:color="auto"/>
            </w:tcBorders>
            <w:shd w:val="clear" w:color="auto" w:fill="auto"/>
            <w:noWrap/>
            <w:vAlign w:val="center"/>
            <w:hideMark/>
          </w:tcPr>
          <w:p w14:paraId="4449D2A6" w14:textId="77777777"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 </w:t>
            </w:r>
          </w:p>
        </w:tc>
      </w:tr>
      <w:tr w:rsidR="00AF197C" w:rsidRPr="00AF197C" w14:paraId="656D66BE" w14:textId="77777777"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09899C" w14:textId="77777777" w:rsidR="00AF197C" w:rsidRPr="008A721B" w:rsidRDefault="00AF197C" w:rsidP="00AF197C">
            <w:pPr>
              <w:spacing w:after="0" w:line="240" w:lineRule="auto"/>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LNI</w:t>
            </w:r>
          </w:p>
        </w:tc>
        <w:tc>
          <w:tcPr>
            <w:tcW w:w="2259" w:type="dxa"/>
            <w:tcBorders>
              <w:top w:val="nil"/>
              <w:left w:val="nil"/>
              <w:bottom w:val="single" w:sz="8" w:space="0" w:color="auto"/>
              <w:right w:val="single" w:sz="8" w:space="0" w:color="auto"/>
            </w:tcBorders>
            <w:shd w:val="clear" w:color="auto" w:fill="auto"/>
            <w:noWrap/>
            <w:vAlign w:val="bottom"/>
            <w:hideMark/>
          </w:tcPr>
          <w:p w14:paraId="2EF11C96" w14:textId="77777777" w:rsidR="00AF197C" w:rsidRPr="008A721B" w:rsidRDefault="00AF197C" w:rsidP="00AF197C">
            <w:pPr>
              <w:spacing w:after="0" w:line="240" w:lineRule="auto"/>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Winston McKenna</w:t>
            </w:r>
          </w:p>
        </w:tc>
        <w:tc>
          <w:tcPr>
            <w:tcW w:w="3915" w:type="dxa"/>
            <w:tcBorders>
              <w:top w:val="nil"/>
              <w:left w:val="nil"/>
              <w:bottom w:val="single" w:sz="8" w:space="0" w:color="auto"/>
              <w:right w:val="single" w:sz="8" w:space="0" w:color="auto"/>
            </w:tcBorders>
            <w:shd w:val="clear" w:color="auto" w:fill="auto"/>
            <w:noWrap/>
            <w:vAlign w:val="bottom"/>
            <w:hideMark/>
          </w:tcPr>
          <w:p w14:paraId="72E26415" w14:textId="77777777" w:rsidR="00AF197C" w:rsidRPr="005A3345" w:rsidRDefault="002A1814" w:rsidP="00AF197C">
            <w:pPr>
              <w:spacing w:after="0" w:line="240" w:lineRule="auto"/>
              <w:rPr>
                <w:rFonts w:ascii="Calibri" w:eastAsia="Times New Roman" w:hAnsi="Calibri" w:cs="Times New Roman"/>
                <w:color w:val="000000"/>
              </w:rPr>
            </w:pPr>
            <w:r>
              <w:rPr>
                <w:rFonts w:ascii="Calibri" w:eastAsia="Times New Roman" w:hAnsi="Calibri" w:cs="Times New Roman"/>
                <w:color w:val="000000"/>
              </w:rPr>
              <w:t>Bryan Huebner</w:t>
            </w:r>
          </w:p>
        </w:tc>
        <w:tc>
          <w:tcPr>
            <w:tcW w:w="931" w:type="dxa"/>
            <w:tcBorders>
              <w:top w:val="nil"/>
              <w:left w:val="nil"/>
              <w:bottom w:val="single" w:sz="8" w:space="0" w:color="auto"/>
              <w:right w:val="single" w:sz="8" w:space="0" w:color="auto"/>
            </w:tcBorders>
            <w:shd w:val="clear" w:color="auto" w:fill="auto"/>
            <w:noWrap/>
            <w:vAlign w:val="bottom"/>
            <w:hideMark/>
          </w:tcPr>
          <w:p w14:paraId="72265F4E" w14:textId="77777777" w:rsidR="00AF197C" w:rsidRPr="008A721B" w:rsidRDefault="008A721B" w:rsidP="002C16D8">
            <w:pPr>
              <w:spacing w:after="0" w:line="240" w:lineRule="auto"/>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DOH</w:t>
            </w:r>
          </w:p>
        </w:tc>
        <w:tc>
          <w:tcPr>
            <w:tcW w:w="1573" w:type="dxa"/>
            <w:tcBorders>
              <w:top w:val="single" w:sz="8" w:space="0" w:color="auto"/>
              <w:left w:val="nil"/>
              <w:bottom w:val="single" w:sz="8" w:space="0" w:color="auto"/>
              <w:right w:val="single" w:sz="8" w:space="0" w:color="auto"/>
            </w:tcBorders>
            <w:shd w:val="clear" w:color="auto" w:fill="auto"/>
            <w:noWrap/>
            <w:vAlign w:val="bottom"/>
            <w:hideMark/>
          </w:tcPr>
          <w:p w14:paraId="45231FE8" w14:textId="77777777" w:rsidR="00AF197C" w:rsidRPr="008A721B" w:rsidRDefault="008A721B" w:rsidP="00AF197C">
            <w:pPr>
              <w:spacing w:after="0" w:line="240" w:lineRule="auto"/>
              <w:rPr>
                <w:rFonts w:ascii="Calibri" w:eastAsia="Times New Roman" w:hAnsi="Calibri" w:cs="Times New Roman"/>
                <w:color w:val="000000"/>
                <w:highlight w:val="cyan"/>
              </w:rPr>
            </w:pPr>
            <w:r w:rsidRPr="008A721B">
              <w:rPr>
                <w:rFonts w:ascii="Calibri" w:eastAsia="Times New Roman" w:hAnsi="Calibri" w:cs="Times New Roman"/>
                <w:color w:val="000000"/>
                <w:highlight w:val="cyan"/>
              </w:rPr>
              <w:t>Craig Erickson</w:t>
            </w:r>
          </w:p>
        </w:tc>
        <w:tc>
          <w:tcPr>
            <w:tcW w:w="4796" w:type="dxa"/>
            <w:tcBorders>
              <w:top w:val="nil"/>
              <w:left w:val="nil"/>
              <w:bottom w:val="single" w:sz="8" w:space="0" w:color="auto"/>
              <w:right w:val="single" w:sz="8" w:space="0" w:color="auto"/>
            </w:tcBorders>
            <w:shd w:val="clear" w:color="auto" w:fill="auto"/>
            <w:noWrap/>
            <w:vAlign w:val="bottom"/>
            <w:hideMark/>
          </w:tcPr>
          <w:p w14:paraId="6F8BE8C3" w14:textId="77777777" w:rsidR="00AF197C" w:rsidRPr="005A3345" w:rsidRDefault="00AF197C" w:rsidP="00AF197C">
            <w:pPr>
              <w:spacing w:after="0" w:line="240" w:lineRule="auto"/>
              <w:rPr>
                <w:rFonts w:ascii="Calibri" w:eastAsia="Times New Roman" w:hAnsi="Calibri" w:cs="Times New Roman"/>
                <w:color w:val="000000"/>
              </w:rPr>
            </w:pPr>
          </w:p>
        </w:tc>
      </w:tr>
    </w:tbl>
    <w:p w14:paraId="310B6210" w14:textId="77777777" w:rsidR="00B96FA8" w:rsidRDefault="000418C4" w:rsidP="00546B63">
      <w:r>
        <w:t xml:space="preserve"> </w:t>
      </w:r>
    </w:p>
    <w:p w14:paraId="1CBDCDE4" w14:textId="77777777" w:rsidR="00B96FA8" w:rsidRDefault="00B96FA8" w:rsidP="00B96FA8">
      <w:pPr>
        <w:pStyle w:val="Heading2"/>
      </w:pPr>
      <w:r>
        <w:t>References</w:t>
      </w:r>
    </w:p>
    <w:p w14:paraId="389061A5" w14:textId="77777777" w:rsidR="002E564E" w:rsidRDefault="002E564E" w:rsidP="009E3CB9">
      <w:pPr>
        <w:pStyle w:val="Heading3"/>
      </w:pPr>
      <w:r>
        <w:t>Geospatial Portal access point</w:t>
      </w:r>
    </w:p>
    <w:p w14:paraId="15FECB2A" w14:textId="77777777" w:rsidR="002E564E" w:rsidRPr="002E564E" w:rsidRDefault="00F36E48" w:rsidP="002E564E">
      <w:pPr>
        <w:pStyle w:val="ListParagraph"/>
        <w:numPr>
          <w:ilvl w:val="0"/>
          <w:numId w:val="32"/>
        </w:numPr>
      </w:pPr>
      <w:hyperlink r:id="rId18" w:history="1">
        <w:r w:rsidR="002E564E" w:rsidRPr="0011196A">
          <w:rPr>
            <w:rStyle w:val="Hyperlink"/>
          </w:rPr>
          <w:t>http://geo.wa.gov</w:t>
        </w:r>
      </w:hyperlink>
    </w:p>
    <w:p w14:paraId="6AC4C406" w14:textId="77777777" w:rsidR="00B96FA8" w:rsidRDefault="00B96FA8" w:rsidP="009E3CB9">
      <w:pPr>
        <w:pStyle w:val="Heading3"/>
      </w:pPr>
      <w:r>
        <w:t>Geospatial Portal</w:t>
      </w:r>
      <w:r w:rsidR="002E564E">
        <w:t xml:space="preserve"> governance</w:t>
      </w:r>
    </w:p>
    <w:p w14:paraId="19A11C1C" w14:textId="77777777" w:rsidR="00B96FA8" w:rsidRDefault="00F36E48" w:rsidP="00B96FA8">
      <w:pPr>
        <w:pStyle w:val="ListParagraph"/>
        <w:numPr>
          <w:ilvl w:val="0"/>
          <w:numId w:val="25"/>
        </w:numPr>
      </w:pPr>
      <w:hyperlink r:id="rId19" w:history="1">
        <w:r w:rsidR="00B96FA8" w:rsidRPr="00DC584A">
          <w:rPr>
            <w:rStyle w:val="Hyperlink"/>
          </w:rPr>
          <w:t>Geo</w:t>
        </w:r>
        <w:r w:rsidR="00B96FA8">
          <w:rPr>
            <w:rStyle w:val="Hyperlink"/>
          </w:rPr>
          <w:t xml:space="preserve">spatial </w:t>
        </w:r>
        <w:r w:rsidR="00B96FA8" w:rsidRPr="00DC584A">
          <w:rPr>
            <w:rStyle w:val="Hyperlink"/>
          </w:rPr>
          <w:t>Portal – Shared GIS Infrastructure</w:t>
        </w:r>
      </w:hyperlink>
    </w:p>
    <w:p w14:paraId="54C0104C" w14:textId="77777777" w:rsidR="00B96FA8" w:rsidRDefault="00F36E48" w:rsidP="00B96FA8">
      <w:pPr>
        <w:pStyle w:val="ListParagraph"/>
        <w:numPr>
          <w:ilvl w:val="0"/>
          <w:numId w:val="25"/>
        </w:numPr>
      </w:pPr>
      <w:hyperlink r:id="rId20" w:history="1">
        <w:r w:rsidR="00B96FA8" w:rsidRPr="00DC584A">
          <w:rPr>
            <w:rStyle w:val="Hyperlink"/>
          </w:rPr>
          <w:t>Geo</w:t>
        </w:r>
        <w:r w:rsidR="00B96FA8">
          <w:rPr>
            <w:rStyle w:val="Hyperlink"/>
          </w:rPr>
          <w:t xml:space="preserve">spatial </w:t>
        </w:r>
        <w:r w:rsidR="00B96FA8" w:rsidRPr="00DC584A">
          <w:rPr>
            <w:rStyle w:val="Hyperlink"/>
          </w:rPr>
          <w:t>Portal Technical Resources</w:t>
        </w:r>
      </w:hyperlink>
      <w:r w:rsidR="00B96FA8">
        <w:t xml:space="preserve"> &gt; </w:t>
      </w:r>
      <w:hyperlink r:id="rId21" w:history="1">
        <w:r w:rsidR="00B96FA8" w:rsidRPr="009848AA">
          <w:rPr>
            <w:rStyle w:val="Hyperlink"/>
          </w:rPr>
          <w:t>Portal Operations – Roles &amp; Responsibilities</w:t>
        </w:r>
      </w:hyperlink>
    </w:p>
    <w:p w14:paraId="673E214D" w14:textId="77777777" w:rsidR="00B96FA8" w:rsidRPr="00DE637D" w:rsidRDefault="00B96FA8" w:rsidP="00B96FA8">
      <w:pPr>
        <w:pStyle w:val="ListParagraph"/>
        <w:numPr>
          <w:ilvl w:val="0"/>
          <w:numId w:val="25"/>
        </w:numPr>
        <w:rPr>
          <w:rStyle w:val="Hyperlink"/>
        </w:rPr>
      </w:pPr>
      <w:r>
        <w:fldChar w:fldCharType="begin"/>
      </w:r>
      <w:r>
        <w:instrText xml:space="preserve"> HYPERLINK "https://ocio.wa.gov/geographic-information-technology-git-committee/geospatial-portal-steering-committee" </w:instrText>
      </w:r>
      <w:r>
        <w:fldChar w:fldCharType="separate"/>
      </w:r>
      <w:r w:rsidRPr="00DE637D">
        <w:rPr>
          <w:rStyle w:val="Hyperlink"/>
        </w:rPr>
        <w:t>Geospatial Portal Steering Committee</w:t>
      </w:r>
    </w:p>
    <w:p w14:paraId="5590842D" w14:textId="77777777" w:rsidR="00B96FA8" w:rsidRPr="00D828DF" w:rsidRDefault="00B96FA8" w:rsidP="00B96FA8">
      <w:pPr>
        <w:pStyle w:val="ListParagraph"/>
        <w:numPr>
          <w:ilvl w:val="0"/>
          <w:numId w:val="25"/>
        </w:numPr>
        <w:rPr>
          <w:rStyle w:val="Hyperlink"/>
          <w:color w:val="auto"/>
          <w:u w:val="none"/>
        </w:rPr>
      </w:pPr>
      <w:r>
        <w:fldChar w:fldCharType="end"/>
      </w:r>
      <w:hyperlink r:id="rId22" w:history="1">
        <w:r w:rsidRPr="002F3979">
          <w:rPr>
            <w:rStyle w:val="Hyperlink"/>
          </w:rPr>
          <w:t>Geographic Information Technology Committee</w:t>
        </w:r>
      </w:hyperlink>
    </w:p>
    <w:p w14:paraId="242BA032" w14:textId="77777777" w:rsidR="00B96FA8" w:rsidRPr="00B96FA8" w:rsidRDefault="00F36E48" w:rsidP="00B96FA8">
      <w:pPr>
        <w:pStyle w:val="ListParagraph"/>
        <w:numPr>
          <w:ilvl w:val="0"/>
          <w:numId w:val="25"/>
        </w:numPr>
        <w:rPr>
          <w:rStyle w:val="Hyperlink"/>
          <w:color w:val="auto"/>
          <w:u w:val="none"/>
        </w:rPr>
      </w:pPr>
      <w:hyperlink r:id="rId23" w:history="1">
        <w:r w:rsidR="00B96FA8" w:rsidRPr="00D828DF">
          <w:rPr>
            <w:rStyle w:val="Hyperlink"/>
          </w:rPr>
          <w:t>Washington State Office of the Chief Information Officer</w:t>
        </w:r>
      </w:hyperlink>
    </w:p>
    <w:p w14:paraId="38AD5C95" w14:textId="77777777" w:rsidR="00B96FA8" w:rsidRDefault="00B96FA8" w:rsidP="00B96FA8">
      <w:pPr>
        <w:pStyle w:val="Heading3"/>
      </w:pPr>
      <w:r>
        <w:t>Washington Master Addressing Services</w:t>
      </w:r>
    </w:p>
    <w:p w14:paraId="6DC57F5E" w14:textId="77777777" w:rsidR="00B96FA8" w:rsidRDefault="00F36E48" w:rsidP="00B96FA8">
      <w:pPr>
        <w:pStyle w:val="ListParagraph"/>
        <w:numPr>
          <w:ilvl w:val="0"/>
          <w:numId w:val="26"/>
        </w:numPr>
      </w:pPr>
      <w:hyperlink r:id="rId24" w:history="1">
        <w:r w:rsidR="00B96FA8" w:rsidRPr="00B96FA8">
          <w:rPr>
            <w:rStyle w:val="Hyperlink"/>
          </w:rPr>
          <w:t>Washington Master Addressing Services (WAMAS)</w:t>
        </w:r>
      </w:hyperlink>
    </w:p>
    <w:p w14:paraId="4CB41EAD" w14:textId="77777777" w:rsidR="001126C3" w:rsidRDefault="00F36E48" w:rsidP="00B96FA8">
      <w:pPr>
        <w:pStyle w:val="ListParagraph"/>
        <w:numPr>
          <w:ilvl w:val="1"/>
          <w:numId w:val="26"/>
        </w:numPr>
      </w:pPr>
      <w:hyperlink r:id="rId25" w:history="1">
        <w:r w:rsidR="001126C3" w:rsidRPr="001126C3">
          <w:rPr>
            <w:rStyle w:val="Hyperlink"/>
          </w:rPr>
          <w:t>Training Guide</w:t>
        </w:r>
      </w:hyperlink>
    </w:p>
    <w:p w14:paraId="3509B17C" w14:textId="77777777" w:rsidR="00B96FA8" w:rsidRDefault="00F36E48" w:rsidP="00B96FA8">
      <w:pPr>
        <w:pStyle w:val="ListParagraph"/>
        <w:numPr>
          <w:ilvl w:val="1"/>
          <w:numId w:val="26"/>
        </w:numPr>
      </w:pPr>
      <w:hyperlink r:id="rId26" w:history="1">
        <w:r w:rsidR="00B96FA8" w:rsidRPr="00B96FA8">
          <w:rPr>
            <w:rStyle w:val="Hyperlink"/>
          </w:rPr>
          <w:t>Technical Support</w:t>
        </w:r>
      </w:hyperlink>
    </w:p>
    <w:p w14:paraId="4FEAA555" w14:textId="77777777" w:rsidR="00B96FA8" w:rsidRDefault="00F36E48" w:rsidP="00B96FA8">
      <w:pPr>
        <w:pStyle w:val="ListParagraph"/>
        <w:numPr>
          <w:ilvl w:val="1"/>
          <w:numId w:val="26"/>
        </w:numPr>
      </w:pPr>
      <w:hyperlink r:id="rId27" w:history="1">
        <w:r w:rsidR="00B96FA8" w:rsidRPr="00B96FA8">
          <w:rPr>
            <w:rStyle w:val="Hyperlink"/>
          </w:rPr>
          <w:t>Technical Documentation and Flyers</w:t>
        </w:r>
      </w:hyperlink>
    </w:p>
    <w:p w14:paraId="77D58C10" w14:textId="77777777" w:rsidR="00B96FA8" w:rsidRDefault="00F36E48" w:rsidP="00B96FA8">
      <w:pPr>
        <w:pStyle w:val="ListParagraph"/>
        <w:numPr>
          <w:ilvl w:val="1"/>
          <w:numId w:val="26"/>
        </w:numPr>
      </w:pPr>
      <w:hyperlink r:id="rId28" w:history="1">
        <w:r w:rsidR="00B96FA8" w:rsidRPr="00B96FA8">
          <w:rPr>
            <w:rStyle w:val="Hyperlink"/>
          </w:rPr>
          <w:t>Accessing WAMAS Services</w:t>
        </w:r>
      </w:hyperlink>
    </w:p>
    <w:p w14:paraId="566B2803" w14:textId="77777777" w:rsidR="00B96FA8" w:rsidRPr="00A426FC" w:rsidRDefault="00F36E48" w:rsidP="00B96FA8">
      <w:pPr>
        <w:pStyle w:val="ListParagraph"/>
        <w:numPr>
          <w:ilvl w:val="0"/>
          <w:numId w:val="26"/>
        </w:numPr>
        <w:rPr>
          <w:rStyle w:val="Hyperlink"/>
          <w:color w:val="auto"/>
          <w:u w:val="none"/>
        </w:rPr>
      </w:pPr>
      <w:hyperlink r:id="rId29" w:history="1">
        <w:r w:rsidR="00B96FA8" w:rsidRPr="00B96FA8">
          <w:rPr>
            <w:rStyle w:val="Hyperlink"/>
          </w:rPr>
          <w:t>Master Addressing Steering Committee (WAMAS)</w:t>
        </w:r>
      </w:hyperlink>
    </w:p>
    <w:p w14:paraId="67EAF200" w14:textId="77777777" w:rsidR="00A426FC" w:rsidRDefault="00A426FC" w:rsidP="00A426FC">
      <w:pPr>
        <w:pStyle w:val="Heading3"/>
      </w:pPr>
      <w:r>
        <w:t>Washington State Office of the Chief Information Office</w:t>
      </w:r>
      <w:r w:rsidR="00A64A47">
        <w:t>r</w:t>
      </w:r>
      <w:r>
        <w:t xml:space="preserve"> Policies</w:t>
      </w:r>
    </w:p>
    <w:p w14:paraId="3B52CDF4" w14:textId="77777777" w:rsidR="00A426FC" w:rsidRPr="00B96FA8" w:rsidRDefault="00F36E48" w:rsidP="00A426FC">
      <w:pPr>
        <w:pStyle w:val="ListParagraph"/>
        <w:numPr>
          <w:ilvl w:val="0"/>
          <w:numId w:val="25"/>
        </w:numPr>
      </w:pPr>
      <w:hyperlink r:id="rId30" w:history="1">
        <w:r w:rsidR="00A426FC" w:rsidRPr="00A76544">
          <w:rPr>
            <w:rStyle w:val="Hyperlink"/>
          </w:rPr>
          <w:t>All</w:t>
        </w:r>
      </w:hyperlink>
      <w:r w:rsidR="00A426FC" w:rsidRPr="00EE71B5">
        <w:rPr>
          <w:rStyle w:val="Hyperlink"/>
          <w:color w:val="auto"/>
          <w:u w:val="none"/>
        </w:rPr>
        <w:t xml:space="preserve">  |  </w:t>
      </w:r>
      <w:hyperlink r:id="rId31" w:history="1">
        <w:r w:rsidR="00A426FC" w:rsidRPr="00A76544">
          <w:rPr>
            <w:rStyle w:val="Hyperlink"/>
          </w:rPr>
          <w:t>Geospatial</w:t>
        </w:r>
      </w:hyperlink>
      <w:r w:rsidR="00A426FC" w:rsidRPr="00EE71B5">
        <w:rPr>
          <w:rStyle w:val="Hyperlink"/>
          <w:color w:val="auto"/>
          <w:u w:val="none"/>
        </w:rPr>
        <w:t xml:space="preserve">  |  </w:t>
      </w:r>
      <w:hyperlink r:id="rId32" w:history="1">
        <w:r w:rsidR="00A426FC" w:rsidRPr="00C51EE0">
          <w:rPr>
            <w:rStyle w:val="Hyperlink"/>
          </w:rPr>
          <w:t>Open Data</w:t>
        </w:r>
      </w:hyperlink>
      <w:r w:rsidR="00A426FC" w:rsidRPr="00EE71B5">
        <w:rPr>
          <w:rStyle w:val="Hyperlink"/>
          <w:color w:val="auto"/>
          <w:u w:val="none"/>
        </w:rPr>
        <w:t xml:space="preserve">  |  </w:t>
      </w:r>
      <w:hyperlink r:id="rId33" w:history="1">
        <w:r w:rsidR="00A426FC" w:rsidRPr="00C51EE0">
          <w:rPr>
            <w:rStyle w:val="Hyperlink"/>
          </w:rPr>
          <w:t>Security</w:t>
        </w:r>
      </w:hyperlink>
    </w:p>
    <w:sectPr w:rsidR="00A426FC" w:rsidRPr="00B96FA8" w:rsidSect="00B5593A">
      <w:headerReference w:type="even" r:id="rId34"/>
      <w:headerReference w:type="default" r:id="rId35"/>
      <w:footerReference w:type="even" r:id="rId36"/>
      <w:footerReference w:type="default" r:id="rId37"/>
      <w:headerReference w:type="first" r:id="rId38"/>
      <w:footerReference w:type="first" r:id="rId3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8D524" w14:textId="77777777" w:rsidR="00B042F4" w:rsidRDefault="00B042F4" w:rsidP="00C15B84">
      <w:pPr>
        <w:spacing w:after="0" w:line="240" w:lineRule="auto"/>
      </w:pPr>
      <w:r>
        <w:separator/>
      </w:r>
    </w:p>
  </w:endnote>
  <w:endnote w:type="continuationSeparator" w:id="0">
    <w:p w14:paraId="3DC2791B" w14:textId="77777777" w:rsidR="00B042F4" w:rsidRDefault="00B042F4" w:rsidP="00C1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6D2E1" w14:textId="77777777" w:rsidR="00653227" w:rsidRDefault="006532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9368"/>
      <w:docPartObj>
        <w:docPartGallery w:val="Page Numbers (Bottom of Page)"/>
        <w:docPartUnique/>
      </w:docPartObj>
    </w:sdtPr>
    <w:sdtEndPr>
      <w:rPr>
        <w:noProof/>
      </w:rPr>
    </w:sdtEndPr>
    <w:sdtContent>
      <w:p w14:paraId="59733003" w14:textId="77777777" w:rsidR="003C74E3" w:rsidRDefault="003C74E3">
        <w:pPr>
          <w:pStyle w:val="Footer"/>
          <w:jc w:val="right"/>
        </w:pPr>
        <w:r>
          <w:fldChar w:fldCharType="begin"/>
        </w:r>
        <w:r>
          <w:instrText xml:space="preserve"> PAGE   \* MERGEFORMAT </w:instrText>
        </w:r>
        <w:r>
          <w:fldChar w:fldCharType="separate"/>
        </w:r>
        <w:r w:rsidR="00F36E48">
          <w:rPr>
            <w:noProof/>
          </w:rPr>
          <w:t>3</w:t>
        </w:r>
        <w:r>
          <w:rPr>
            <w:noProof/>
          </w:rPr>
          <w:fldChar w:fldCharType="end"/>
        </w:r>
      </w:p>
    </w:sdtContent>
  </w:sdt>
  <w:p w14:paraId="3305C699" w14:textId="77777777" w:rsidR="003C74E3" w:rsidRDefault="003C7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2C1D2" w14:textId="77777777" w:rsidR="00653227" w:rsidRDefault="00653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6E711" w14:textId="77777777" w:rsidR="00B042F4" w:rsidRDefault="00B042F4" w:rsidP="00C15B84">
      <w:pPr>
        <w:spacing w:after="0" w:line="240" w:lineRule="auto"/>
      </w:pPr>
      <w:r>
        <w:separator/>
      </w:r>
    </w:p>
  </w:footnote>
  <w:footnote w:type="continuationSeparator" w:id="0">
    <w:p w14:paraId="7CC2BE25" w14:textId="77777777" w:rsidR="00B042F4" w:rsidRDefault="00B042F4" w:rsidP="00C1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A1E53" w14:textId="77777777" w:rsidR="00653227" w:rsidRDefault="00653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E4EB6" w14:textId="789A4377" w:rsidR="003C74E3" w:rsidRDefault="003C74E3">
    <w:pPr>
      <w:pStyle w:val="Header"/>
    </w:pPr>
    <w:r>
      <w:t>Washington State Office of the Chief Information Officer, Geographic Information Technology Committee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1BAFC" w14:textId="77777777" w:rsidR="00653227" w:rsidRDefault="00653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1BA"/>
    <w:multiLevelType w:val="hybridMultilevel"/>
    <w:tmpl w:val="69B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7ABE"/>
    <w:multiLevelType w:val="hybridMultilevel"/>
    <w:tmpl w:val="4E5A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6FCB"/>
    <w:multiLevelType w:val="hybridMultilevel"/>
    <w:tmpl w:val="1C50AD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1424"/>
    <w:multiLevelType w:val="hybridMultilevel"/>
    <w:tmpl w:val="C0D43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B59D1"/>
    <w:multiLevelType w:val="hybridMultilevel"/>
    <w:tmpl w:val="04C20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948D3"/>
    <w:multiLevelType w:val="hybridMultilevel"/>
    <w:tmpl w:val="3940C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A49BD"/>
    <w:multiLevelType w:val="hybridMultilevel"/>
    <w:tmpl w:val="1346B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D12FC"/>
    <w:multiLevelType w:val="hybridMultilevel"/>
    <w:tmpl w:val="16BA6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9A4AF7"/>
    <w:multiLevelType w:val="hybridMultilevel"/>
    <w:tmpl w:val="402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C13FF"/>
    <w:multiLevelType w:val="hybridMultilevel"/>
    <w:tmpl w:val="A640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C66FB"/>
    <w:multiLevelType w:val="hybridMultilevel"/>
    <w:tmpl w:val="0F48B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EA1115"/>
    <w:multiLevelType w:val="hybridMultilevel"/>
    <w:tmpl w:val="186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256A8"/>
    <w:multiLevelType w:val="hybridMultilevel"/>
    <w:tmpl w:val="551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E209B"/>
    <w:multiLevelType w:val="hybridMultilevel"/>
    <w:tmpl w:val="3DE61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B2326D"/>
    <w:multiLevelType w:val="hybridMultilevel"/>
    <w:tmpl w:val="9AF6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719A7"/>
    <w:multiLevelType w:val="hybridMultilevel"/>
    <w:tmpl w:val="AB8E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C235C"/>
    <w:multiLevelType w:val="hybridMultilevel"/>
    <w:tmpl w:val="7BFCD6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10D14"/>
    <w:multiLevelType w:val="hybridMultilevel"/>
    <w:tmpl w:val="C7EC5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E5E91"/>
    <w:multiLevelType w:val="hybridMultilevel"/>
    <w:tmpl w:val="3BD0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7F31C4"/>
    <w:multiLevelType w:val="hybridMultilevel"/>
    <w:tmpl w:val="DBB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5095D"/>
    <w:multiLevelType w:val="hybridMultilevel"/>
    <w:tmpl w:val="5674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21F3B"/>
    <w:multiLevelType w:val="hybridMultilevel"/>
    <w:tmpl w:val="7E8098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202589"/>
    <w:multiLevelType w:val="hybridMultilevel"/>
    <w:tmpl w:val="45A0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91D9E"/>
    <w:multiLevelType w:val="hybridMultilevel"/>
    <w:tmpl w:val="BE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A3798"/>
    <w:multiLevelType w:val="hybridMultilevel"/>
    <w:tmpl w:val="E73C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EB0295B"/>
    <w:multiLevelType w:val="hybridMultilevel"/>
    <w:tmpl w:val="D33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42F72"/>
    <w:multiLevelType w:val="hybridMultilevel"/>
    <w:tmpl w:val="C17A0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E13E3"/>
    <w:multiLevelType w:val="hybridMultilevel"/>
    <w:tmpl w:val="5A90C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93EB2"/>
    <w:multiLevelType w:val="hybridMultilevel"/>
    <w:tmpl w:val="F34AED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F446D"/>
    <w:multiLevelType w:val="hybridMultilevel"/>
    <w:tmpl w:val="9C40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112794"/>
    <w:multiLevelType w:val="hybridMultilevel"/>
    <w:tmpl w:val="14661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67C90"/>
    <w:multiLevelType w:val="hybridMultilevel"/>
    <w:tmpl w:val="DD2C7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E549F"/>
    <w:multiLevelType w:val="hybridMultilevel"/>
    <w:tmpl w:val="2CA8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B1752"/>
    <w:multiLevelType w:val="hybridMultilevel"/>
    <w:tmpl w:val="9606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25DCC"/>
    <w:multiLevelType w:val="hybridMultilevel"/>
    <w:tmpl w:val="2B1060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A1AA7"/>
    <w:multiLevelType w:val="hybridMultilevel"/>
    <w:tmpl w:val="70A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302D7"/>
    <w:multiLevelType w:val="hybridMultilevel"/>
    <w:tmpl w:val="673CE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E5E590C"/>
    <w:multiLevelType w:val="hybridMultilevel"/>
    <w:tmpl w:val="EE3400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57F50"/>
    <w:multiLevelType w:val="hybridMultilevel"/>
    <w:tmpl w:val="DF98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02C21"/>
    <w:multiLevelType w:val="hybridMultilevel"/>
    <w:tmpl w:val="50C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F3A3F"/>
    <w:multiLevelType w:val="hybridMultilevel"/>
    <w:tmpl w:val="9FC03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4E4314"/>
    <w:multiLevelType w:val="hybridMultilevel"/>
    <w:tmpl w:val="2C7C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BF09A3"/>
    <w:multiLevelType w:val="hybridMultilevel"/>
    <w:tmpl w:val="181A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1"/>
  </w:num>
  <w:num w:numId="4">
    <w:abstractNumId w:val="4"/>
  </w:num>
  <w:num w:numId="5">
    <w:abstractNumId w:val="9"/>
  </w:num>
  <w:num w:numId="6">
    <w:abstractNumId w:val="8"/>
  </w:num>
  <w:num w:numId="7">
    <w:abstractNumId w:val="42"/>
  </w:num>
  <w:num w:numId="8">
    <w:abstractNumId w:val="0"/>
  </w:num>
  <w:num w:numId="9">
    <w:abstractNumId w:val="12"/>
  </w:num>
  <w:num w:numId="10">
    <w:abstractNumId w:val="24"/>
  </w:num>
  <w:num w:numId="11">
    <w:abstractNumId w:val="42"/>
  </w:num>
  <w:num w:numId="12">
    <w:abstractNumId w:val="3"/>
  </w:num>
  <w:num w:numId="13">
    <w:abstractNumId w:val="15"/>
  </w:num>
  <w:num w:numId="14">
    <w:abstractNumId w:val="18"/>
  </w:num>
  <w:num w:numId="15">
    <w:abstractNumId w:val="41"/>
  </w:num>
  <w:num w:numId="16">
    <w:abstractNumId w:val="40"/>
  </w:num>
  <w:num w:numId="17">
    <w:abstractNumId w:val="21"/>
  </w:num>
  <w:num w:numId="18">
    <w:abstractNumId w:val="29"/>
  </w:num>
  <w:num w:numId="19">
    <w:abstractNumId w:val="37"/>
  </w:num>
  <w:num w:numId="20">
    <w:abstractNumId w:val="31"/>
  </w:num>
  <w:num w:numId="21">
    <w:abstractNumId w:val="28"/>
  </w:num>
  <w:num w:numId="22">
    <w:abstractNumId w:val="27"/>
  </w:num>
  <w:num w:numId="23">
    <w:abstractNumId w:val="5"/>
  </w:num>
  <w:num w:numId="24">
    <w:abstractNumId w:val="16"/>
  </w:num>
  <w:num w:numId="25">
    <w:abstractNumId w:val="6"/>
  </w:num>
  <w:num w:numId="26">
    <w:abstractNumId w:val="2"/>
  </w:num>
  <w:num w:numId="27">
    <w:abstractNumId w:val="19"/>
  </w:num>
  <w:num w:numId="28">
    <w:abstractNumId w:val="32"/>
  </w:num>
  <w:num w:numId="29">
    <w:abstractNumId w:val="33"/>
  </w:num>
  <w:num w:numId="30">
    <w:abstractNumId w:val="26"/>
  </w:num>
  <w:num w:numId="31">
    <w:abstractNumId w:val="7"/>
  </w:num>
  <w:num w:numId="32">
    <w:abstractNumId w:val="20"/>
  </w:num>
  <w:num w:numId="33">
    <w:abstractNumId w:val="39"/>
  </w:num>
  <w:num w:numId="34">
    <w:abstractNumId w:val="30"/>
  </w:num>
  <w:num w:numId="35">
    <w:abstractNumId w:val="1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0"/>
  </w:num>
  <w:num w:numId="39">
    <w:abstractNumId w:val="35"/>
  </w:num>
  <w:num w:numId="40">
    <w:abstractNumId w:val="1"/>
  </w:num>
  <w:num w:numId="41">
    <w:abstractNumId w:val="38"/>
  </w:num>
  <w:num w:numId="42">
    <w:abstractNumId w:val="25"/>
  </w:num>
  <w:num w:numId="43">
    <w:abstractNumId w:val="17"/>
  </w:num>
  <w:num w:numId="44">
    <w:abstractNumId w:val="36"/>
  </w:num>
  <w:num w:numId="45">
    <w:abstractNumId w:val="1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9"/>
    <w:rsid w:val="00002158"/>
    <w:rsid w:val="0000489D"/>
    <w:rsid w:val="00005F6C"/>
    <w:rsid w:val="0000602B"/>
    <w:rsid w:val="00007746"/>
    <w:rsid w:val="0001051D"/>
    <w:rsid w:val="00011A7A"/>
    <w:rsid w:val="0001294D"/>
    <w:rsid w:val="00012B95"/>
    <w:rsid w:val="00013DD7"/>
    <w:rsid w:val="00016AF8"/>
    <w:rsid w:val="0001733C"/>
    <w:rsid w:val="00021D20"/>
    <w:rsid w:val="00024904"/>
    <w:rsid w:val="00030FA0"/>
    <w:rsid w:val="00031BEF"/>
    <w:rsid w:val="0003302B"/>
    <w:rsid w:val="00033372"/>
    <w:rsid w:val="00034ED4"/>
    <w:rsid w:val="000355B4"/>
    <w:rsid w:val="000375F9"/>
    <w:rsid w:val="00037637"/>
    <w:rsid w:val="0004147C"/>
    <w:rsid w:val="000418C4"/>
    <w:rsid w:val="0004230F"/>
    <w:rsid w:val="00042FC6"/>
    <w:rsid w:val="000460D4"/>
    <w:rsid w:val="00057561"/>
    <w:rsid w:val="00057A30"/>
    <w:rsid w:val="00064C82"/>
    <w:rsid w:val="00085501"/>
    <w:rsid w:val="00086F9C"/>
    <w:rsid w:val="0008785A"/>
    <w:rsid w:val="00090933"/>
    <w:rsid w:val="000933E6"/>
    <w:rsid w:val="00097534"/>
    <w:rsid w:val="000A38E1"/>
    <w:rsid w:val="000B60B6"/>
    <w:rsid w:val="000C11CB"/>
    <w:rsid w:val="000C296B"/>
    <w:rsid w:val="000C7534"/>
    <w:rsid w:val="000E05E7"/>
    <w:rsid w:val="000E3054"/>
    <w:rsid w:val="000E5BDB"/>
    <w:rsid w:val="000E6E62"/>
    <w:rsid w:val="000E764D"/>
    <w:rsid w:val="000F0B66"/>
    <w:rsid w:val="000F4ABE"/>
    <w:rsid w:val="000F4F56"/>
    <w:rsid w:val="000F5B1E"/>
    <w:rsid w:val="000F6466"/>
    <w:rsid w:val="000F65BD"/>
    <w:rsid w:val="000F7787"/>
    <w:rsid w:val="00104C3F"/>
    <w:rsid w:val="00110DCA"/>
    <w:rsid w:val="00111E3A"/>
    <w:rsid w:val="001126C3"/>
    <w:rsid w:val="00114FBE"/>
    <w:rsid w:val="00117370"/>
    <w:rsid w:val="001200A2"/>
    <w:rsid w:val="00121D84"/>
    <w:rsid w:val="00123320"/>
    <w:rsid w:val="0013024C"/>
    <w:rsid w:val="0013084E"/>
    <w:rsid w:val="001340EA"/>
    <w:rsid w:val="001363BC"/>
    <w:rsid w:val="00140CFB"/>
    <w:rsid w:val="00140FA3"/>
    <w:rsid w:val="00145E1C"/>
    <w:rsid w:val="0015325D"/>
    <w:rsid w:val="00153CA7"/>
    <w:rsid w:val="0015443A"/>
    <w:rsid w:val="001553EB"/>
    <w:rsid w:val="001557BC"/>
    <w:rsid w:val="00156957"/>
    <w:rsid w:val="00160884"/>
    <w:rsid w:val="00167389"/>
    <w:rsid w:val="00167BA2"/>
    <w:rsid w:val="00172C49"/>
    <w:rsid w:val="0017401C"/>
    <w:rsid w:val="001757CD"/>
    <w:rsid w:val="00183341"/>
    <w:rsid w:val="00186116"/>
    <w:rsid w:val="001907F1"/>
    <w:rsid w:val="0019109A"/>
    <w:rsid w:val="001A0EDC"/>
    <w:rsid w:val="001A5B4E"/>
    <w:rsid w:val="001A7918"/>
    <w:rsid w:val="001B0C36"/>
    <w:rsid w:val="001C1EAA"/>
    <w:rsid w:val="001C4F28"/>
    <w:rsid w:val="001D5590"/>
    <w:rsid w:val="001D65A9"/>
    <w:rsid w:val="001E09A6"/>
    <w:rsid w:val="001E2CDF"/>
    <w:rsid w:val="001E2E8A"/>
    <w:rsid w:val="001E3163"/>
    <w:rsid w:val="001E4A6E"/>
    <w:rsid w:val="001E5714"/>
    <w:rsid w:val="001F2122"/>
    <w:rsid w:val="001F366D"/>
    <w:rsid w:val="001F4323"/>
    <w:rsid w:val="00203E1A"/>
    <w:rsid w:val="002049EA"/>
    <w:rsid w:val="00204D32"/>
    <w:rsid w:val="00206110"/>
    <w:rsid w:val="0021033B"/>
    <w:rsid w:val="00216B08"/>
    <w:rsid w:val="00222FA4"/>
    <w:rsid w:val="00223B1F"/>
    <w:rsid w:val="0023164C"/>
    <w:rsid w:val="002328A2"/>
    <w:rsid w:val="00237F05"/>
    <w:rsid w:val="0024119E"/>
    <w:rsid w:val="00252D6E"/>
    <w:rsid w:val="002542CE"/>
    <w:rsid w:val="00264E82"/>
    <w:rsid w:val="00271255"/>
    <w:rsid w:val="00271FA2"/>
    <w:rsid w:val="00275A31"/>
    <w:rsid w:val="00276A2B"/>
    <w:rsid w:val="00281336"/>
    <w:rsid w:val="002818E6"/>
    <w:rsid w:val="00293E30"/>
    <w:rsid w:val="002952F6"/>
    <w:rsid w:val="002958B8"/>
    <w:rsid w:val="002A0E5C"/>
    <w:rsid w:val="002A1814"/>
    <w:rsid w:val="002A6F8A"/>
    <w:rsid w:val="002B0338"/>
    <w:rsid w:val="002B0354"/>
    <w:rsid w:val="002B0358"/>
    <w:rsid w:val="002B60A6"/>
    <w:rsid w:val="002B75EB"/>
    <w:rsid w:val="002C16D8"/>
    <w:rsid w:val="002C2849"/>
    <w:rsid w:val="002C4616"/>
    <w:rsid w:val="002C6C4C"/>
    <w:rsid w:val="002C76EA"/>
    <w:rsid w:val="002D02AE"/>
    <w:rsid w:val="002D47C1"/>
    <w:rsid w:val="002D4962"/>
    <w:rsid w:val="002D49F7"/>
    <w:rsid w:val="002D6133"/>
    <w:rsid w:val="002E2C5C"/>
    <w:rsid w:val="002E564E"/>
    <w:rsid w:val="002E6E21"/>
    <w:rsid w:val="002E7464"/>
    <w:rsid w:val="002F1980"/>
    <w:rsid w:val="002F239E"/>
    <w:rsid w:val="002F522F"/>
    <w:rsid w:val="002F6EC5"/>
    <w:rsid w:val="00300B5F"/>
    <w:rsid w:val="003023FD"/>
    <w:rsid w:val="0032280F"/>
    <w:rsid w:val="00324E48"/>
    <w:rsid w:val="00333C55"/>
    <w:rsid w:val="00340931"/>
    <w:rsid w:val="0034678F"/>
    <w:rsid w:val="00346BA1"/>
    <w:rsid w:val="00351EBA"/>
    <w:rsid w:val="00352C45"/>
    <w:rsid w:val="0035555C"/>
    <w:rsid w:val="0036063C"/>
    <w:rsid w:val="00362617"/>
    <w:rsid w:val="00364A1F"/>
    <w:rsid w:val="00365AFB"/>
    <w:rsid w:val="00366D46"/>
    <w:rsid w:val="003670F2"/>
    <w:rsid w:val="00367F4D"/>
    <w:rsid w:val="003810C1"/>
    <w:rsid w:val="00385505"/>
    <w:rsid w:val="003877D2"/>
    <w:rsid w:val="0039050D"/>
    <w:rsid w:val="00392ACE"/>
    <w:rsid w:val="003952F7"/>
    <w:rsid w:val="003A087E"/>
    <w:rsid w:val="003A120A"/>
    <w:rsid w:val="003A42E7"/>
    <w:rsid w:val="003A4909"/>
    <w:rsid w:val="003A4A43"/>
    <w:rsid w:val="003A5A12"/>
    <w:rsid w:val="003A6325"/>
    <w:rsid w:val="003A7F4B"/>
    <w:rsid w:val="003B2E59"/>
    <w:rsid w:val="003B6AC0"/>
    <w:rsid w:val="003C2763"/>
    <w:rsid w:val="003C74E3"/>
    <w:rsid w:val="003D52DB"/>
    <w:rsid w:val="003E121F"/>
    <w:rsid w:val="003E7515"/>
    <w:rsid w:val="003E76AF"/>
    <w:rsid w:val="003F2EF2"/>
    <w:rsid w:val="003F36A2"/>
    <w:rsid w:val="003F7ACF"/>
    <w:rsid w:val="0041123B"/>
    <w:rsid w:val="004142B7"/>
    <w:rsid w:val="0041614A"/>
    <w:rsid w:val="00416C3E"/>
    <w:rsid w:val="004212E7"/>
    <w:rsid w:val="0042189A"/>
    <w:rsid w:val="004233A6"/>
    <w:rsid w:val="004237BB"/>
    <w:rsid w:val="00424367"/>
    <w:rsid w:val="00425EFB"/>
    <w:rsid w:val="00430C38"/>
    <w:rsid w:val="00431099"/>
    <w:rsid w:val="004311A3"/>
    <w:rsid w:val="004372AC"/>
    <w:rsid w:val="00442D48"/>
    <w:rsid w:val="00450428"/>
    <w:rsid w:val="00451548"/>
    <w:rsid w:val="00451E53"/>
    <w:rsid w:val="00457040"/>
    <w:rsid w:val="00461CC9"/>
    <w:rsid w:val="00463159"/>
    <w:rsid w:val="00467C17"/>
    <w:rsid w:val="0047310D"/>
    <w:rsid w:val="00483729"/>
    <w:rsid w:val="00485D4C"/>
    <w:rsid w:val="004869DD"/>
    <w:rsid w:val="004871AD"/>
    <w:rsid w:val="00487AF2"/>
    <w:rsid w:val="004913A5"/>
    <w:rsid w:val="00492C06"/>
    <w:rsid w:val="0049466C"/>
    <w:rsid w:val="00494B44"/>
    <w:rsid w:val="004A07F8"/>
    <w:rsid w:val="004A7FEF"/>
    <w:rsid w:val="004B0A02"/>
    <w:rsid w:val="004B1742"/>
    <w:rsid w:val="004B18BC"/>
    <w:rsid w:val="004B52CB"/>
    <w:rsid w:val="004C5AFF"/>
    <w:rsid w:val="004C65C7"/>
    <w:rsid w:val="004D58CC"/>
    <w:rsid w:val="004D7A32"/>
    <w:rsid w:val="004E1E65"/>
    <w:rsid w:val="004E32BD"/>
    <w:rsid w:val="004E446C"/>
    <w:rsid w:val="004E67FA"/>
    <w:rsid w:val="004E68D1"/>
    <w:rsid w:val="004E72A7"/>
    <w:rsid w:val="004F0E08"/>
    <w:rsid w:val="004F4B4C"/>
    <w:rsid w:val="00502091"/>
    <w:rsid w:val="005028B0"/>
    <w:rsid w:val="0050517B"/>
    <w:rsid w:val="005056A9"/>
    <w:rsid w:val="00506328"/>
    <w:rsid w:val="00514A90"/>
    <w:rsid w:val="005216EF"/>
    <w:rsid w:val="00522FA6"/>
    <w:rsid w:val="00524890"/>
    <w:rsid w:val="0053236B"/>
    <w:rsid w:val="0053490A"/>
    <w:rsid w:val="00545146"/>
    <w:rsid w:val="00545C3A"/>
    <w:rsid w:val="00546B63"/>
    <w:rsid w:val="0055013C"/>
    <w:rsid w:val="005529E2"/>
    <w:rsid w:val="005538F0"/>
    <w:rsid w:val="005540E3"/>
    <w:rsid w:val="005647E3"/>
    <w:rsid w:val="00577DAD"/>
    <w:rsid w:val="00580EC7"/>
    <w:rsid w:val="00582489"/>
    <w:rsid w:val="00583437"/>
    <w:rsid w:val="0058505E"/>
    <w:rsid w:val="00586B41"/>
    <w:rsid w:val="00586FF6"/>
    <w:rsid w:val="00587EBF"/>
    <w:rsid w:val="00593C36"/>
    <w:rsid w:val="005A021E"/>
    <w:rsid w:val="005A3345"/>
    <w:rsid w:val="005A78BE"/>
    <w:rsid w:val="005B2CD0"/>
    <w:rsid w:val="005B757B"/>
    <w:rsid w:val="005C0C9A"/>
    <w:rsid w:val="005C5A05"/>
    <w:rsid w:val="005D07EF"/>
    <w:rsid w:val="005D2638"/>
    <w:rsid w:val="005D3079"/>
    <w:rsid w:val="005E0849"/>
    <w:rsid w:val="005F4538"/>
    <w:rsid w:val="005F4714"/>
    <w:rsid w:val="005F7BEA"/>
    <w:rsid w:val="006008FF"/>
    <w:rsid w:val="00601846"/>
    <w:rsid w:val="00611DF5"/>
    <w:rsid w:val="00611EAA"/>
    <w:rsid w:val="00612AD8"/>
    <w:rsid w:val="00614B14"/>
    <w:rsid w:val="00624D9C"/>
    <w:rsid w:val="006277AD"/>
    <w:rsid w:val="00635656"/>
    <w:rsid w:val="006429C3"/>
    <w:rsid w:val="00642F60"/>
    <w:rsid w:val="00643A1C"/>
    <w:rsid w:val="00643C8B"/>
    <w:rsid w:val="00645DD9"/>
    <w:rsid w:val="00651323"/>
    <w:rsid w:val="00653227"/>
    <w:rsid w:val="006556F5"/>
    <w:rsid w:val="00661C73"/>
    <w:rsid w:val="006621EA"/>
    <w:rsid w:val="006640EB"/>
    <w:rsid w:val="00664258"/>
    <w:rsid w:val="006746BE"/>
    <w:rsid w:val="0067655F"/>
    <w:rsid w:val="00677C0A"/>
    <w:rsid w:val="0068052F"/>
    <w:rsid w:val="006871A5"/>
    <w:rsid w:val="00691F54"/>
    <w:rsid w:val="0069304E"/>
    <w:rsid w:val="00697D9B"/>
    <w:rsid w:val="00697EC3"/>
    <w:rsid w:val="006A06D9"/>
    <w:rsid w:val="006A721A"/>
    <w:rsid w:val="006A780C"/>
    <w:rsid w:val="006B0463"/>
    <w:rsid w:val="006B0AA7"/>
    <w:rsid w:val="006B18AE"/>
    <w:rsid w:val="006B6346"/>
    <w:rsid w:val="006B6AFE"/>
    <w:rsid w:val="006B7BA0"/>
    <w:rsid w:val="006B7F5C"/>
    <w:rsid w:val="006C0803"/>
    <w:rsid w:val="006D4217"/>
    <w:rsid w:val="006E6F6D"/>
    <w:rsid w:val="006F4A46"/>
    <w:rsid w:val="006F4FD2"/>
    <w:rsid w:val="006F5B5B"/>
    <w:rsid w:val="007000E4"/>
    <w:rsid w:val="00700588"/>
    <w:rsid w:val="00714C55"/>
    <w:rsid w:val="00715E32"/>
    <w:rsid w:val="00723ADD"/>
    <w:rsid w:val="00725C26"/>
    <w:rsid w:val="0072776B"/>
    <w:rsid w:val="007322B4"/>
    <w:rsid w:val="00741567"/>
    <w:rsid w:val="00755D8E"/>
    <w:rsid w:val="00756765"/>
    <w:rsid w:val="00761C6D"/>
    <w:rsid w:val="0076638F"/>
    <w:rsid w:val="00766D2E"/>
    <w:rsid w:val="00770336"/>
    <w:rsid w:val="00770D57"/>
    <w:rsid w:val="00782ECD"/>
    <w:rsid w:val="00784219"/>
    <w:rsid w:val="00786267"/>
    <w:rsid w:val="007902D8"/>
    <w:rsid w:val="007937C7"/>
    <w:rsid w:val="00795F66"/>
    <w:rsid w:val="007A1DD0"/>
    <w:rsid w:val="007A2696"/>
    <w:rsid w:val="007A2C8D"/>
    <w:rsid w:val="007A2CC3"/>
    <w:rsid w:val="007A6B60"/>
    <w:rsid w:val="007B48EB"/>
    <w:rsid w:val="007C2BB2"/>
    <w:rsid w:val="007C325F"/>
    <w:rsid w:val="007D0F0F"/>
    <w:rsid w:val="007D1222"/>
    <w:rsid w:val="007D6B47"/>
    <w:rsid w:val="007D77AD"/>
    <w:rsid w:val="007E092E"/>
    <w:rsid w:val="007E0E35"/>
    <w:rsid w:val="007E1762"/>
    <w:rsid w:val="007E3D29"/>
    <w:rsid w:val="007E418A"/>
    <w:rsid w:val="007F0C5A"/>
    <w:rsid w:val="007F30EC"/>
    <w:rsid w:val="00801560"/>
    <w:rsid w:val="008017E4"/>
    <w:rsid w:val="008156EA"/>
    <w:rsid w:val="00821A42"/>
    <w:rsid w:val="0083010E"/>
    <w:rsid w:val="008308FE"/>
    <w:rsid w:val="00832530"/>
    <w:rsid w:val="00834A3C"/>
    <w:rsid w:val="0084173D"/>
    <w:rsid w:val="008429AD"/>
    <w:rsid w:val="00842B33"/>
    <w:rsid w:val="00844815"/>
    <w:rsid w:val="00844E5A"/>
    <w:rsid w:val="0084666C"/>
    <w:rsid w:val="00846EC4"/>
    <w:rsid w:val="00872C8F"/>
    <w:rsid w:val="008731F3"/>
    <w:rsid w:val="00873273"/>
    <w:rsid w:val="008732DA"/>
    <w:rsid w:val="0088511E"/>
    <w:rsid w:val="008907FC"/>
    <w:rsid w:val="00892358"/>
    <w:rsid w:val="0089254B"/>
    <w:rsid w:val="00895B1C"/>
    <w:rsid w:val="00897087"/>
    <w:rsid w:val="008A721B"/>
    <w:rsid w:val="008B2A5C"/>
    <w:rsid w:val="008C15D4"/>
    <w:rsid w:val="008C3C69"/>
    <w:rsid w:val="008C602C"/>
    <w:rsid w:val="008C6A80"/>
    <w:rsid w:val="008C7125"/>
    <w:rsid w:val="008D0C3F"/>
    <w:rsid w:val="008D6172"/>
    <w:rsid w:val="008D7AB5"/>
    <w:rsid w:val="008E4A1E"/>
    <w:rsid w:val="008E7289"/>
    <w:rsid w:val="008E7723"/>
    <w:rsid w:val="008F0CEC"/>
    <w:rsid w:val="008F11C6"/>
    <w:rsid w:val="008F5A79"/>
    <w:rsid w:val="008F6069"/>
    <w:rsid w:val="008F7331"/>
    <w:rsid w:val="00907C89"/>
    <w:rsid w:val="009233AD"/>
    <w:rsid w:val="00924687"/>
    <w:rsid w:val="009262D9"/>
    <w:rsid w:val="00931A1B"/>
    <w:rsid w:val="00935A97"/>
    <w:rsid w:val="00935B08"/>
    <w:rsid w:val="009368D5"/>
    <w:rsid w:val="00937266"/>
    <w:rsid w:val="00940AE7"/>
    <w:rsid w:val="00941C20"/>
    <w:rsid w:val="009420DB"/>
    <w:rsid w:val="009477A3"/>
    <w:rsid w:val="00955539"/>
    <w:rsid w:val="00956B9D"/>
    <w:rsid w:val="009575E3"/>
    <w:rsid w:val="00970073"/>
    <w:rsid w:val="0097082A"/>
    <w:rsid w:val="00973D51"/>
    <w:rsid w:val="00977A3C"/>
    <w:rsid w:val="00983626"/>
    <w:rsid w:val="00987DB9"/>
    <w:rsid w:val="00987FB4"/>
    <w:rsid w:val="00990B0A"/>
    <w:rsid w:val="00990E4F"/>
    <w:rsid w:val="00995887"/>
    <w:rsid w:val="0099679F"/>
    <w:rsid w:val="00997073"/>
    <w:rsid w:val="009A1493"/>
    <w:rsid w:val="009A7200"/>
    <w:rsid w:val="009B2936"/>
    <w:rsid w:val="009B2FF0"/>
    <w:rsid w:val="009B4B85"/>
    <w:rsid w:val="009B675D"/>
    <w:rsid w:val="009B68D0"/>
    <w:rsid w:val="009B6EDC"/>
    <w:rsid w:val="009B7774"/>
    <w:rsid w:val="009B7A35"/>
    <w:rsid w:val="009D2B9B"/>
    <w:rsid w:val="009D482B"/>
    <w:rsid w:val="009D5FD5"/>
    <w:rsid w:val="009E3CB9"/>
    <w:rsid w:val="009E6263"/>
    <w:rsid w:val="009E73AF"/>
    <w:rsid w:val="009E74A0"/>
    <w:rsid w:val="009E75C9"/>
    <w:rsid w:val="009F4E0A"/>
    <w:rsid w:val="009F52BF"/>
    <w:rsid w:val="00A04667"/>
    <w:rsid w:val="00A10069"/>
    <w:rsid w:val="00A10B4C"/>
    <w:rsid w:val="00A13375"/>
    <w:rsid w:val="00A201D0"/>
    <w:rsid w:val="00A215E6"/>
    <w:rsid w:val="00A21835"/>
    <w:rsid w:val="00A247C4"/>
    <w:rsid w:val="00A25755"/>
    <w:rsid w:val="00A3083E"/>
    <w:rsid w:val="00A33485"/>
    <w:rsid w:val="00A426FC"/>
    <w:rsid w:val="00A47A94"/>
    <w:rsid w:val="00A53309"/>
    <w:rsid w:val="00A579F7"/>
    <w:rsid w:val="00A6006F"/>
    <w:rsid w:val="00A6199A"/>
    <w:rsid w:val="00A6219A"/>
    <w:rsid w:val="00A627E7"/>
    <w:rsid w:val="00A64A47"/>
    <w:rsid w:val="00A655D1"/>
    <w:rsid w:val="00A743FD"/>
    <w:rsid w:val="00A74A35"/>
    <w:rsid w:val="00A833E3"/>
    <w:rsid w:val="00A86528"/>
    <w:rsid w:val="00A87ED5"/>
    <w:rsid w:val="00A96B48"/>
    <w:rsid w:val="00A96EB5"/>
    <w:rsid w:val="00AA477E"/>
    <w:rsid w:val="00AB3259"/>
    <w:rsid w:val="00AC18E6"/>
    <w:rsid w:val="00AC2E81"/>
    <w:rsid w:val="00AC39AA"/>
    <w:rsid w:val="00AC60ED"/>
    <w:rsid w:val="00AC708B"/>
    <w:rsid w:val="00AD1D67"/>
    <w:rsid w:val="00AD21D6"/>
    <w:rsid w:val="00AE175D"/>
    <w:rsid w:val="00AE2100"/>
    <w:rsid w:val="00AE24A9"/>
    <w:rsid w:val="00AE4553"/>
    <w:rsid w:val="00AE7E6A"/>
    <w:rsid w:val="00AF197C"/>
    <w:rsid w:val="00B00AEB"/>
    <w:rsid w:val="00B021D1"/>
    <w:rsid w:val="00B02AB3"/>
    <w:rsid w:val="00B03324"/>
    <w:rsid w:val="00B042F4"/>
    <w:rsid w:val="00B06CFE"/>
    <w:rsid w:val="00B07EBD"/>
    <w:rsid w:val="00B10F54"/>
    <w:rsid w:val="00B116A1"/>
    <w:rsid w:val="00B12368"/>
    <w:rsid w:val="00B13AF5"/>
    <w:rsid w:val="00B14D94"/>
    <w:rsid w:val="00B16EEB"/>
    <w:rsid w:val="00B210F4"/>
    <w:rsid w:val="00B242D6"/>
    <w:rsid w:val="00B24915"/>
    <w:rsid w:val="00B26EB9"/>
    <w:rsid w:val="00B35D7C"/>
    <w:rsid w:val="00B42136"/>
    <w:rsid w:val="00B4334A"/>
    <w:rsid w:val="00B438B2"/>
    <w:rsid w:val="00B43FB4"/>
    <w:rsid w:val="00B4424D"/>
    <w:rsid w:val="00B50D9A"/>
    <w:rsid w:val="00B538CD"/>
    <w:rsid w:val="00B549AC"/>
    <w:rsid w:val="00B5593A"/>
    <w:rsid w:val="00B61D5C"/>
    <w:rsid w:val="00B62AE4"/>
    <w:rsid w:val="00B62F60"/>
    <w:rsid w:val="00B714B2"/>
    <w:rsid w:val="00B74A2B"/>
    <w:rsid w:val="00B81341"/>
    <w:rsid w:val="00B8323B"/>
    <w:rsid w:val="00B841D9"/>
    <w:rsid w:val="00B850EF"/>
    <w:rsid w:val="00B852BE"/>
    <w:rsid w:val="00B87AA1"/>
    <w:rsid w:val="00B92B7B"/>
    <w:rsid w:val="00B96FA8"/>
    <w:rsid w:val="00B976D1"/>
    <w:rsid w:val="00B97EF5"/>
    <w:rsid w:val="00BA241C"/>
    <w:rsid w:val="00BA6D2E"/>
    <w:rsid w:val="00BB303E"/>
    <w:rsid w:val="00BB463C"/>
    <w:rsid w:val="00BB5AA0"/>
    <w:rsid w:val="00BC1312"/>
    <w:rsid w:val="00BC2D5F"/>
    <w:rsid w:val="00BD0050"/>
    <w:rsid w:val="00BD0211"/>
    <w:rsid w:val="00BD4A5D"/>
    <w:rsid w:val="00BD7660"/>
    <w:rsid w:val="00BE1476"/>
    <w:rsid w:val="00BE45DB"/>
    <w:rsid w:val="00BE5EC3"/>
    <w:rsid w:val="00BE616F"/>
    <w:rsid w:val="00BE7621"/>
    <w:rsid w:val="00BF21A0"/>
    <w:rsid w:val="00BF2D2E"/>
    <w:rsid w:val="00BF48CE"/>
    <w:rsid w:val="00BF4A62"/>
    <w:rsid w:val="00BF67ED"/>
    <w:rsid w:val="00C019E6"/>
    <w:rsid w:val="00C02389"/>
    <w:rsid w:val="00C1498A"/>
    <w:rsid w:val="00C15B84"/>
    <w:rsid w:val="00C177FE"/>
    <w:rsid w:val="00C21658"/>
    <w:rsid w:val="00C235AA"/>
    <w:rsid w:val="00C247B1"/>
    <w:rsid w:val="00C25E78"/>
    <w:rsid w:val="00C276EA"/>
    <w:rsid w:val="00C3197A"/>
    <w:rsid w:val="00C419FF"/>
    <w:rsid w:val="00C41F20"/>
    <w:rsid w:val="00C43D11"/>
    <w:rsid w:val="00C46D85"/>
    <w:rsid w:val="00C472AB"/>
    <w:rsid w:val="00C47812"/>
    <w:rsid w:val="00C5047C"/>
    <w:rsid w:val="00C50B0C"/>
    <w:rsid w:val="00C5114F"/>
    <w:rsid w:val="00C52E46"/>
    <w:rsid w:val="00C567E3"/>
    <w:rsid w:val="00C56B8B"/>
    <w:rsid w:val="00C6312B"/>
    <w:rsid w:val="00C674A7"/>
    <w:rsid w:val="00C71D3D"/>
    <w:rsid w:val="00C73D70"/>
    <w:rsid w:val="00C75EF8"/>
    <w:rsid w:val="00C82E61"/>
    <w:rsid w:val="00C86D4C"/>
    <w:rsid w:val="00C87F0E"/>
    <w:rsid w:val="00CA1DF8"/>
    <w:rsid w:val="00CA4F51"/>
    <w:rsid w:val="00CD167E"/>
    <w:rsid w:val="00CE1B46"/>
    <w:rsid w:val="00CE2DEA"/>
    <w:rsid w:val="00CE544A"/>
    <w:rsid w:val="00CE69B3"/>
    <w:rsid w:val="00CF1520"/>
    <w:rsid w:val="00CF2984"/>
    <w:rsid w:val="00D02AA5"/>
    <w:rsid w:val="00D04B8C"/>
    <w:rsid w:val="00D05C7E"/>
    <w:rsid w:val="00D066C3"/>
    <w:rsid w:val="00D146C2"/>
    <w:rsid w:val="00D21507"/>
    <w:rsid w:val="00D22DBB"/>
    <w:rsid w:val="00D24B75"/>
    <w:rsid w:val="00D2594F"/>
    <w:rsid w:val="00D3085B"/>
    <w:rsid w:val="00D329E8"/>
    <w:rsid w:val="00D34570"/>
    <w:rsid w:val="00D46C62"/>
    <w:rsid w:val="00D50DE3"/>
    <w:rsid w:val="00D5623B"/>
    <w:rsid w:val="00D56AE5"/>
    <w:rsid w:val="00D6188F"/>
    <w:rsid w:val="00D638D4"/>
    <w:rsid w:val="00D64284"/>
    <w:rsid w:val="00D662B8"/>
    <w:rsid w:val="00D732E0"/>
    <w:rsid w:val="00D7400B"/>
    <w:rsid w:val="00D74650"/>
    <w:rsid w:val="00D81676"/>
    <w:rsid w:val="00D816A5"/>
    <w:rsid w:val="00D828DF"/>
    <w:rsid w:val="00D84AED"/>
    <w:rsid w:val="00D94EDD"/>
    <w:rsid w:val="00D9558B"/>
    <w:rsid w:val="00D9696F"/>
    <w:rsid w:val="00DA205E"/>
    <w:rsid w:val="00DA240F"/>
    <w:rsid w:val="00DA32D6"/>
    <w:rsid w:val="00DA5B83"/>
    <w:rsid w:val="00DA65F5"/>
    <w:rsid w:val="00DA78F8"/>
    <w:rsid w:val="00DB1865"/>
    <w:rsid w:val="00DB4F3A"/>
    <w:rsid w:val="00DB68FB"/>
    <w:rsid w:val="00DC0A31"/>
    <w:rsid w:val="00DC13D9"/>
    <w:rsid w:val="00DC1C82"/>
    <w:rsid w:val="00DC2E94"/>
    <w:rsid w:val="00DC3D8B"/>
    <w:rsid w:val="00DC4BE3"/>
    <w:rsid w:val="00DC6884"/>
    <w:rsid w:val="00DD17E6"/>
    <w:rsid w:val="00DD4D53"/>
    <w:rsid w:val="00DD5ED0"/>
    <w:rsid w:val="00DE3225"/>
    <w:rsid w:val="00DE592A"/>
    <w:rsid w:val="00DE637D"/>
    <w:rsid w:val="00DF39F6"/>
    <w:rsid w:val="00DF60A0"/>
    <w:rsid w:val="00E0127C"/>
    <w:rsid w:val="00E02AD7"/>
    <w:rsid w:val="00E0350E"/>
    <w:rsid w:val="00E0386E"/>
    <w:rsid w:val="00E133D3"/>
    <w:rsid w:val="00E1560F"/>
    <w:rsid w:val="00E21EF6"/>
    <w:rsid w:val="00E21FD5"/>
    <w:rsid w:val="00E266E5"/>
    <w:rsid w:val="00E37CDC"/>
    <w:rsid w:val="00E4420D"/>
    <w:rsid w:val="00E53104"/>
    <w:rsid w:val="00E547D3"/>
    <w:rsid w:val="00E604FD"/>
    <w:rsid w:val="00E73B0C"/>
    <w:rsid w:val="00E84D49"/>
    <w:rsid w:val="00E86AB8"/>
    <w:rsid w:val="00E91BE8"/>
    <w:rsid w:val="00E9394F"/>
    <w:rsid w:val="00E9522A"/>
    <w:rsid w:val="00E96436"/>
    <w:rsid w:val="00E96A43"/>
    <w:rsid w:val="00EA09B3"/>
    <w:rsid w:val="00EA6B2B"/>
    <w:rsid w:val="00EA7029"/>
    <w:rsid w:val="00EB004F"/>
    <w:rsid w:val="00EB0156"/>
    <w:rsid w:val="00EC28A9"/>
    <w:rsid w:val="00EC33D4"/>
    <w:rsid w:val="00EC6F4A"/>
    <w:rsid w:val="00ED0CCA"/>
    <w:rsid w:val="00ED5144"/>
    <w:rsid w:val="00EF0BE8"/>
    <w:rsid w:val="00EF43FF"/>
    <w:rsid w:val="00F024A5"/>
    <w:rsid w:val="00F07582"/>
    <w:rsid w:val="00F12A55"/>
    <w:rsid w:val="00F12CB8"/>
    <w:rsid w:val="00F13675"/>
    <w:rsid w:val="00F1514A"/>
    <w:rsid w:val="00F15B7F"/>
    <w:rsid w:val="00F257E5"/>
    <w:rsid w:val="00F27764"/>
    <w:rsid w:val="00F27FB5"/>
    <w:rsid w:val="00F30CCD"/>
    <w:rsid w:val="00F3677C"/>
    <w:rsid w:val="00F36E48"/>
    <w:rsid w:val="00F4585E"/>
    <w:rsid w:val="00F463E0"/>
    <w:rsid w:val="00F4799E"/>
    <w:rsid w:val="00F524B1"/>
    <w:rsid w:val="00F5504D"/>
    <w:rsid w:val="00F56398"/>
    <w:rsid w:val="00F5681F"/>
    <w:rsid w:val="00F64705"/>
    <w:rsid w:val="00F64835"/>
    <w:rsid w:val="00F67F57"/>
    <w:rsid w:val="00F74077"/>
    <w:rsid w:val="00F751CB"/>
    <w:rsid w:val="00F81D01"/>
    <w:rsid w:val="00F8714C"/>
    <w:rsid w:val="00F87594"/>
    <w:rsid w:val="00F96799"/>
    <w:rsid w:val="00F97A5C"/>
    <w:rsid w:val="00FA456A"/>
    <w:rsid w:val="00FB0D8E"/>
    <w:rsid w:val="00FB3047"/>
    <w:rsid w:val="00FB31CC"/>
    <w:rsid w:val="00FC41F0"/>
    <w:rsid w:val="00FC5C6C"/>
    <w:rsid w:val="00FC6BEA"/>
    <w:rsid w:val="00FC74AF"/>
    <w:rsid w:val="00FD16E4"/>
    <w:rsid w:val="00FD2E3F"/>
    <w:rsid w:val="00FD43E6"/>
    <w:rsid w:val="00FD4810"/>
    <w:rsid w:val="00FD77CC"/>
    <w:rsid w:val="00FE42EE"/>
    <w:rsid w:val="00FF1165"/>
    <w:rsid w:val="00FF13B4"/>
    <w:rsid w:val="00FF39B5"/>
    <w:rsid w:val="00FF3FC4"/>
    <w:rsid w:val="00FF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71360DA"/>
  <w15:chartTrackingRefBased/>
  <w15:docId w15:val="{168BDCE9-1BFE-44EA-B5CD-741B3B2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66"/>
    <w:pPr>
      <w:spacing w:after="200" w:line="276" w:lineRule="auto"/>
    </w:pPr>
  </w:style>
  <w:style w:type="paragraph" w:styleId="Heading1">
    <w:name w:val="heading 1"/>
    <w:basedOn w:val="Normal"/>
    <w:next w:val="Normal"/>
    <w:link w:val="Heading1Char"/>
    <w:uiPriority w:val="9"/>
    <w:qFormat/>
    <w:rsid w:val="00546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46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466"/>
    <w:pPr>
      <w:spacing w:after="0" w:line="240" w:lineRule="auto"/>
    </w:pPr>
  </w:style>
  <w:style w:type="table" w:styleId="TableGrid">
    <w:name w:val="Table Grid"/>
    <w:basedOn w:val="TableNormal"/>
    <w:uiPriority w:val="39"/>
    <w:rsid w:val="000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rsid w:val="000F6466"/>
    <w:pPr>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6466"/>
    <w:pPr>
      <w:ind w:left="720"/>
      <w:contextualSpacing/>
    </w:pPr>
  </w:style>
  <w:style w:type="character" w:customStyle="1" w:styleId="Heading2Char">
    <w:name w:val="Heading 2 Char"/>
    <w:basedOn w:val="DefaultParagraphFont"/>
    <w:link w:val="Heading2"/>
    <w:uiPriority w:val="9"/>
    <w:rsid w:val="000F646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F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66"/>
  </w:style>
  <w:style w:type="character" w:styleId="Hyperlink">
    <w:name w:val="Hyperlink"/>
    <w:basedOn w:val="DefaultParagraphFont"/>
    <w:uiPriority w:val="99"/>
    <w:unhideWhenUsed/>
    <w:rsid w:val="000F6466"/>
    <w:rPr>
      <w:color w:val="0563C1" w:themeColor="hyperlink"/>
      <w:u w:val="single"/>
    </w:rPr>
  </w:style>
  <w:style w:type="character" w:styleId="FollowedHyperlink">
    <w:name w:val="FollowedHyperlink"/>
    <w:basedOn w:val="DefaultParagraphFont"/>
    <w:uiPriority w:val="99"/>
    <w:semiHidden/>
    <w:unhideWhenUsed/>
    <w:rsid w:val="000F6466"/>
    <w:rPr>
      <w:color w:val="954F72" w:themeColor="followedHyperlink"/>
      <w:u w:val="single"/>
    </w:rPr>
  </w:style>
  <w:style w:type="paragraph" w:styleId="Header">
    <w:name w:val="header"/>
    <w:basedOn w:val="Normal"/>
    <w:link w:val="HeaderChar"/>
    <w:uiPriority w:val="99"/>
    <w:unhideWhenUsed/>
    <w:rsid w:val="00C1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4"/>
  </w:style>
  <w:style w:type="character" w:customStyle="1" w:styleId="Heading3Char">
    <w:name w:val="Heading 3 Char"/>
    <w:basedOn w:val="DefaultParagraphFont"/>
    <w:link w:val="Heading3"/>
    <w:uiPriority w:val="9"/>
    <w:rsid w:val="00D308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54"/>
    <w:rPr>
      <w:rFonts w:ascii="Segoe UI" w:hAnsi="Segoe UI" w:cs="Segoe UI"/>
      <w:sz w:val="18"/>
      <w:szCs w:val="18"/>
    </w:rPr>
  </w:style>
  <w:style w:type="character" w:customStyle="1" w:styleId="Heading1Char">
    <w:name w:val="Heading 1 Char"/>
    <w:basedOn w:val="DefaultParagraphFont"/>
    <w:link w:val="Heading1"/>
    <w:uiPriority w:val="9"/>
    <w:rsid w:val="00546B6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4678F"/>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4678F"/>
    <w:rPr>
      <w:rFonts w:asciiTheme="majorHAnsi" w:eastAsiaTheme="majorEastAsia" w:hAnsiTheme="majorHAnsi" w:cstheme="majorBidi"/>
      <w:spacing w:val="-10"/>
      <w:kern w:val="28"/>
      <w:sz w:val="56"/>
      <w:szCs w:val="56"/>
      <w:lang w:eastAsia="ja-JP"/>
    </w:rPr>
  </w:style>
  <w:style w:type="character" w:styleId="CommentReference">
    <w:name w:val="annotation reference"/>
    <w:basedOn w:val="DefaultParagraphFont"/>
    <w:uiPriority w:val="99"/>
    <w:semiHidden/>
    <w:unhideWhenUsed/>
    <w:rsid w:val="00037637"/>
    <w:rPr>
      <w:sz w:val="16"/>
      <w:szCs w:val="16"/>
    </w:rPr>
  </w:style>
  <w:style w:type="paragraph" w:styleId="CommentText">
    <w:name w:val="annotation text"/>
    <w:basedOn w:val="Normal"/>
    <w:link w:val="CommentTextChar"/>
    <w:uiPriority w:val="99"/>
    <w:semiHidden/>
    <w:unhideWhenUsed/>
    <w:rsid w:val="00037637"/>
    <w:pPr>
      <w:spacing w:line="240" w:lineRule="auto"/>
    </w:pPr>
    <w:rPr>
      <w:sz w:val="20"/>
      <w:szCs w:val="20"/>
    </w:rPr>
  </w:style>
  <w:style w:type="character" w:customStyle="1" w:styleId="CommentTextChar">
    <w:name w:val="Comment Text Char"/>
    <w:basedOn w:val="DefaultParagraphFont"/>
    <w:link w:val="CommentText"/>
    <w:uiPriority w:val="99"/>
    <w:semiHidden/>
    <w:rsid w:val="00037637"/>
    <w:rPr>
      <w:sz w:val="20"/>
      <w:szCs w:val="20"/>
    </w:rPr>
  </w:style>
  <w:style w:type="paragraph" w:styleId="CommentSubject">
    <w:name w:val="annotation subject"/>
    <w:basedOn w:val="CommentText"/>
    <w:next w:val="CommentText"/>
    <w:link w:val="CommentSubjectChar"/>
    <w:uiPriority w:val="99"/>
    <w:semiHidden/>
    <w:unhideWhenUsed/>
    <w:rsid w:val="00037637"/>
    <w:rPr>
      <w:b/>
      <w:bCs/>
    </w:rPr>
  </w:style>
  <w:style w:type="character" w:customStyle="1" w:styleId="CommentSubjectChar">
    <w:name w:val="Comment Subject Char"/>
    <w:basedOn w:val="CommentTextChar"/>
    <w:link w:val="CommentSubject"/>
    <w:uiPriority w:val="99"/>
    <w:semiHidden/>
    <w:rsid w:val="000376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0384">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1260748616">
      <w:bodyDiv w:val="1"/>
      <w:marLeft w:val="0"/>
      <w:marRight w:val="0"/>
      <w:marTop w:val="0"/>
      <w:marBottom w:val="0"/>
      <w:divBdr>
        <w:top w:val="none" w:sz="0" w:space="0" w:color="auto"/>
        <w:left w:val="none" w:sz="0" w:space="0" w:color="auto"/>
        <w:bottom w:val="none" w:sz="0" w:space="0" w:color="auto"/>
        <w:right w:val="none" w:sz="0" w:space="0" w:color="auto"/>
      </w:divBdr>
    </w:div>
    <w:div w:id="1612275265">
      <w:bodyDiv w:val="1"/>
      <w:marLeft w:val="0"/>
      <w:marRight w:val="0"/>
      <w:marTop w:val="0"/>
      <w:marBottom w:val="0"/>
      <w:divBdr>
        <w:top w:val="none" w:sz="0" w:space="0" w:color="auto"/>
        <w:left w:val="none" w:sz="0" w:space="0" w:color="auto"/>
        <w:bottom w:val="none" w:sz="0" w:space="0" w:color="auto"/>
        <w:right w:val="none" w:sz="0" w:space="0" w:color="auto"/>
      </w:divBdr>
    </w:div>
    <w:div w:id="1635986171">
      <w:bodyDiv w:val="1"/>
      <w:marLeft w:val="0"/>
      <w:marRight w:val="0"/>
      <w:marTop w:val="0"/>
      <w:marBottom w:val="0"/>
      <w:divBdr>
        <w:top w:val="none" w:sz="0" w:space="0" w:color="auto"/>
        <w:left w:val="none" w:sz="0" w:space="0" w:color="auto"/>
        <w:bottom w:val="none" w:sz="0" w:space="0" w:color="auto"/>
        <w:right w:val="none" w:sz="0" w:space="0" w:color="auto"/>
      </w:divBdr>
    </w:div>
    <w:div w:id="1680959573">
      <w:bodyDiv w:val="1"/>
      <w:marLeft w:val="0"/>
      <w:marRight w:val="0"/>
      <w:marTop w:val="0"/>
      <w:marBottom w:val="0"/>
      <w:divBdr>
        <w:top w:val="none" w:sz="0" w:space="0" w:color="auto"/>
        <w:left w:val="none" w:sz="0" w:space="0" w:color="auto"/>
        <w:bottom w:val="none" w:sz="0" w:space="0" w:color="auto"/>
        <w:right w:val="none" w:sz="0" w:space="0" w:color="auto"/>
      </w:divBdr>
    </w:div>
    <w:div w:id="1788426723">
      <w:bodyDiv w:val="1"/>
      <w:marLeft w:val="0"/>
      <w:marRight w:val="0"/>
      <w:marTop w:val="0"/>
      <w:marBottom w:val="0"/>
      <w:divBdr>
        <w:top w:val="none" w:sz="0" w:space="0" w:color="auto"/>
        <w:left w:val="none" w:sz="0" w:space="0" w:color="auto"/>
        <w:bottom w:val="none" w:sz="0" w:space="0" w:color="auto"/>
        <w:right w:val="none" w:sz="0" w:space="0" w:color="auto"/>
      </w:divBdr>
    </w:div>
    <w:div w:id="2054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eoservices.wa.gov/arcgis/rest/services/Elevation/OCIO_Coastal_Event_Inundation/MapServer" TargetMode="External"/><Relationship Id="rId18" Type="http://schemas.openxmlformats.org/officeDocument/2006/relationships/hyperlink" Target="http://geo.wa.gov" TargetMode="External"/><Relationship Id="rId26" Type="http://schemas.openxmlformats.org/officeDocument/2006/relationships/hyperlink" Target="https://ocio.wa.gov/washington-master-addressing-services-wamas/wamas-technical-support"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ocio.wa.gov/sites/default/files/public/Geospatial/Geospatial%20Portal%20Operations%20Roles%20and%20Responsibilities%20V4.0.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geoservices.wa.gov/arcgis/rest/services/Boundaries/ECY_Urban_Growth_Areas_2016/MapServer" TargetMode="External"/><Relationship Id="rId17" Type="http://schemas.openxmlformats.org/officeDocument/2006/relationships/hyperlink" Target="http://www.ofm.wa.gov/policy/75.20.htm" TargetMode="External"/><Relationship Id="rId25" Type="http://schemas.openxmlformats.org/officeDocument/2006/relationships/hyperlink" Target="http://wa-geoservices.maps.arcgis.com/apps/MapJournal/index.html?appid=db7a2b3b33184692a3d473ec04776127" TargetMode="External"/><Relationship Id="rId33" Type="http://schemas.openxmlformats.org/officeDocument/2006/relationships/hyperlink" Target="https://ocio.wa.gov/policies?combine=secur"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geoservices.wa.gov/arcgis/rest/services/Elevation/OCIO_Coastal_Event_Inundation/MapServer" TargetMode="External"/><Relationship Id="rId20" Type="http://schemas.openxmlformats.org/officeDocument/2006/relationships/hyperlink" Target="https://ocio.wa.gov/geoportal-shared-gis-infrastructure/geoportal-technical-resources" TargetMode="External"/><Relationship Id="rId29" Type="http://schemas.openxmlformats.org/officeDocument/2006/relationships/hyperlink" Target="https://ocio.wa.gov/geographic-information-technology-git-committee/master-addressing-steering-committee-wama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services.wa.gov/arcgis/rest/services/Parcels/OCIO_Washington_State_Parcel_Database_2012/MapServer" TargetMode="External"/><Relationship Id="rId24" Type="http://schemas.openxmlformats.org/officeDocument/2006/relationships/hyperlink" Target="https://ocio.wa.gov/geospatial-program-office/washington-master-addressing-services-wamas" TargetMode="External"/><Relationship Id="rId32" Type="http://schemas.openxmlformats.org/officeDocument/2006/relationships/hyperlink" Target="https://ocio.wa.gov/policies?combine=Open+Data"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eoservices.wa.gov/arcgis/rest/services/Boundaries/ECY_Urban_Growth_Areas_2016/MapServer" TargetMode="External"/><Relationship Id="rId23" Type="http://schemas.openxmlformats.org/officeDocument/2006/relationships/hyperlink" Target="http://ocio.wa.gov/" TargetMode="External"/><Relationship Id="rId28" Type="http://schemas.openxmlformats.org/officeDocument/2006/relationships/hyperlink" Target="https://ocio.wa.gov/washington-master-addressing-services-wamas/accessing-wamas-services" TargetMode="External"/><Relationship Id="rId36" Type="http://schemas.openxmlformats.org/officeDocument/2006/relationships/footer" Target="footer1.xml"/><Relationship Id="rId10" Type="http://schemas.openxmlformats.org/officeDocument/2006/relationships/hyperlink" Target="file:///C:\Users\mintete\Desktop\GPSC%2020171109\Objective%20status%2020171109.docx" TargetMode="External"/><Relationship Id="rId19" Type="http://schemas.openxmlformats.org/officeDocument/2006/relationships/hyperlink" Target="http://ocio.wa.gov/geoportal-shared-gis-infrastructure" TargetMode="External"/><Relationship Id="rId31" Type="http://schemas.openxmlformats.org/officeDocument/2006/relationships/hyperlink" Target="https://ocio.wa.gov/policies?combine=geo" TargetMode="External"/><Relationship Id="rId4" Type="http://schemas.openxmlformats.org/officeDocument/2006/relationships/settings" Target="settings.xml"/><Relationship Id="rId9" Type="http://schemas.openxmlformats.org/officeDocument/2006/relationships/hyperlink" Target="file:///C:\Users\mintete\Desktop\GPSC%2020171109\WA-OCIO-GIT-GPSC%20Chair%20transition%20procedure%20vote%2020171109.docx" TargetMode="External"/><Relationship Id="rId14" Type="http://schemas.openxmlformats.org/officeDocument/2006/relationships/hyperlink" Target="http://geoservices.wa.gov/arcgis/rest/services/Parcels/OCIO_Washington_State_Parcel_Database_2012/MapServer" TargetMode="External"/><Relationship Id="rId22" Type="http://schemas.openxmlformats.org/officeDocument/2006/relationships/hyperlink" Target="https://ocio.wa.gov/boards-and-committees/geographic-information-technology-git-committee-0" TargetMode="External"/><Relationship Id="rId27" Type="http://schemas.openxmlformats.org/officeDocument/2006/relationships/hyperlink" Target="https://ocio.wa.gov/washington-master-addressing-services-wamas/wamas-technical-documentation-flyers" TargetMode="External"/><Relationship Id="rId30" Type="http://schemas.openxmlformats.org/officeDocument/2006/relationships/hyperlink" Target="https://ocio.wa.gov/policie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9CCE-68CD-4153-8D17-59FE8CF9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E (DSHS/RDA)</dc:creator>
  <cp:keywords/>
  <dc:description/>
  <cp:lastModifiedBy>Minter, Tim E (DSHS/RDA)</cp:lastModifiedBy>
  <cp:revision>14</cp:revision>
  <dcterms:created xsi:type="dcterms:W3CDTF">2017-11-13T18:26:00Z</dcterms:created>
  <dcterms:modified xsi:type="dcterms:W3CDTF">2017-11-21T17:08:00Z</dcterms:modified>
</cp:coreProperties>
</file>