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66" w:rsidRDefault="000F6466" w:rsidP="000F6466">
      <w:pPr>
        <w:spacing w:after="0" w:line="240" w:lineRule="auto"/>
        <w:rPr>
          <w:rFonts w:ascii="Arial" w:eastAsia="Calibri" w:hAnsi="Arial" w:cs="Arial"/>
          <w:b/>
        </w:rPr>
      </w:pPr>
      <w:r w:rsidRPr="004F3D54">
        <w:rPr>
          <w:rFonts w:ascii="Perpetua" w:eastAsia="Calibri" w:hAnsi="Perpetua" w:cs="Arial"/>
          <w:b/>
          <w:noProof/>
          <w:sz w:val="28"/>
          <w:szCs w:val="28"/>
        </w:rPr>
        <mc:AlternateContent>
          <mc:Choice Requires="wps">
            <w:drawing>
              <wp:anchor distT="0" distB="0" distL="114300" distR="114300" simplePos="0" relativeHeight="251659264" behindDoc="0" locked="0" layoutInCell="1" allowOverlap="1" wp14:anchorId="4F2699AE" wp14:editId="16E27564">
                <wp:simplePos x="0" y="0"/>
                <wp:positionH relativeFrom="column">
                  <wp:posOffset>5629275</wp:posOffset>
                </wp:positionH>
                <wp:positionV relativeFrom="paragraph">
                  <wp:posOffset>635</wp:posOffset>
                </wp:positionV>
                <wp:extent cx="3129280" cy="101830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1018309"/>
                        </a:xfrm>
                        <a:prstGeom prst="rect">
                          <a:avLst/>
                        </a:prstGeom>
                        <a:solidFill>
                          <a:srgbClr val="FFFFFF"/>
                        </a:solidFill>
                        <a:ln w="9525">
                          <a:noFill/>
                          <a:miter lim="800000"/>
                          <a:headEnd/>
                          <a:tailEnd/>
                        </a:ln>
                      </wps:spPr>
                      <wps:txbx>
                        <w:txbxContent>
                          <w:p w:rsidR="007E733E" w:rsidRPr="003119FA" w:rsidRDefault="007E733E" w:rsidP="000F6466">
                            <w:pPr>
                              <w:pStyle w:val="NoSpacing"/>
                              <w:jc w:val="right"/>
                              <w:rPr>
                                <w:rFonts w:ascii="Palatino Linotype" w:hAnsi="Palatino Linotype"/>
                                <w:b/>
                              </w:rPr>
                            </w:pPr>
                            <w:r>
                              <w:rPr>
                                <w:rFonts w:ascii="Palatino Linotype" w:hAnsi="Palatino Linotype"/>
                                <w:b/>
                              </w:rPr>
                              <w:t>Thursday, December 13</w:t>
                            </w:r>
                            <w:r w:rsidRPr="003119FA">
                              <w:rPr>
                                <w:rFonts w:ascii="Palatino Linotype" w:hAnsi="Palatino Linotype"/>
                                <w:b/>
                              </w:rPr>
                              <w:t xml:space="preserve">, </w:t>
                            </w:r>
                            <w:r>
                              <w:rPr>
                                <w:rFonts w:ascii="Palatino Linotype" w:hAnsi="Palatino Linotype"/>
                                <w:b/>
                              </w:rPr>
                              <w:t>2018</w:t>
                            </w:r>
                          </w:p>
                          <w:p w:rsidR="007E733E" w:rsidRPr="003119FA" w:rsidRDefault="007E733E"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Pr>
                                <w:rFonts w:ascii="Palatino Linotype" w:hAnsi="Palatino Linotype"/>
                              </w:rPr>
                              <w:t>3:30</w:t>
                            </w:r>
                            <w:r w:rsidRPr="003119FA">
                              <w:rPr>
                                <w:rFonts w:ascii="Palatino Linotype" w:hAnsi="Palatino Linotype"/>
                              </w:rPr>
                              <w:t xml:space="preserve"> PM</w:t>
                            </w:r>
                          </w:p>
                          <w:p w:rsidR="007E733E" w:rsidRPr="003119FA" w:rsidRDefault="007E733E"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rsidR="007E733E" w:rsidRDefault="007E733E"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rsidR="007E733E" w:rsidRPr="006E6F84" w:rsidRDefault="007E733E" w:rsidP="000F6466">
                            <w:pPr>
                              <w:pStyle w:val="Informal1"/>
                              <w:spacing w:before="0" w:after="0"/>
                              <w:jc w:val="right"/>
                              <w:rPr>
                                <w:rFonts w:ascii="Palatino Linotype" w:hAnsi="Palatino Linotype"/>
                                <w:b/>
                                <w:i/>
                                <w:color w:val="FF0000"/>
                                <w:sz w:val="22"/>
                                <w:szCs w:val="22"/>
                              </w:rPr>
                            </w:pPr>
                          </w:p>
                          <w:p w:rsidR="007E733E" w:rsidRDefault="007E733E" w:rsidP="000F6466">
                            <w:pPr>
                              <w:pStyle w:val="NoSpacing"/>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699AE" id="_x0000_t202" coordsize="21600,21600" o:spt="202" path="m,l,21600r21600,l21600,xe">
                <v:stroke joinstyle="miter"/>
                <v:path gradientshapeok="t" o:connecttype="rect"/>
              </v:shapetype>
              <v:shape id="Text Box 2" o:spid="_x0000_s1026" type="#_x0000_t202" style="position:absolute;margin-left:443.25pt;margin-top:.05pt;width:246.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" stroked="f">
                <v:textbox>
                  <w:txbxContent>
                    <w:p w:rsidR="007E733E" w:rsidRPr="003119FA" w:rsidRDefault="007E733E" w:rsidP="000F6466">
                      <w:pPr>
                        <w:pStyle w:val="NoSpacing"/>
                        <w:jc w:val="right"/>
                        <w:rPr>
                          <w:rFonts w:ascii="Palatino Linotype" w:hAnsi="Palatino Linotype"/>
                          <w:b/>
                        </w:rPr>
                      </w:pPr>
                      <w:r>
                        <w:rPr>
                          <w:rFonts w:ascii="Palatino Linotype" w:hAnsi="Palatino Linotype"/>
                          <w:b/>
                        </w:rPr>
                        <w:t>Thursday, December 13</w:t>
                      </w:r>
                      <w:r w:rsidRPr="003119FA">
                        <w:rPr>
                          <w:rFonts w:ascii="Palatino Linotype" w:hAnsi="Palatino Linotype"/>
                          <w:b/>
                        </w:rPr>
                        <w:t xml:space="preserve">, </w:t>
                      </w:r>
                      <w:r>
                        <w:rPr>
                          <w:rFonts w:ascii="Palatino Linotype" w:hAnsi="Palatino Linotype"/>
                          <w:b/>
                        </w:rPr>
                        <w:t>2018</w:t>
                      </w:r>
                    </w:p>
                    <w:p w:rsidR="007E733E" w:rsidRPr="003119FA" w:rsidRDefault="007E733E"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Pr>
                          <w:rFonts w:ascii="Palatino Linotype" w:hAnsi="Palatino Linotype"/>
                        </w:rPr>
                        <w:t>3:30</w:t>
                      </w:r>
                      <w:r w:rsidRPr="003119FA">
                        <w:rPr>
                          <w:rFonts w:ascii="Palatino Linotype" w:hAnsi="Palatino Linotype"/>
                        </w:rPr>
                        <w:t xml:space="preserve"> PM</w:t>
                      </w:r>
                    </w:p>
                    <w:p w:rsidR="007E733E" w:rsidRPr="003119FA" w:rsidRDefault="007E733E"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rsidR="007E733E" w:rsidRDefault="007E733E"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rsidR="007E733E" w:rsidRPr="006E6F84" w:rsidRDefault="007E733E" w:rsidP="000F6466">
                      <w:pPr>
                        <w:pStyle w:val="Informal1"/>
                        <w:spacing w:before="0" w:after="0"/>
                        <w:jc w:val="right"/>
                        <w:rPr>
                          <w:rFonts w:ascii="Palatino Linotype" w:hAnsi="Palatino Linotype"/>
                          <w:b/>
                          <w:i/>
                          <w:color w:val="FF0000"/>
                          <w:sz w:val="22"/>
                          <w:szCs w:val="22"/>
                        </w:rPr>
                      </w:pPr>
                    </w:p>
                    <w:p w:rsidR="007E733E" w:rsidRDefault="007E733E" w:rsidP="000F6466">
                      <w:pPr>
                        <w:pStyle w:val="NoSpacing"/>
                        <w:jc w:val="right"/>
                      </w:pPr>
                    </w:p>
                  </w:txbxContent>
                </v:textbox>
              </v:shape>
            </w:pict>
          </mc:Fallback>
        </mc:AlternateContent>
      </w:r>
    </w:p>
    <w:p w:rsidR="000F6466" w:rsidRDefault="000F6466" w:rsidP="000F6466">
      <w:pPr>
        <w:spacing w:after="0" w:line="240" w:lineRule="auto"/>
        <w:rPr>
          <w:rFonts w:ascii="Palatino Linotype" w:eastAsia="Calibri" w:hAnsi="Palatino Linotype" w:cs="Arial"/>
          <w:b/>
          <w:sz w:val="28"/>
          <w:szCs w:val="28"/>
        </w:rPr>
      </w:pPr>
      <w:r>
        <w:rPr>
          <w:noProof/>
        </w:rPr>
        <w:drawing>
          <wp:inline distT="0" distB="0" distL="0" distR="0" wp14:anchorId="08BE3441" wp14:editId="03E75A90">
            <wp:extent cx="1211227" cy="601225"/>
            <wp:effectExtent l="0" t="0" r="8255" b="889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471" cy="611770"/>
                    </a:xfrm>
                    <a:prstGeom prst="rect">
                      <a:avLst/>
                    </a:prstGeom>
                  </pic:spPr>
                </pic:pic>
              </a:graphicData>
            </a:graphic>
          </wp:inline>
        </w:drawing>
      </w:r>
    </w:p>
    <w:p w:rsidR="000F6466" w:rsidRDefault="000F6466" w:rsidP="000F6466">
      <w:pPr>
        <w:spacing w:after="0" w:line="240" w:lineRule="auto"/>
        <w:rPr>
          <w:rFonts w:ascii="Palatino Linotype" w:eastAsia="Calibri" w:hAnsi="Palatino Linotype" w:cs="Arial"/>
          <w:b/>
          <w:sz w:val="28"/>
          <w:szCs w:val="28"/>
        </w:rPr>
      </w:pPr>
    </w:p>
    <w:p w:rsidR="000F6466" w:rsidRDefault="000F6466" w:rsidP="00A426FC">
      <w:pPr>
        <w:tabs>
          <w:tab w:val="right" w:pos="13680"/>
        </w:tabs>
        <w:spacing w:after="0" w:line="240" w:lineRule="auto"/>
        <w:rPr>
          <w:rFonts w:ascii="Perpetua" w:eastAsia="Calibri" w:hAnsi="Perpetua" w:cs="Arial"/>
          <w:b/>
          <w:sz w:val="24"/>
        </w:rPr>
      </w:pPr>
      <w:r>
        <w:rPr>
          <w:rFonts w:ascii="Palatino Linotype" w:eastAsia="Calibri" w:hAnsi="Palatino Linotype" w:cs="Arial"/>
          <w:b/>
          <w:sz w:val="28"/>
          <w:szCs w:val="28"/>
        </w:rPr>
        <w:t>Geospatial Portal</w:t>
      </w:r>
      <w:r w:rsidRPr="004F3D54">
        <w:rPr>
          <w:rFonts w:ascii="Palatino Linotype" w:eastAsia="Calibri" w:hAnsi="Palatino Linotype" w:cs="Arial"/>
          <w:b/>
          <w:sz w:val="28"/>
          <w:szCs w:val="28"/>
        </w:rPr>
        <w:t xml:space="preserve"> </w:t>
      </w:r>
      <w:r w:rsidR="00B43FB4">
        <w:rPr>
          <w:rFonts w:ascii="Palatino Linotype" w:eastAsia="Calibri" w:hAnsi="Palatino Linotype" w:cs="Arial"/>
          <w:b/>
          <w:sz w:val="28"/>
          <w:szCs w:val="28"/>
        </w:rPr>
        <w:t xml:space="preserve">&amp; WAMAS </w:t>
      </w:r>
      <w:r w:rsidR="00582489">
        <w:rPr>
          <w:rFonts w:ascii="Palatino Linotype" w:eastAsia="Calibri" w:hAnsi="Palatino Linotype" w:cs="Arial"/>
          <w:b/>
          <w:sz w:val="28"/>
          <w:szCs w:val="28"/>
        </w:rPr>
        <w:t xml:space="preserve">Steering </w:t>
      </w:r>
      <w:r>
        <w:rPr>
          <w:rFonts w:ascii="Palatino Linotype" w:eastAsia="Calibri" w:hAnsi="Palatino Linotype" w:cs="Arial"/>
          <w:b/>
          <w:sz w:val="28"/>
          <w:szCs w:val="28"/>
        </w:rPr>
        <w:t>Committee</w:t>
      </w:r>
      <w:r w:rsidR="00B43FB4">
        <w:rPr>
          <w:rFonts w:ascii="Palatino Linotype" w:eastAsia="Calibri" w:hAnsi="Palatino Linotype" w:cs="Arial"/>
          <w:b/>
          <w:sz w:val="28"/>
          <w:szCs w:val="28"/>
        </w:rPr>
        <w:t>s</w:t>
      </w:r>
      <w:r>
        <w:rPr>
          <w:rFonts w:ascii="Palatino Linotype" w:eastAsia="Calibri" w:hAnsi="Palatino Linotype" w:cs="Arial"/>
          <w:b/>
          <w:sz w:val="28"/>
          <w:szCs w:val="28"/>
        </w:rPr>
        <w:t xml:space="preserve"> </w:t>
      </w:r>
      <w:r w:rsidRPr="002E6BB8">
        <w:rPr>
          <w:rFonts w:ascii="Palatino Linotype" w:eastAsia="Calibri" w:hAnsi="Palatino Linotype" w:cs="Arial"/>
          <w:sz w:val="28"/>
          <w:szCs w:val="28"/>
        </w:rPr>
        <w:t>(Monthly)</w:t>
      </w:r>
      <w:r w:rsidR="00A426FC">
        <w:rPr>
          <w:rFonts w:ascii="Palatino Linotype" w:eastAsia="Calibri" w:hAnsi="Palatino Linotype" w:cs="Arial"/>
          <w:b/>
          <w:sz w:val="28"/>
          <w:szCs w:val="28"/>
        </w:rPr>
        <w:tab/>
      </w:r>
      <w:r w:rsidR="008D05FC">
        <w:rPr>
          <w:rFonts w:ascii="Palatino Linotype" w:eastAsia="Calibri" w:hAnsi="Palatino Linotype" w:cs="Arial"/>
          <w:b/>
          <w:i/>
          <w:color w:val="C00000"/>
          <w:sz w:val="28"/>
          <w:szCs w:val="28"/>
        </w:rPr>
        <w:t xml:space="preserve"> </w:t>
      </w:r>
      <w:r w:rsidR="00591986">
        <w:rPr>
          <w:rFonts w:ascii="Palatino Linotype" w:eastAsia="Calibri" w:hAnsi="Palatino Linotype" w:cs="Arial"/>
          <w:b/>
          <w:sz w:val="28"/>
          <w:szCs w:val="28"/>
        </w:rPr>
        <w:t>Minutes</w:t>
      </w:r>
    </w:p>
    <w:p w:rsidR="000F6466" w:rsidRPr="00231670" w:rsidRDefault="000F6466" w:rsidP="000F6466">
      <w:pPr>
        <w:spacing w:after="0" w:line="240" w:lineRule="auto"/>
        <w:jc w:val="right"/>
        <w:rPr>
          <w:rFonts w:ascii="Arial" w:eastAsia="Calibri" w:hAnsi="Arial" w:cs="Arial"/>
          <w:b/>
        </w:rPr>
      </w:pPr>
    </w:p>
    <w:tbl>
      <w:tblPr>
        <w:tblStyle w:val="TableGrid"/>
        <w:tblW w:w="0" w:type="auto"/>
        <w:tblLayout w:type="fixed"/>
        <w:tblLook w:val="04A0" w:firstRow="1" w:lastRow="0" w:firstColumn="1" w:lastColumn="0" w:noHBand="0" w:noVBand="1"/>
      </w:tblPr>
      <w:tblGrid>
        <w:gridCol w:w="725"/>
        <w:gridCol w:w="6290"/>
        <w:gridCol w:w="1080"/>
        <w:gridCol w:w="2610"/>
        <w:gridCol w:w="2965"/>
      </w:tblGrid>
      <w:tr w:rsidR="000F6466" w:rsidTr="002F43B1">
        <w:tc>
          <w:tcPr>
            <w:tcW w:w="725"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Pr>
                <w:rFonts w:ascii="Palatino Linotype" w:eastAsia="Calibri" w:hAnsi="Palatino Linotype" w:cs="Arial"/>
                <w:b/>
                <w:sz w:val="24"/>
                <w:szCs w:val="24"/>
              </w:rPr>
              <w:t>Item</w:t>
            </w:r>
          </w:p>
        </w:tc>
        <w:tc>
          <w:tcPr>
            <w:tcW w:w="629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Topic</w:t>
            </w:r>
            <w:r>
              <w:rPr>
                <w:rFonts w:ascii="Palatino Linotype" w:eastAsia="Calibri" w:hAnsi="Palatino Linotype" w:cs="Arial"/>
                <w:b/>
                <w:sz w:val="24"/>
                <w:szCs w:val="24"/>
              </w:rPr>
              <w:t>s</w:t>
            </w:r>
          </w:p>
        </w:tc>
        <w:tc>
          <w:tcPr>
            <w:tcW w:w="108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 xml:space="preserve">Time </w:t>
            </w:r>
          </w:p>
        </w:tc>
        <w:tc>
          <w:tcPr>
            <w:tcW w:w="261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Lead</w:t>
            </w:r>
          </w:p>
        </w:tc>
        <w:tc>
          <w:tcPr>
            <w:tcW w:w="2965" w:type="dxa"/>
            <w:shd w:val="clear" w:color="auto" w:fill="323E4F" w:themeFill="text2" w:themeFillShade="BF"/>
          </w:tcPr>
          <w:p w:rsidR="000F6466" w:rsidRPr="000C046C" w:rsidRDefault="00F70C53" w:rsidP="003C74E3">
            <w:pPr>
              <w:jc w:val="center"/>
              <w:rPr>
                <w:rFonts w:ascii="Palatino Linotype" w:eastAsia="Calibri" w:hAnsi="Palatino Linotype" w:cs="Arial"/>
                <w:b/>
                <w:sz w:val="24"/>
                <w:szCs w:val="24"/>
              </w:rPr>
            </w:pPr>
            <w:r>
              <w:rPr>
                <w:rFonts w:ascii="Palatino Linotype" w:eastAsia="Calibri" w:hAnsi="Palatino Linotype" w:cs="Arial"/>
                <w:b/>
                <w:sz w:val="24"/>
                <w:szCs w:val="24"/>
              </w:rPr>
              <w:t>Notes/Materials</w:t>
            </w:r>
          </w:p>
        </w:tc>
      </w:tr>
      <w:tr w:rsidR="000F6466" w:rsidTr="002F43B1">
        <w:tc>
          <w:tcPr>
            <w:tcW w:w="725" w:type="dxa"/>
          </w:tcPr>
          <w:p w:rsidR="000F6466" w:rsidRPr="000F6466" w:rsidRDefault="000F6466" w:rsidP="000F6466">
            <w:pPr>
              <w:pStyle w:val="NoSpacing"/>
            </w:pPr>
          </w:p>
        </w:tc>
        <w:tc>
          <w:tcPr>
            <w:tcW w:w="6290" w:type="dxa"/>
          </w:tcPr>
          <w:p w:rsidR="004871AD" w:rsidRPr="006F4FD2" w:rsidRDefault="00DD17E6" w:rsidP="00643C8B">
            <w:pPr>
              <w:pStyle w:val="NoSpacing"/>
            </w:pPr>
            <w:r w:rsidRPr="006F4FD2">
              <w:t xml:space="preserve">GPSC </w:t>
            </w:r>
            <w:r w:rsidR="000F6466" w:rsidRPr="006F4FD2">
              <w:t>Welcome, introductions, assign recorder, adjust agenda</w:t>
            </w:r>
          </w:p>
        </w:tc>
        <w:tc>
          <w:tcPr>
            <w:tcW w:w="1080" w:type="dxa"/>
          </w:tcPr>
          <w:p w:rsidR="000F6466" w:rsidRPr="0087071B" w:rsidRDefault="000F6466" w:rsidP="000F6466">
            <w:pPr>
              <w:pStyle w:val="NoSpacing"/>
              <w:rPr>
                <w:b/>
              </w:rPr>
            </w:pPr>
            <w:r w:rsidRPr="000F6466">
              <w:rPr>
                <w:b/>
              </w:rPr>
              <w:t>1:00 PM</w:t>
            </w:r>
          </w:p>
        </w:tc>
        <w:tc>
          <w:tcPr>
            <w:tcW w:w="2610" w:type="dxa"/>
          </w:tcPr>
          <w:p w:rsidR="004D7A32" w:rsidRPr="000F6466" w:rsidRDefault="00643C8B" w:rsidP="000F6466">
            <w:pPr>
              <w:pStyle w:val="NoSpacing"/>
            </w:pPr>
            <w:r>
              <w:t>Tim Minter</w:t>
            </w:r>
            <w:r w:rsidR="009E6263">
              <w:t>, Chair</w:t>
            </w:r>
          </w:p>
        </w:tc>
        <w:tc>
          <w:tcPr>
            <w:tcW w:w="2965" w:type="dxa"/>
          </w:tcPr>
          <w:p w:rsidR="000F6466" w:rsidRPr="000F6466" w:rsidRDefault="000F6466" w:rsidP="000F6466">
            <w:pPr>
              <w:pStyle w:val="NoSpacing"/>
            </w:pPr>
          </w:p>
        </w:tc>
      </w:tr>
      <w:tr w:rsidR="009B68D0" w:rsidTr="002049EA">
        <w:trPr>
          <w:trHeight w:val="242"/>
        </w:trPr>
        <w:tc>
          <w:tcPr>
            <w:tcW w:w="13670" w:type="dxa"/>
            <w:gridSpan w:val="5"/>
            <w:shd w:val="clear" w:color="auto" w:fill="8EAADB" w:themeFill="accent5" w:themeFillTint="99"/>
          </w:tcPr>
          <w:p w:rsidR="009B68D0" w:rsidRPr="009B68D0" w:rsidRDefault="005C0C9A" w:rsidP="000F6466">
            <w:pPr>
              <w:pStyle w:val="NoSpacing"/>
              <w:rPr>
                <w:b/>
              </w:rPr>
            </w:pPr>
            <w:r>
              <w:rPr>
                <w:b/>
                <w:color w:val="FFFFFF" w:themeColor="background1"/>
              </w:rPr>
              <w:t xml:space="preserve">Management &amp; </w:t>
            </w:r>
            <w:r w:rsidR="009B68D0" w:rsidRPr="009B68D0">
              <w:rPr>
                <w:b/>
                <w:color w:val="FFFFFF" w:themeColor="background1"/>
              </w:rPr>
              <w:t>Data</w:t>
            </w:r>
          </w:p>
        </w:tc>
      </w:tr>
      <w:tr w:rsidR="00DD17E6" w:rsidTr="002F43B1">
        <w:trPr>
          <w:trHeight w:val="710"/>
        </w:trPr>
        <w:tc>
          <w:tcPr>
            <w:tcW w:w="725" w:type="dxa"/>
            <w:shd w:val="clear" w:color="auto" w:fill="auto"/>
          </w:tcPr>
          <w:p w:rsidR="00DD17E6" w:rsidRPr="009B68D0" w:rsidRDefault="00DD17E6" w:rsidP="000F6466">
            <w:pPr>
              <w:pStyle w:val="NoSpacing"/>
              <w:rPr>
                <w:color w:val="FFFFFF" w:themeColor="background1"/>
              </w:rPr>
            </w:pPr>
            <w:r w:rsidRPr="009B68D0">
              <w:rPr>
                <w:color w:val="FFFFFF" w:themeColor="background1"/>
              </w:rPr>
              <w:t>1</w:t>
            </w:r>
          </w:p>
        </w:tc>
        <w:tc>
          <w:tcPr>
            <w:tcW w:w="6290" w:type="dxa"/>
          </w:tcPr>
          <w:p w:rsidR="00447FF8" w:rsidRDefault="00447FF8" w:rsidP="00447FF8">
            <w:pPr>
              <w:pStyle w:val="NoSpacing"/>
              <w:numPr>
                <w:ilvl w:val="0"/>
                <w:numId w:val="1"/>
              </w:numPr>
            </w:pPr>
            <w:r>
              <w:t>Framework layers status &amp; next steps</w:t>
            </w:r>
          </w:p>
          <w:p w:rsidR="00447FF8" w:rsidRDefault="00B745BA" w:rsidP="00447FF8">
            <w:pPr>
              <w:pStyle w:val="NoSpacing"/>
              <w:numPr>
                <w:ilvl w:val="1"/>
                <w:numId w:val="1"/>
              </w:numPr>
            </w:pPr>
            <w:r>
              <w:t xml:space="preserve">Cadastral – </w:t>
            </w:r>
            <w:r w:rsidR="0040662C">
              <w:t>Parcels</w:t>
            </w:r>
            <w:r w:rsidR="00E12195">
              <w:t xml:space="preserve"> final schema</w:t>
            </w:r>
          </w:p>
          <w:p w:rsidR="00B745BA" w:rsidRDefault="00B745BA" w:rsidP="00447FF8">
            <w:pPr>
              <w:pStyle w:val="NoSpacing"/>
              <w:numPr>
                <w:ilvl w:val="1"/>
                <w:numId w:val="1"/>
              </w:numPr>
            </w:pPr>
            <w:r>
              <w:t>All other layers</w:t>
            </w:r>
          </w:p>
          <w:p w:rsidR="00080A67" w:rsidRDefault="00B745BA" w:rsidP="00B745BA">
            <w:pPr>
              <w:pStyle w:val="ListParagraph"/>
              <w:numPr>
                <w:ilvl w:val="0"/>
                <w:numId w:val="1"/>
              </w:numPr>
              <w:spacing w:after="0" w:line="240" w:lineRule="auto"/>
              <w:contextualSpacing w:val="0"/>
            </w:pPr>
            <w:r>
              <w:t>Standards</w:t>
            </w:r>
          </w:p>
          <w:p w:rsidR="00B745BA" w:rsidRDefault="00690634" w:rsidP="00B745BA">
            <w:pPr>
              <w:pStyle w:val="ListParagraph"/>
              <w:numPr>
                <w:ilvl w:val="1"/>
                <w:numId w:val="1"/>
              </w:numPr>
              <w:spacing w:after="0" w:line="240" w:lineRule="auto"/>
              <w:contextualSpacing w:val="0"/>
            </w:pPr>
            <w:r>
              <w:t>Geodetic Control &amp; Hydrography – v</w:t>
            </w:r>
            <w:r w:rsidR="00B745BA">
              <w:t>ote to finalize</w:t>
            </w:r>
          </w:p>
          <w:p w:rsidR="00B90D82" w:rsidRDefault="009F4E8F" w:rsidP="00B745BA">
            <w:pPr>
              <w:pStyle w:val="ListParagraph"/>
              <w:numPr>
                <w:ilvl w:val="1"/>
                <w:numId w:val="1"/>
              </w:numPr>
              <w:spacing w:after="0" w:line="240" w:lineRule="auto"/>
              <w:contextualSpacing w:val="0"/>
            </w:pPr>
            <w:r>
              <w:t>Metadata</w:t>
            </w:r>
            <w:r w:rsidR="001675C9">
              <w:t xml:space="preserve"> – status &amp; next steps</w:t>
            </w:r>
          </w:p>
          <w:p w:rsidR="00B745BA" w:rsidRDefault="00B745BA" w:rsidP="0049203E">
            <w:pPr>
              <w:pStyle w:val="NoSpacing"/>
              <w:numPr>
                <w:ilvl w:val="0"/>
                <w:numId w:val="1"/>
              </w:numPr>
            </w:pPr>
            <w:r>
              <w:t>Governance</w:t>
            </w:r>
          </w:p>
          <w:p w:rsidR="00B90D82" w:rsidRDefault="00B90D82" w:rsidP="00B90D82">
            <w:pPr>
              <w:pStyle w:val="NoSpacing"/>
              <w:numPr>
                <w:ilvl w:val="1"/>
                <w:numId w:val="1"/>
              </w:numPr>
            </w:pPr>
            <w:r>
              <w:t>Vote to finalize R&amp;R and Appendix A</w:t>
            </w:r>
          </w:p>
          <w:p w:rsidR="00B90D82" w:rsidRDefault="00B90D82" w:rsidP="00B90D82">
            <w:pPr>
              <w:pStyle w:val="NoSpacing"/>
              <w:numPr>
                <w:ilvl w:val="1"/>
                <w:numId w:val="1"/>
              </w:numPr>
            </w:pPr>
            <w:r>
              <w:t>Discuss Appendix B – proceed or cancel?</w:t>
            </w:r>
          </w:p>
          <w:p w:rsidR="00F911D1" w:rsidRPr="007A6B60" w:rsidRDefault="003B429E" w:rsidP="000E00E7">
            <w:pPr>
              <w:pStyle w:val="NoSpacing"/>
              <w:numPr>
                <w:ilvl w:val="0"/>
                <w:numId w:val="1"/>
              </w:numPr>
            </w:pPr>
            <w:r>
              <w:t>Build next agenda</w:t>
            </w:r>
          </w:p>
        </w:tc>
        <w:tc>
          <w:tcPr>
            <w:tcW w:w="1080" w:type="dxa"/>
          </w:tcPr>
          <w:p w:rsidR="00B90D82" w:rsidRDefault="00B90D82" w:rsidP="00EF71DD">
            <w:pPr>
              <w:pStyle w:val="NoSpacing"/>
              <w:rPr>
                <w:b/>
              </w:rPr>
            </w:pPr>
          </w:p>
          <w:p w:rsidR="00EB6876" w:rsidRDefault="00EB6876" w:rsidP="00EF71DD">
            <w:pPr>
              <w:pStyle w:val="NoSpacing"/>
              <w:rPr>
                <w:b/>
              </w:rPr>
            </w:pPr>
            <w:r>
              <w:rPr>
                <w:b/>
              </w:rPr>
              <w:t>1:05 PM</w:t>
            </w:r>
          </w:p>
          <w:p w:rsidR="003B429E" w:rsidRDefault="00B90D82" w:rsidP="00F70C53">
            <w:pPr>
              <w:pStyle w:val="NoSpacing"/>
              <w:rPr>
                <w:b/>
              </w:rPr>
            </w:pPr>
            <w:r>
              <w:rPr>
                <w:b/>
              </w:rPr>
              <w:t>1:10 PM</w:t>
            </w:r>
          </w:p>
          <w:p w:rsidR="00B90D82" w:rsidRDefault="00690634" w:rsidP="00F70C53">
            <w:pPr>
              <w:pStyle w:val="NoSpacing"/>
              <w:rPr>
                <w:b/>
              </w:rPr>
            </w:pPr>
            <w:r>
              <w:rPr>
                <w:b/>
              </w:rPr>
              <w:t>1:3</w:t>
            </w:r>
            <w:r w:rsidR="00B90D82">
              <w:rPr>
                <w:b/>
              </w:rPr>
              <w:t>0 PM</w:t>
            </w:r>
          </w:p>
          <w:p w:rsidR="00B90D82" w:rsidRDefault="00B90D82" w:rsidP="00F70C53">
            <w:pPr>
              <w:pStyle w:val="NoSpacing"/>
              <w:rPr>
                <w:b/>
              </w:rPr>
            </w:pPr>
          </w:p>
          <w:p w:rsidR="00B90D82" w:rsidRDefault="00B90D82" w:rsidP="00F70C53">
            <w:pPr>
              <w:pStyle w:val="NoSpacing"/>
              <w:rPr>
                <w:b/>
              </w:rPr>
            </w:pPr>
          </w:p>
          <w:p w:rsidR="00690634" w:rsidRDefault="00B93919" w:rsidP="00F70C53">
            <w:pPr>
              <w:pStyle w:val="NoSpacing"/>
              <w:rPr>
                <w:b/>
              </w:rPr>
            </w:pPr>
            <w:r>
              <w:rPr>
                <w:b/>
              </w:rPr>
              <w:t>1:45</w:t>
            </w:r>
            <w:r w:rsidR="00690634">
              <w:rPr>
                <w:b/>
              </w:rPr>
              <w:t xml:space="preserve"> PM</w:t>
            </w:r>
          </w:p>
          <w:p w:rsidR="00B93919" w:rsidRDefault="00B93919" w:rsidP="00F70C53">
            <w:pPr>
              <w:pStyle w:val="NoSpacing"/>
              <w:rPr>
                <w:b/>
              </w:rPr>
            </w:pPr>
          </w:p>
          <w:p w:rsidR="00B93919" w:rsidRDefault="00B93919" w:rsidP="00F70C53">
            <w:pPr>
              <w:pStyle w:val="NoSpacing"/>
              <w:rPr>
                <w:b/>
              </w:rPr>
            </w:pPr>
          </w:p>
          <w:p w:rsidR="00B93919" w:rsidRPr="0087175B" w:rsidRDefault="00B93919" w:rsidP="00F70C53">
            <w:pPr>
              <w:pStyle w:val="NoSpacing"/>
              <w:rPr>
                <w:b/>
              </w:rPr>
            </w:pPr>
            <w:r>
              <w:rPr>
                <w:b/>
              </w:rPr>
              <w:t>2:00 PM</w:t>
            </w:r>
          </w:p>
        </w:tc>
        <w:tc>
          <w:tcPr>
            <w:tcW w:w="2610" w:type="dxa"/>
          </w:tcPr>
          <w:p w:rsidR="00F70C53" w:rsidRDefault="00F87ED4" w:rsidP="000C7534">
            <w:pPr>
              <w:pStyle w:val="NoSpacing"/>
            </w:pPr>
            <w:r>
              <w:t>All</w:t>
            </w:r>
          </w:p>
          <w:p w:rsidR="00F87ED4" w:rsidRDefault="00F87ED4" w:rsidP="000C7534">
            <w:pPr>
              <w:pStyle w:val="NoSpacing"/>
            </w:pPr>
            <w:r>
              <w:t>David Wright</w:t>
            </w:r>
            <w:r w:rsidR="00822804">
              <w:t xml:space="preserve"> &amp; Austin Hildreth</w:t>
            </w:r>
            <w:r>
              <w:t>, DOR</w:t>
            </w:r>
          </w:p>
          <w:p w:rsidR="00B745BA" w:rsidRDefault="00B745BA" w:rsidP="000C7534">
            <w:pPr>
              <w:pStyle w:val="NoSpacing"/>
            </w:pPr>
            <w:r>
              <w:t>All</w:t>
            </w:r>
          </w:p>
          <w:p w:rsidR="00690634" w:rsidRDefault="00690634" w:rsidP="000C7534">
            <w:pPr>
              <w:pStyle w:val="NoSpacing"/>
            </w:pPr>
            <w:r>
              <w:t>Joanne Markert, OCIO</w:t>
            </w:r>
          </w:p>
          <w:p w:rsidR="00690634" w:rsidRDefault="00690634" w:rsidP="000C7534">
            <w:pPr>
              <w:pStyle w:val="NoSpacing"/>
            </w:pPr>
          </w:p>
          <w:p w:rsidR="00B93919" w:rsidRDefault="00B93919" w:rsidP="000C7534">
            <w:pPr>
              <w:pStyle w:val="NoSpacing"/>
            </w:pPr>
          </w:p>
          <w:p w:rsidR="00B93919" w:rsidRDefault="00B93919" w:rsidP="000C7534">
            <w:pPr>
              <w:pStyle w:val="NoSpacing"/>
            </w:pPr>
            <w:r>
              <w:t>Tim &amp; Joanne</w:t>
            </w:r>
          </w:p>
          <w:p w:rsidR="00B93919" w:rsidRDefault="00B93919" w:rsidP="000C7534">
            <w:pPr>
              <w:pStyle w:val="NoSpacing"/>
            </w:pPr>
            <w:r>
              <w:t>All</w:t>
            </w:r>
          </w:p>
        </w:tc>
        <w:tc>
          <w:tcPr>
            <w:tcW w:w="2965" w:type="dxa"/>
          </w:tcPr>
          <w:p w:rsidR="006C6746" w:rsidRDefault="00473B24" w:rsidP="000F6466">
            <w:pPr>
              <w:pStyle w:val="NoSpacing"/>
            </w:pPr>
            <w:r>
              <w:object w:dxaOrig="1544"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50.25pt" o:ole="">
                  <v:imagedata r:id="rId9" o:title=""/>
                </v:shape>
                <o:OLEObject Type="Embed" ProgID="Excel.Sheet.12" ShapeID="_x0000_i1025" DrawAspect="Icon" ObjectID="_1608110442" r:id="rId10"/>
              </w:object>
            </w:r>
          </w:p>
          <w:bookmarkStart w:id="0" w:name="_MON_1606041137"/>
          <w:bookmarkEnd w:id="0"/>
          <w:p w:rsidR="00473B24" w:rsidRDefault="00473B24" w:rsidP="000F6466">
            <w:pPr>
              <w:pStyle w:val="NoSpacing"/>
            </w:pPr>
            <w:r>
              <w:object w:dxaOrig="1544" w:dyaOrig="998">
                <v:shape id="_x0000_i1026" type="#_x0000_t75" style="width:77.45pt;height:50.25pt" o:ole="">
                  <v:imagedata r:id="rId11" o:title=""/>
                </v:shape>
                <o:OLEObject Type="Embed" ProgID="Word.Document.12" ShapeID="_x0000_i1026" DrawAspect="Icon" ObjectID="_1608110443" r:id="rId12">
                  <o:FieldCodes>\s</o:FieldCodes>
                </o:OLEObject>
              </w:object>
            </w:r>
          </w:p>
          <w:bookmarkStart w:id="1" w:name="_MON_1606041147"/>
          <w:bookmarkEnd w:id="1"/>
          <w:p w:rsidR="00812514" w:rsidRDefault="00473B24" w:rsidP="000F6466">
            <w:pPr>
              <w:pStyle w:val="NoSpacing"/>
            </w:pPr>
            <w:r>
              <w:object w:dxaOrig="1544" w:dyaOrig="998">
                <v:shape id="_x0000_i1027" type="#_x0000_t75" style="width:77.45pt;height:50.25pt" o:ole="">
                  <v:imagedata r:id="rId13" o:title=""/>
                </v:shape>
                <o:OLEObject Type="Embed" ProgID="Word.Document.12" ShapeID="_x0000_i1027" DrawAspect="Icon" ObjectID="_1608110444" r:id="rId14">
                  <o:FieldCodes>\s</o:FieldCodes>
                </o:OLEObject>
              </w:object>
            </w:r>
            <w:bookmarkStart w:id="2" w:name="_MON_1606041175"/>
            <w:bookmarkEnd w:id="2"/>
            <w:r w:rsidR="007D3EB0">
              <w:object w:dxaOrig="1544" w:dyaOrig="998">
                <v:shape id="_x0000_i1028" type="#_x0000_t75" style="width:77.45pt;height:50.25pt" o:ole="">
                  <v:imagedata r:id="rId15" o:title=""/>
                </v:shape>
                <o:OLEObject Type="Embed" ProgID="Word.Document.12" ShapeID="_x0000_i1028" DrawAspect="Icon" ObjectID="_1608110445" r:id="rId16">
                  <o:FieldCodes>\s</o:FieldCodes>
                </o:OLEObject>
              </w:object>
            </w:r>
            <w:bookmarkStart w:id="3" w:name="_MON_1606041184"/>
            <w:bookmarkEnd w:id="3"/>
            <w:r w:rsidR="007D3EB0">
              <w:object w:dxaOrig="1544" w:dyaOrig="998">
                <v:shape id="_x0000_i1029" type="#_x0000_t75" style="width:77.45pt;height:50.25pt" o:ole="">
                  <v:imagedata r:id="rId17" o:title=""/>
                </v:shape>
                <o:OLEObject Type="Embed" ProgID="Word.Document.12" ShapeID="_x0000_i1029" DrawAspect="Icon" ObjectID="_1608110446" r:id="rId18">
                  <o:FieldCodes>\s</o:FieldCodes>
                </o:OLEObject>
              </w:object>
            </w:r>
          </w:p>
          <w:bookmarkStart w:id="4" w:name="_MON_1606041225"/>
          <w:bookmarkEnd w:id="4"/>
          <w:p w:rsidR="007D3EB0" w:rsidRPr="000F6466" w:rsidRDefault="007D3EB0" w:rsidP="000F6466">
            <w:pPr>
              <w:pStyle w:val="NoSpacing"/>
            </w:pPr>
            <w:r>
              <w:object w:dxaOrig="1544" w:dyaOrig="998">
                <v:shape id="_x0000_i1030" type="#_x0000_t75" style="width:77.45pt;height:50.25pt" o:ole="">
                  <v:imagedata r:id="rId19" o:title=""/>
                </v:shape>
                <o:OLEObject Type="Embed" ProgID="Word.Document.12" ShapeID="_x0000_i1030" DrawAspect="Icon" ObjectID="_1608110447" r:id="rId20">
                  <o:FieldCodes>\s</o:FieldCodes>
                </o:OLEObject>
              </w:object>
            </w:r>
          </w:p>
        </w:tc>
      </w:tr>
      <w:tr w:rsidR="009B68D0" w:rsidTr="002049EA">
        <w:trPr>
          <w:trHeight w:val="296"/>
        </w:trPr>
        <w:tc>
          <w:tcPr>
            <w:tcW w:w="13670" w:type="dxa"/>
            <w:gridSpan w:val="5"/>
            <w:shd w:val="clear" w:color="auto" w:fill="8EAADB" w:themeFill="accent5" w:themeFillTint="99"/>
          </w:tcPr>
          <w:p w:rsidR="009B68D0" w:rsidRPr="009B68D0" w:rsidRDefault="009B68D0" w:rsidP="000F6466">
            <w:pPr>
              <w:pStyle w:val="NoSpacing"/>
              <w:rPr>
                <w:b/>
                <w:color w:val="FFFFFF" w:themeColor="background1"/>
              </w:rPr>
            </w:pPr>
            <w:r w:rsidRPr="009B68D0">
              <w:rPr>
                <w:b/>
                <w:color w:val="FFFFFF" w:themeColor="background1"/>
              </w:rPr>
              <w:t>Infrastructure &amp; Software</w:t>
            </w:r>
          </w:p>
        </w:tc>
      </w:tr>
      <w:tr w:rsidR="000F6466" w:rsidTr="002F43B1">
        <w:trPr>
          <w:trHeight w:val="485"/>
        </w:trPr>
        <w:tc>
          <w:tcPr>
            <w:tcW w:w="725" w:type="dxa"/>
            <w:shd w:val="clear" w:color="auto" w:fill="auto"/>
          </w:tcPr>
          <w:p w:rsidR="000F6466" w:rsidRPr="000F6466" w:rsidRDefault="000F6466" w:rsidP="000F6466">
            <w:pPr>
              <w:pStyle w:val="NoSpacing"/>
            </w:pPr>
          </w:p>
        </w:tc>
        <w:tc>
          <w:tcPr>
            <w:tcW w:w="6290" w:type="dxa"/>
          </w:tcPr>
          <w:p w:rsidR="00ED494C" w:rsidRPr="000F6466" w:rsidRDefault="00C53204" w:rsidP="006C4A0A">
            <w:pPr>
              <w:pStyle w:val="NoSpacing"/>
              <w:numPr>
                <w:ilvl w:val="0"/>
                <w:numId w:val="1"/>
              </w:numPr>
            </w:pPr>
            <w:r>
              <w:t>Status</w:t>
            </w:r>
          </w:p>
        </w:tc>
        <w:tc>
          <w:tcPr>
            <w:tcW w:w="1080" w:type="dxa"/>
          </w:tcPr>
          <w:p w:rsidR="006D5A3F" w:rsidRPr="0087071B" w:rsidRDefault="00C53204" w:rsidP="00F70C53">
            <w:pPr>
              <w:pStyle w:val="NoSpacing"/>
              <w:rPr>
                <w:b/>
              </w:rPr>
            </w:pPr>
            <w:r>
              <w:rPr>
                <w:b/>
              </w:rPr>
              <w:t>2:10 PM</w:t>
            </w:r>
          </w:p>
        </w:tc>
        <w:tc>
          <w:tcPr>
            <w:tcW w:w="2610" w:type="dxa"/>
          </w:tcPr>
          <w:p w:rsidR="005E65C2" w:rsidRPr="000F6466" w:rsidRDefault="00C53204" w:rsidP="007950ED">
            <w:pPr>
              <w:pStyle w:val="NoSpacing"/>
            </w:pPr>
            <w:r>
              <w:t>Joanne</w:t>
            </w:r>
          </w:p>
        </w:tc>
        <w:tc>
          <w:tcPr>
            <w:tcW w:w="2965" w:type="dxa"/>
          </w:tcPr>
          <w:p w:rsidR="000F6466" w:rsidRPr="000F6466" w:rsidRDefault="000F6466" w:rsidP="000F6466">
            <w:pPr>
              <w:pStyle w:val="NoSpacing"/>
            </w:pPr>
          </w:p>
        </w:tc>
      </w:tr>
      <w:tr w:rsidR="009B68D0" w:rsidTr="002049EA">
        <w:trPr>
          <w:trHeight w:val="260"/>
        </w:trPr>
        <w:tc>
          <w:tcPr>
            <w:tcW w:w="13670" w:type="dxa"/>
            <w:gridSpan w:val="5"/>
            <w:shd w:val="clear" w:color="auto" w:fill="8EAADB" w:themeFill="accent5" w:themeFillTint="99"/>
          </w:tcPr>
          <w:p w:rsidR="009B68D0" w:rsidRPr="009B68D0" w:rsidRDefault="009B68D0" w:rsidP="000F6466">
            <w:pPr>
              <w:pStyle w:val="NoSpacing"/>
              <w:rPr>
                <w:b/>
                <w:color w:val="FFFFFF" w:themeColor="background1"/>
              </w:rPr>
            </w:pPr>
            <w:r w:rsidRPr="009B68D0">
              <w:rPr>
                <w:b/>
                <w:color w:val="FFFFFF" w:themeColor="background1"/>
              </w:rPr>
              <w:t>Applications</w:t>
            </w:r>
          </w:p>
        </w:tc>
      </w:tr>
      <w:tr w:rsidR="000F6466" w:rsidTr="002F43B1">
        <w:trPr>
          <w:trHeight w:val="710"/>
        </w:trPr>
        <w:tc>
          <w:tcPr>
            <w:tcW w:w="725" w:type="dxa"/>
            <w:shd w:val="clear" w:color="auto" w:fill="auto"/>
          </w:tcPr>
          <w:p w:rsidR="000F6466" w:rsidRPr="000F6466" w:rsidRDefault="000F6466" w:rsidP="000F6466">
            <w:pPr>
              <w:pStyle w:val="NoSpacing"/>
            </w:pPr>
          </w:p>
        </w:tc>
        <w:tc>
          <w:tcPr>
            <w:tcW w:w="6290" w:type="dxa"/>
          </w:tcPr>
          <w:p w:rsidR="00BE616F" w:rsidRPr="006F4FD2" w:rsidRDefault="005101F1" w:rsidP="00501AA2">
            <w:pPr>
              <w:pStyle w:val="NoSpacing"/>
            </w:pPr>
            <w:r>
              <w:t xml:space="preserve">WAMAS </w:t>
            </w:r>
            <w:r w:rsidRPr="006F4FD2">
              <w:t>Welcome, introductions, assign recorder, adjust agenda</w:t>
            </w:r>
          </w:p>
        </w:tc>
        <w:tc>
          <w:tcPr>
            <w:tcW w:w="1080" w:type="dxa"/>
          </w:tcPr>
          <w:p w:rsidR="005101F1" w:rsidRPr="00C82E61" w:rsidRDefault="005101F1" w:rsidP="005101F1">
            <w:pPr>
              <w:pStyle w:val="NoSpacing"/>
              <w:rPr>
                <w:b/>
              </w:rPr>
            </w:pPr>
            <w:r>
              <w:rPr>
                <w:b/>
              </w:rPr>
              <w:t>2:15</w:t>
            </w:r>
            <w:r w:rsidRPr="00C82E61">
              <w:rPr>
                <w:b/>
              </w:rPr>
              <w:t xml:space="preserve"> PM</w:t>
            </w:r>
          </w:p>
          <w:p w:rsidR="005D7890" w:rsidRPr="00080A67" w:rsidRDefault="005101F1" w:rsidP="005101F1">
            <w:pPr>
              <w:pStyle w:val="NoSpacing"/>
              <w:rPr>
                <w:b/>
              </w:rPr>
            </w:pPr>
            <w:r>
              <w:t>5</w:t>
            </w:r>
            <w:r w:rsidRPr="000F6466">
              <w:t xml:space="preserve"> min</w:t>
            </w:r>
          </w:p>
        </w:tc>
        <w:tc>
          <w:tcPr>
            <w:tcW w:w="2610" w:type="dxa"/>
          </w:tcPr>
          <w:p w:rsidR="005101F1" w:rsidRDefault="005101F1" w:rsidP="005101F1">
            <w:pPr>
              <w:pStyle w:val="NoSpacing"/>
            </w:pPr>
            <w:r>
              <w:t>Joanne Markert</w:t>
            </w:r>
          </w:p>
          <w:p w:rsidR="00587EBF" w:rsidRPr="000F6466" w:rsidRDefault="005101F1" w:rsidP="005101F1">
            <w:pPr>
              <w:pStyle w:val="NoSpacing"/>
            </w:pPr>
            <w:r>
              <w:t>Winston McKenna</w:t>
            </w:r>
          </w:p>
        </w:tc>
        <w:tc>
          <w:tcPr>
            <w:tcW w:w="2965" w:type="dxa"/>
          </w:tcPr>
          <w:p w:rsidR="000F6466" w:rsidRPr="000F6466" w:rsidRDefault="000F6466" w:rsidP="000F6466">
            <w:pPr>
              <w:pStyle w:val="NoSpacing"/>
            </w:pPr>
          </w:p>
        </w:tc>
      </w:tr>
      <w:tr w:rsidR="005101F1" w:rsidTr="002F43B1">
        <w:trPr>
          <w:trHeight w:val="710"/>
        </w:trPr>
        <w:tc>
          <w:tcPr>
            <w:tcW w:w="725" w:type="dxa"/>
            <w:shd w:val="clear" w:color="auto" w:fill="auto"/>
          </w:tcPr>
          <w:p w:rsidR="005101F1" w:rsidRPr="000F6466" w:rsidRDefault="005101F1" w:rsidP="000F6466">
            <w:pPr>
              <w:pStyle w:val="NoSpacing"/>
            </w:pPr>
          </w:p>
        </w:tc>
        <w:tc>
          <w:tcPr>
            <w:tcW w:w="6290" w:type="dxa"/>
          </w:tcPr>
          <w:p w:rsidR="005101F1" w:rsidRPr="00C276EA" w:rsidRDefault="005101F1" w:rsidP="005101F1">
            <w:pPr>
              <w:pStyle w:val="NoSpacing"/>
              <w:rPr>
                <w:b/>
              </w:rPr>
            </w:pPr>
            <w:r w:rsidRPr="00E73B0C">
              <w:rPr>
                <w:b/>
              </w:rPr>
              <w:t>WAMAS</w:t>
            </w:r>
          </w:p>
          <w:p w:rsidR="00812514" w:rsidRDefault="00812514" w:rsidP="00812514">
            <w:pPr>
              <w:pStyle w:val="NoSpacing"/>
              <w:numPr>
                <w:ilvl w:val="0"/>
                <w:numId w:val="7"/>
              </w:numPr>
            </w:pPr>
            <w:r>
              <w:t>Final changes, updates needed to the environment - e.g. reconfigure the dev servers</w:t>
            </w:r>
          </w:p>
          <w:p w:rsidR="00812514" w:rsidRDefault="00812514" w:rsidP="00812514">
            <w:pPr>
              <w:pStyle w:val="NoSpacing"/>
              <w:numPr>
                <w:ilvl w:val="0"/>
                <w:numId w:val="7"/>
              </w:numPr>
            </w:pPr>
            <w:r>
              <w:t xml:space="preserve">Any issues logged at your agencies with the </w:t>
            </w:r>
            <w:proofErr w:type="gramStart"/>
            <w:r>
              <w:t>change?</w:t>
            </w:r>
            <w:proofErr w:type="gramEnd"/>
          </w:p>
          <w:p w:rsidR="00812514" w:rsidRDefault="00812514" w:rsidP="00812514">
            <w:pPr>
              <w:pStyle w:val="NoSpacing"/>
              <w:numPr>
                <w:ilvl w:val="0"/>
                <w:numId w:val="7"/>
              </w:numPr>
            </w:pPr>
            <w:r>
              <w:t xml:space="preserve">Any concerns about Dec </w:t>
            </w:r>
            <w:proofErr w:type="gramStart"/>
            <w:r>
              <w:t>14th</w:t>
            </w:r>
            <w:proofErr w:type="gramEnd"/>
            <w:r>
              <w:t xml:space="preserve"> cutover?</w:t>
            </w:r>
          </w:p>
          <w:p w:rsidR="00812514" w:rsidRDefault="00812514" w:rsidP="00812514">
            <w:pPr>
              <w:pStyle w:val="NoSpacing"/>
              <w:numPr>
                <w:ilvl w:val="0"/>
                <w:numId w:val="7"/>
              </w:numPr>
            </w:pPr>
            <w:r>
              <w:t>Updated documentation</w:t>
            </w:r>
          </w:p>
          <w:p w:rsidR="00812514" w:rsidRDefault="00812514" w:rsidP="00812514">
            <w:pPr>
              <w:pStyle w:val="NoSpacing"/>
              <w:numPr>
                <w:ilvl w:val="0"/>
                <w:numId w:val="7"/>
              </w:numPr>
            </w:pPr>
            <w:r>
              <w:t>Where should we store that documentation?</w:t>
            </w:r>
          </w:p>
          <w:p w:rsidR="00812514" w:rsidRDefault="00812514" w:rsidP="00812514">
            <w:pPr>
              <w:pStyle w:val="NoSpacing"/>
              <w:numPr>
                <w:ilvl w:val="0"/>
                <w:numId w:val="7"/>
              </w:numPr>
            </w:pPr>
            <w:r>
              <w:t xml:space="preserve">What about data?  Now that we have this new environment, would </w:t>
            </w:r>
            <w:proofErr w:type="gramStart"/>
            <w:r>
              <w:t>like to document data, data sources</w:t>
            </w:r>
            <w:proofErr w:type="gramEnd"/>
            <w:r>
              <w:t xml:space="preserve">, </w:t>
            </w:r>
            <w:proofErr w:type="gramStart"/>
            <w:r>
              <w:t>update cycle</w:t>
            </w:r>
            <w:proofErr w:type="gramEnd"/>
            <w:r>
              <w:t>.</w:t>
            </w:r>
          </w:p>
          <w:p w:rsidR="00812514" w:rsidRDefault="00812514" w:rsidP="00812514">
            <w:pPr>
              <w:pStyle w:val="NoSpacing"/>
              <w:numPr>
                <w:ilvl w:val="0"/>
                <w:numId w:val="7"/>
              </w:numPr>
            </w:pPr>
            <w:r>
              <w:t xml:space="preserve">What about sharing </w:t>
            </w:r>
            <w:proofErr w:type="gramStart"/>
            <w:r>
              <w:t>the codebase</w:t>
            </w:r>
            <w:proofErr w:type="gramEnd"/>
            <w:r>
              <w:t xml:space="preserve">/ </w:t>
            </w:r>
            <w:proofErr w:type="spellStart"/>
            <w:r>
              <w:t>codeset</w:t>
            </w:r>
            <w:proofErr w:type="spellEnd"/>
            <w:r>
              <w:t xml:space="preserve"> going forward?</w:t>
            </w:r>
          </w:p>
          <w:p w:rsidR="00812514" w:rsidRDefault="00812514" w:rsidP="00812514">
            <w:pPr>
              <w:pStyle w:val="NoSpacing"/>
              <w:numPr>
                <w:ilvl w:val="0"/>
                <w:numId w:val="7"/>
              </w:numPr>
            </w:pPr>
            <w:r>
              <w:t xml:space="preserve">FME/ SQL/ access to DEV servers, </w:t>
            </w:r>
            <w:proofErr w:type="gramStart"/>
            <w:r>
              <w:t>What</w:t>
            </w:r>
            <w:proofErr w:type="gramEnd"/>
            <w:r>
              <w:t xml:space="preserve"> else is outstanding?</w:t>
            </w:r>
          </w:p>
          <w:p w:rsidR="00812514" w:rsidRDefault="00812514" w:rsidP="00812514">
            <w:pPr>
              <w:pStyle w:val="NoSpacing"/>
              <w:numPr>
                <w:ilvl w:val="0"/>
                <w:numId w:val="7"/>
              </w:numPr>
            </w:pPr>
            <w:r>
              <w:t>Who should we invite to January meeting which will be customer/ business focused?</w:t>
            </w:r>
          </w:p>
        </w:tc>
        <w:tc>
          <w:tcPr>
            <w:tcW w:w="1080" w:type="dxa"/>
          </w:tcPr>
          <w:p w:rsidR="005101F1" w:rsidRDefault="005101F1" w:rsidP="005101F1">
            <w:pPr>
              <w:pStyle w:val="NoSpacing"/>
              <w:rPr>
                <w:b/>
              </w:rPr>
            </w:pPr>
            <w:r>
              <w:rPr>
                <w:b/>
              </w:rPr>
              <w:t>2:20 PM</w:t>
            </w:r>
          </w:p>
          <w:p w:rsidR="005101F1" w:rsidRPr="00080A67" w:rsidRDefault="005101F1" w:rsidP="000F6466">
            <w:pPr>
              <w:pStyle w:val="NoSpacing"/>
              <w:rPr>
                <w:b/>
              </w:rPr>
            </w:pPr>
          </w:p>
        </w:tc>
        <w:tc>
          <w:tcPr>
            <w:tcW w:w="2610" w:type="dxa"/>
          </w:tcPr>
          <w:p w:rsidR="005101F1" w:rsidRPr="000F6466" w:rsidRDefault="005101F1" w:rsidP="000F6466">
            <w:pPr>
              <w:pStyle w:val="NoSpacing"/>
            </w:pPr>
          </w:p>
        </w:tc>
        <w:tc>
          <w:tcPr>
            <w:tcW w:w="2965" w:type="dxa"/>
          </w:tcPr>
          <w:p w:rsidR="005101F1" w:rsidRPr="000F6466" w:rsidRDefault="005101F1" w:rsidP="000F6466">
            <w:pPr>
              <w:pStyle w:val="NoSpacing"/>
            </w:pPr>
          </w:p>
        </w:tc>
      </w:tr>
      <w:tr w:rsidR="005101F1" w:rsidTr="002F43B1">
        <w:trPr>
          <w:trHeight w:val="710"/>
        </w:trPr>
        <w:tc>
          <w:tcPr>
            <w:tcW w:w="725" w:type="dxa"/>
            <w:shd w:val="clear" w:color="auto" w:fill="auto"/>
          </w:tcPr>
          <w:p w:rsidR="005101F1" w:rsidRPr="000F6466" w:rsidRDefault="005101F1" w:rsidP="000F6466">
            <w:pPr>
              <w:pStyle w:val="NoSpacing"/>
            </w:pPr>
          </w:p>
        </w:tc>
        <w:tc>
          <w:tcPr>
            <w:tcW w:w="6290" w:type="dxa"/>
          </w:tcPr>
          <w:p w:rsidR="005101F1" w:rsidRPr="00C247B1" w:rsidRDefault="005101F1" w:rsidP="005101F1">
            <w:pPr>
              <w:pStyle w:val="NoSpacing"/>
              <w:rPr>
                <w:b/>
              </w:rPr>
            </w:pPr>
            <w:r w:rsidRPr="00C247B1">
              <w:rPr>
                <w:b/>
              </w:rPr>
              <w:t>Closing Comments, adjournment</w:t>
            </w:r>
          </w:p>
          <w:p w:rsidR="005101F1" w:rsidRDefault="005101F1" w:rsidP="005101F1">
            <w:pPr>
              <w:pStyle w:val="NoSpacing"/>
            </w:pPr>
            <w:r w:rsidRPr="00494B44">
              <w:rPr>
                <w:u w:val="single"/>
              </w:rPr>
              <w:t xml:space="preserve">Next Meeting – </w:t>
            </w:r>
            <w:r>
              <w:rPr>
                <w:u w:val="single"/>
              </w:rPr>
              <w:t>January 10, 2019</w:t>
            </w:r>
            <w:r>
              <w:t xml:space="preserve"> – 2nd Thursday of each</w:t>
            </w:r>
            <w:r w:rsidRPr="00494B44">
              <w:t xml:space="preserve"> month</w:t>
            </w:r>
          </w:p>
        </w:tc>
        <w:tc>
          <w:tcPr>
            <w:tcW w:w="1080" w:type="dxa"/>
          </w:tcPr>
          <w:p w:rsidR="005101F1" w:rsidRPr="00C82E61" w:rsidRDefault="005101F1" w:rsidP="005101F1">
            <w:pPr>
              <w:pStyle w:val="NoSpacing"/>
              <w:rPr>
                <w:b/>
              </w:rPr>
            </w:pPr>
            <w:r>
              <w:rPr>
                <w:b/>
              </w:rPr>
              <w:t>3:25</w:t>
            </w:r>
            <w:r w:rsidRPr="00C82E61">
              <w:rPr>
                <w:b/>
              </w:rPr>
              <w:t xml:space="preserve"> PM</w:t>
            </w:r>
          </w:p>
          <w:p w:rsidR="005101F1" w:rsidRPr="00080A67" w:rsidRDefault="005101F1" w:rsidP="005101F1">
            <w:pPr>
              <w:pStyle w:val="NoSpacing"/>
              <w:rPr>
                <w:b/>
              </w:rPr>
            </w:pPr>
            <w:r>
              <w:t>(</w:t>
            </w:r>
            <w:r w:rsidRPr="000F6466">
              <w:t>5</w:t>
            </w:r>
            <w:r>
              <w:t xml:space="preserve"> min)</w:t>
            </w:r>
          </w:p>
        </w:tc>
        <w:tc>
          <w:tcPr>
            <w:tcW w:w="2610" w:type="dxa"/>
          </w:tcPr>
          <w:p w:rsidR="005101F1" w:rsidRPr="000F6466" w:rsidRDefault="005101F1" w:rsidP="000F6466">
            <w:pPr>
              <w:pStyle w:val="NoSpacing"/>
            </w:pPr>
          </w:p>
        </w:tc>
        <w:tc>
          <w:tcPr>
            <w:tcW w:w="2965" w:type="dxa"/>
          </w:tcPr>
          <w:p w:rsidR="005101F1" w:rsidRPr="000F6466" w:rsidRDefault="005101F1" w:rsidP="000F6466">
            <w:pPr>
              <w:pStyle w:val="NoSpacing"/>
            </w:pPr>
          </w:p>
        </w:tc>
      </w:tr>
    </w:tbl>
    <w:p w:rsidR="000F6466" w:rsidRDefault="000F6466" w:rsidP="000F6466">
      <w:pPr>
        <w:spacing w:after="0" w:line="240" w:lineRule="auto"/>
        <w:jc w:val="center"/>
        <w:rPr>
          <w:rFonts w:ascii="Perpetua" w:eastAsia="Calibri" w:hAnsi="Perpetua" w:cs="Arial"/>
          <w:b/>
          <w:color w:val="FF0000"/>
          <w:sz w:val="28"/>
          <w:szCs w:val="28"/>
        </w:rPr>
      </w:pPr>
    </w:p>
    <w:p w:rsidR="000F6466" w:rsidRDefault="000F6466" w:rsidP="000F6466">
      <w:pPr>
        <w:pStyle w:val="Heading2"/>
      </w:pPr>
      <w:r>
        <w:t>Notes</w:t>
      </w:r>
    </w:p>
    <w:p w:rsidR="00D3085B" w:rsidRDefault="00110DCA" w:rsidP="00D3085B">
      <w:pPr>
        <w:pStyle w:val="Heading3"/>
      </w:pPr>
      <w:r>
        <w:t xml:space="preserve">GPSC </w:t>
      </w:r>
      <w:r w:rsidR="00D3085B" w:rsidRPr="000F6466">
        <w:t>Welcome</w:t>
      </w:r>
      <w:r w:rsidR="00D3085B">
        <w:t>, introductions, assign recorder, adjust agenda</w:t>
      </w:r>
    </w:p>
    <w:p w:rsidR="00B02AB3" w:rsidRDefault="000E5BDB" w:rsidP="007E388F">
      <w:pPr>
        <w:pStyle w:val="ListParagraph"/>
        <w:numPr>
          <w:ilvl w:val="0"/>
          <w:numId w:val="1"/>
        </w:numPr>
      </w:pPr>
      <w:r>
        <w:t xml:space="preserve">Recorder:  </w:t>
      </w:r>
      <w:r w:rsidR="00387138">
        <w:t>Tim Minter</w:t>
      </w:r>
    </w:p>
    <w:p w:rsidR="009B7A35" w:rsidRDefault="00844E5A" w:rsidP="00A426FC">
      <w:pPr>
        <w:pStyle w:val="Heading3"/>
      </w:pPr>
      <w:r>
        <w:t xml:space="preserve">Management &amp; </w:t>
      </w:r>
      <w:r w:rsidR="00A201D0">
        <w:t>Data</w:t>
      </w:r>
    </w:p>
    <w:p w:rsidR="000C6C09" w:rsidRDefault="000C6C09" w:rsidP="000C6C09">
      <w:pPr>
        <w:pStyle w:val="NoSpacing"/>
        <w:numPr>
          <w:ilvl w:val="0"/>
          <w:numId w:val="1"/>
        </w:numPr>
      </w:pPr>
      <w:r>
        <w:t>Framework layers status &amp; next steps</w:t>
      </w:r>
    </w:p>
    <w:p w:rsidR="00B745BA" w:rsidRDefault="00B745BA" w:rsidP="00B745BA">
      <w:pPr>
        <w:pStyle w:val="ListParagraph"/>
        <w:numPr>
          <w:ilvl w:val="1"/>
          <w:numId w:val="1"/>
        </w:numPr>
        <w:spacing w:after="160" w:line="259" w:lineRule="auto"/>
      </w:pPr>
      <w:r>
        <w:t>Cadastral</w:t>
      </w:r>
    </w:p>
    <w:p w:rsidR="00B745BA" w:rsidRDefault="006E3C2B" w:rsidP="00B745BA">
      <w:pPr>
        <w:pStyle w:val="ListParagraph"/>
        <w:numPr>
          <w:ilvl w:val="2"/>
          <w:numId w:val="1"/>
        </w:numPr>
        <w:spacing w:after="160" w:line="259" w:lineRule="auto"/>
      </w:pPr>
      <w:r>
        <w:t>Austin H</w:t>
      </w:r>
      <w:r w:rsidR="00387138">
        <w:t>ildreth</w:t>
      </w:r>
      <w:r>
        <w:t xml:space="preserve"> – DOR, described the proposed Parcels schema.</w:t>
      </w:r>
      <w:r w:rsidR="00245B05">
        <w:t xml:space="preserve">  </w:t>
      </w:r>
      <w:r w:rsidR="00387138">
        <w:t xml:space="preserve">A </w:t>
      </w:r>
      <w:proofErr w:type="gramStart"/>
      <w:r w:rsidR="00387138">
        <w:t>f</w:t>
      </w:r>
      <w:r w:rsidR="00245B05">
        <w:t>ire district relationship table</w:t>
      </w:r>
      <w:proofErr w:type="gramEnd"/>
      <w:r w:rsidR="00245B05">
        <w:t xml:space="preserve"> </w:t>
      </w:r>
      <w:r w:rsidR="00387138">
        <w:t>is included</w:t>
      </w:r>
      <w:r w:rsidR="00245B05">
        <w:t xml:space="preserve">.  </w:t>
      </w:r>
      <w:r w:rsidR="00512928">
        <w:t>DFW, DNR have needs for knowing contact information for p</w:t>
      </w:r>
      <w:r w:rsidR="00387138">
        <w:t>arcel owners by fire district.</w:t>
      </w:r>
    </w:p>
    <w:p w:rsidR="00D92379" w:rsidRDefault="00387138" w:rsidP="00353FCF">
      <w:pPr>
        <w:pStyle w:val="ListParagraph"/>
        <w:numPr>
          <w:ilvl w:val="2"/>
          <w:numId w:val="1"/>
        </w:numPr>
        <w:spacing w:after="160" w:line="259" w:lineRule="auto"/>
      </w:pPr>
      <w:r>
        <w:t>Land</w:t>
      </w:r>
      <w:r w:rsidR="00353FCF">
        <w:t xml:space="preserve"> </w:t>
      </w:r>
      <w:r>
        <w:t xml:space="preserve">use code </w:t>
      </w:r>
      <w:proofErr w:type="gramStart"/>
      <w:r>
        <w:t>was discussed</w:t>
      </w:r>
      <w:proofErr w:type="gramEnd"/>
      <w:r>
        <w:t xml:space="preserve">.  </w:t>
      </w:r>
      <w:r w:rsidR="00353FCF">
        <w:t xml:space="preserve">It does not appear that the rule is being followed consistently - </w:t>
      </w:r>
      <w:hyperlink r:id="rId21" w:history="1">
        <w:r w:rsidR="00353FCF" w:rsidRPr="002F523C">
          <w:rPr>
            <w:rStyle w:val="Hyperlink"/>
          </w:rPr>
          <w:t>http://apps.leg.wa.gov/wac/default.aspx?cite=458-53-030</w:t>
        </w:r>
      </w:hyperlink>
      <w:r w:rsidR="00353FCF">
        <w:t xml:space="preserve"> </w:t>
      </w:r>
    </w:p>
    <w:p w:rsidR="00D92379" w:rsidRDefault="00D92379" w:rsidP="00B745BA">
      <w:pPr>
        <w:pStyle w:val="ListParagraph"/>
        <w:numPr>
          <w:ilvl w:val="2"/>
          <w:numId w:val="1"/>
        </w:numPr>
        <w:spacing w:after="160" w:line="259" w:lineRule="auto"/>
      </w:pPr>
      <w:r>
        <w:lastRenderedPageBreak/>
        <w:t>Jordyn</w:t>
      </w:r>
      <w:r w:rsidR="00353FCF">
        <w:t xml:space="preserve"> Mitchell – DOT</w:t>
      </w:r>
      <w:proofErr w:type="gramStart"/>
      <w:r w:rsidR="00353FCF">
        <w:t>,  are</w:t>
      </w:r>
      <w:proofErr w:type="gramEnd"/>
      <w:r w:rsidR="00353FCF">
        <w:t xml:space="preserve"> z</w:t>
      </w:r>
      <w:r>
        <w:t>oning</w:t>
      </w:r>
      <w:r w:rsidR="00353FCF">
        <w:t xml:space="preserve"> codes included?  Austin – </w:t>
      </w:r>
      <w:r>
        <w:t xml:space="preserve">not in </w:t>
      </w:r>
      <w:r w:rsidR="00353FCF">
        <w:t xml:space="preserve">the current </w:t>
      </w:r>
      <w:proofErr w:type="gramStart"/>
      <w:r w:rsidR="00353FCF">
        <w:t>schema,</w:t>
      </w:r>
      <w:proofErr w:type="gramEnd"/>
      <w:r w:rsidR="00353FCF">
        <w:t xml:space="preserve"> and it may be p</w:t>
      </w:r>
      <w:r>
        <w:t>ossible</w:t>
      </w:r>
      <w:r w:rsidR="00353FCF">
        <w:t xml:space="preserve"> to add</w:t>
      </w:r>
      <w:r>
        <w:t xml:space="preserve">.  David </w:t>
      </w:r>
      <w:r w:rsidR="00353FCF">
        <w:t xml:space="preserve">Wright – DOR, </w:t>
      </w:r>
      <w:r>
        <w:t xml:space="preserve">Luke Rodgers </w:t>
      </w:r>
      <w:r w:rsidR="00353FCF">
        <w:t xml:space="preserve">zoning </w:t>
      </w:r>
      <w:r>
        <w:t xml:space="preserve">domain </w:t>
      </w:r>
      <w:r w:rsidR="00353FCF">
        <w:t xml:space="preserve">from the 2012 UW dataset </w:t>
      </w:r>
      <w:proofErr w:type="gramStart"/>
      <w:r>
        <w:t>could be updated and incorporated</w:t>
      </w:r>
      <w:proofErr w:type="gramEnd"/>
      <w:r>
        <w:t xml:space="preserve">.  </w:t>
      </w:r>
      <w:r w:rsidR="00353FCF">
        <w:t>David, this work item is</w:t>
      </w:r>
      <w:r>
        <w:t xml:space="preserve"> on </w:t>
      </w:r>
      <w:r w:rsidR="00353FCF">
        <w:t xml:space="preserve">a </w:t>
      </w:r>
      <w:r>
        <w:t xml:space="preserve">shortlist of things to review if </w:t>
      </w:r>
      <w:r w:rsidR="00353FCF">
        <w:t>DOR finds that they</w:t>
      </w:r>
      <w:r>
        <w:t xml:space="preserve"> can get </w:t>
      </w:r>
      <w:r w:rsidR="00353FCF">
        <w:t>consistent data from counties.</w:t>
      </w:r>
    </w:p>
    <w:p w:rsidR="00353FCF" w:rsidRDefault="00353FCF" w:rsidP="00B745BA">
      <w:pPr>
        <w:pStyle w:val="ListParagraph"/>
        <w:numPr>
          <w:ilvl w:val="2"/>
          <w:numId w:val="1"/>
        </w:numPr>
        <w:spacing w:after="160" w:line="259" w:lineRule="auto"/>
      </w:pPr>
      <w:r>
        <w:t>Tim Minter – DSHS, asked about the relationship of the Parcels a</w:t>
      </w:r>
      <w:r w:rsidR="00E33C58">
        <w:t xml:space="preserve">ddress elements to </w:t>
      </w:r>
      <w:r>
        <w:t xml:space="preserve">the </w:t>
      </w:r>
      <w:r w:rsidR="00E33C58">
        <w:t>address standard</w:t>
      </w:r>
      <w:r>
        <w:t xml:space="preserve"> incorporated by reference here:</w:t>
      </w:r>
    </w:p>
    <w:p w:rsidR="00353FCF" w:rsidRDefault="00FD68F9" w:rsidP="00353FCF">
      <w:pPr>
        <w:pStyle w:val="ListParagraph"/>
        <w:numPr>
          <w:ilvl w:val="3"/>
          <w:numId w:val="1"/>
        </w:numPr>
        <w:spacing w:after="160" w:line="259" w:lineRule="auto"/>
      </w:pPr>
      <w:hyperlink r:id="rId22" w:history="1">
        <w:r w:rsidR="00353FCF" w:rsidRPr="002F523C">
          <w:rPr>
            <w:rStyle w:val="Hyperlink"/>
          </w:rPr>
          <w:t>https://ocio.wa.gov/policy/16104-geospatial-data-standards-fgdc</w:t>
        </w:r>
      </w:hyperlink>
      <w:r w:rsidR="00353FCF">
        <w:t xml:space="preserve"> &gt;&gt;</w:t>
      </w:r>
    </w:p>
    <w:p w:rsidR="00E33C58" w:rsidRDefault="00FD68F9" w:rsidP="00353FCF">
      <w:pPr>
        <w:pStyle w:val="ListParagraph"/>
        <w:numPr>
          <w:ilvl w:val="3"/>
          <w:numId w:val="1"/>
        </w:numPr>
        <w:spacing w:after="160" w:line="259" w:lineRule="auto"/>
      </w:pPr>
      <w:hyperlink r:id="rId23" w:history="1">
        <w:r w:rsidR="00353FCF" w:rsidRPr="002F523C">
          <w:rPr>
            <w:rStyle w:val="Hyperlink"/>
          </w:rPr>
          <w:t>https://www.fgdc.gov/standards/projects/address-data/index_html</w:t>
        </w:r>
      </w:hyperlink>
      <w:r w:rsidR="00353FCF">
        <w:t xml:space="preserve"> &gt;&gt;</w:t>
      </w:r>
    </w:p>
    <w:p w:rsidR="00353FCF" w:rsidRDefault="00FD68F9" w:rsidP="00353FCF">
      <w:pPr>
        <w:pStyle w:val="ListParagraph"/>
        <w:numPr>
          <w:ilvl w:val="3"/>
          <w:numId w:val="1"/>
        </w:numPr>
        <w:spacing w:after="160" w:line="259" w:lineRule="auto"/>
      </w:pPr>
      <w:hyperlink r:id="rId24" w:history="1">
        <w:r w:rsidR="00353FCF" w:rsidRPr="002F523C">
          <w:rPr>
            <w:rStyle w:val="Hyperlink"/>
          </w:rPr>
          <w:t>https://www.fgdc.gov/standards/projects/address-data/FGDC_endorsedAddressStandard.zip</w:t>
        </w:r>
      </w:hyperlink>
      <w:r w:rsidR="00353FCF">
        <w:t xml:space="preserve"> </w:t>
      </w:r>
    </w:p>
    <w:p w:rsidR="00E33C58" w:rsidRDefault="00E33C58" w:rsidP="00B745BA">
      <w:pPr>
        <w:pStyle w:val="ListParagraph"/>
        <w:numPr>
          <w:ilvl w:val="2"/>
          <w:numId w:val="1"/>
        </w:numPr>
        <w:spacing w:after="160" w:line="259" w:lineRule="auto"/>
      </w:pPr>
      <w:r>
        <w:t>C</w:t>
      </w:r>
      <w:r w:rsidR="00896398">
        <w:t xml:space="preserve">hristina </w:t>
      </w:r>
      <w:r>
        <w:t>K</w:t>
      </w:r>
      <w:r w:rsidR="00896398">
        <w:t>ellum – ECY, there will be an</w:t>
      </w:r>
      <w:r>
        <w:t xml:space="preserve"> impact to applications to handle schema changes</w:t>
      </w:r>
      <w:r w:rsidR="00896398">
        <w:t xml:space="preserve"> in the normalized parcels</w:t>
      </w:r>
      <w:r>
        <w:t xml:space="preserve">.  Technical solutions discussed – </w:t>
      </w:r>
      <w:r w:rsidR="00896398">
        <w:t xml:space="preserve">database </w:t>
      </w:r>
      <w:r>
        <w:t>view</w:t>
      </w:r>
      <w:r w:rsidR="00896398">
        <w:t>s</w:t>
      </w:r>
      <w:r>
        <w:t>, etc.</w:t>
      </w:r>
    </w:p>
    <w:p w:rsidR="00E33C58" w:rsidRDefault="003022EA" w:rsidP="00B745BA">
      <w:pPr>
        <w:pStyle w:val="ListParagraph"/>
        <w:numPr>
          <w:ilvl w:val="2"/>
          <w:numId w:val="1"/>
        </w:numPr>
        <w:spacing w:after="160" w:line="259" w:lineRule="auto"/>
      </w:pPr>
      <w:r>
        <w:t>The u</w:t>
      </w:r>
      <w:r w:rsidR="00D339F3">
        <w:t xml:space="preserve">nique id is a </w:t>
      </w:r>
      <w:r>
        <w:t>concatenation</w:t>
      </w:r>
      <w:r w:rsidR="00D339F3">
        <w:t xml:space="preserve"> of county FIPS code and county assessor P</w:t>
      </w:r>
      <w:r>
        <w:t xml:space="preserve">arcel </w:t>
      </w:r>
      <w:r w:rsidR="00D339F3">
        <w:t>I</w:t>
      </w:r>
      <w:r>
        <w:t xml:space="preserve">dentification </w:t>
      </w:r>
      <w:r w:rsidR="00D339F3">
        <w:t>N</w:t>
      </w:r>
      <w:r>
        <w:t xml:space="preserve">umber </w:t>
      </w:r>
      <w:proofErr w:type="gramStart"/>
      <w:r>
        <w:t>alpha-numeric</w:t>
      </w:r>
      <w:proofErr w:type="gramEnd"/>
      <w:r w:rsidR="00D339F3">
        <w:t xml:space="preserve"> value.  Discussion ensued</w:t>
      </w:r>
      <w:r>
        <w:t xml:space="preserve"> regarding using Washington State county number vs. FIPS and other items.</w:t>
      </w:r>
    </w:p>
    <w:p w:rsidR="00E33C58" w:rsidRDefault="003022EA" w:rsidP="00B745BA">
      <w:pPr>
        <w:pStyle w:val="ListParagraph"/>
        <w:numPr>
          <w:ilvl w:val="2"/>
          <w:numId w:val="1"/>
        </w:numPr>
        <w:spacing w:after="160" w:line="259" w:lineRule="auto"/>
      </w:pPr>
      <w:r>
        <w:t xml:space="preserve">Kirk Davis – DNR, Wildfire Division has a need for the </w:t>
      </w:r>
      <w:r w:rsidR="00A31163">
        <w:t xml:space="preserve">normalized parcels – </w:t>
      </w:r>
      <w:r>
        <w:t xml:space="preserve">annually, </w:t>
      </w:r>
      <w:r w:rsidR="00A31163">
        <w:t xml:space="preserve">needs to send list of parcels to assessors for owners who need to pay fire protection assessment.  Some of the fields they need are missing, but they could handle that separately.  Would like to integrate with the </w:t>
      </w:r>
      <w:r>
        <w:t xml:space="preserve">normalized </w:t>
      </w:r>
      <w:r w:rsidR="00A31163">
        <w:t>parcels delivery to reduce interaction with and impact to assessors.</w:t>
      </w:r>
      <w:r w:rsidR="00C74196">
        <w:t xml:space="preserve">  D</w:t>
      </w:r>
      <w:r>
        <w:t xml:space="preserve">avid </w:t>
      </w:r>
      <w:r w:rsidR="00C74196">
        <w:t>W</w:t>
      </w:r>
      <w:r>
        <w:t xml:space="preserve">, </w:t>
      </w:r>
      <w:r w:rsidR="00C74196">
        <w:t xml:space="preserve">some of the fields that DNR needs may be available </w:t>
      </w:r>
      <w:r>
        <w:t>from</w:t>
      </w:r>
      <w:r w:rsidR="00C74196">
        <w:t xml:space="preserve"> DOR </w:t>
      </w:r>
      <w:r>
        <w:t>via</w:t>
      </w:r>
      <w:r w:rsidR="00C74196">
        <w:t xml:space="preserve"> the tax group.  </w:t>
      </w:r>
      <w:r w:rsidR="00A564E2">
        <w:t xml:space="preserve">DOR has lost </w:t>
      </w:r>
      <w:r w:rsidR="004B6CC3">
        <w:t>two</w:t>
      </w:r>
      <w:r w:rsidR="00A564E2">
        <w:t xml:space="preserve"> GIS analysts</w:t>
      </w:r>
      <w:r>
        <w:t xml:space="preserve"> recently, and David’s team </w:t>
      </w:r>
      <w:r w:rsidR="00A564E2">
        <w:t xml:space="preserve">is looking at automating the </w:t>
      </w:r>
      <w:r>
        <w:t>processes that they were performing.  There may be opportunity in this work to incorporate the fields that DNR needs into the normalized parcels</w:t>
      </w:r>
      <w:r w:rsidR="00A564E2">
        <w:t>.</w:t>
      </w:r>
    </w:p>
    <w:p w:rsidR="002E7490" w:rsidRDefault="002E7490" w:rsidP="002E7490">
      <w:pPr>
        <w:pStyle w:val="ListParagraph"/>
        <w:numPr>
          <w:ilvl w:val="3"/>
          <w:numId w:val="1"/>
        </w:numPr>
        <w:spacing w:after="160" w:line="259" w:lineRule="auto"/>
      </w:pPr>
      <w:r w:rsidRPr="002E7490">
        <w:rPr>
          <w:highlight w:val="yellow"/>
        </w:rPr>
        <w:t>Action</w:t>
      </w:r>
      <w:r>
        <w:t>:  Kirk will share missing columns with Austin to review for availability.</w:t>
      </w:r>
    </w:p>
    <w:p w:rsidR="00A564E2" w:rsidRDefault="002E7490" w:rsidP="00B745BA">
      <w:pPr>
        <w:pStyle w:val="ListParagraph"/>
        <w:numPr>
          <w:ilvl w:val="2"/>
          <w:numId w:val="1"/>
        </w:numPr>
        <w:spacing w:after="160" w:line="259" w:lineRule="auto"/>
      </w:pPr>
      <w:r>
        <w:t>D</w:t>
      </w:r>
      <w:r w:rsidR="003022EA">
        <w:t xml:space="preserve">avid W, DOR is </w:t>
      </w:r>
      <w:r>
        <w:t>hoping to have product available for ECY to review and test later in 2019.</w:t>
      </w:r>
      <w:r w:rsidR="0090220F">
        <w:t xml:space="preserve">  Looking at mid-2019 before </w:t>
      </w:r>
      <w:r w:rsidR="003022EA">
        <w:t xml:space="preserve">evaluation </w:t>
      </w:r>
      <w:r w:rsidR="0090220F">
        <w:t xml:space="preserve">data </w:t>
      </w:r>
      <w:r w:rsidR="003022EA">
        <w:t>would be available.  David’s team undergoing a</w:t>
      </w:r>
      <w:r w:rsidR="0090220F">
        <w:t xml:space="preserve"> for</w:t>
      </w:r>
      <w:r w:rsidR="003022EA">
        <w:t>malized project charter process to obtain authorization to perform the work.</w:t>
      </w:r>
    </w:p>
    <w:p w:rsidR="0090220F" w:rsidRDefault="00B849CF" w:rsidP="00B745BA">
      <w:pPr>
        <w:pStyle w:val="ListParagraph"/>
        <w:numPr>
          <w:ilvl w:val="2"/>
          <w:numId w:val="1"/>
        </w:numPr>
        <w:spacing w:after="160" w:line="259" w:lineRule="auto"/>
      </w:pPr>
      <w:r>
        <w:t>C</w:t>
      </w:r>
      <w:r w:rsidR="003022EA">
        <w:t>hristina</w:t>
      </w:r>
      <w:r>
        <w:t xml:space="preserve"> </w:t>
      </w:r>
      <w:r w:rsidR="003022EA">
        <w:t>&amp;</w:t>
      </w:r>
      <w:r>
        <w:t xml:space="preserve"> Kirk </w:t>
      </w:r>
      <w:r w:rsidR="003022EA">
        <w:t xml:space="preserve">discussed the currently available ECY </w:t>
      </w:r>
      <w:r>
        <w:t xml:space="preserve">normalized parcels.  </w:t>
      </w:r>
      <w:r w:rsidR="00AE226A">
        <w:t xml:space="preserve">DNR has to apply </w:t>
      </w:r>
      <w:r w:rsidR="00985731">
        <w:t xml:space="preserve">parcel record-level </w:t>
      </w:r>
      <w:r w:rsidR="00AE226A">
        <w:t>business rules to assessment and payments</w:t>
      </w:r>
      <w:r w:rsidR="00985731">
        <w:t>.</w:t>
      </w:r>
    </w:p>
    <w:p w:rsidR="00AE226A" w:rsidRDefault="00A651B5" w:rsidP="00B745BA">
      <w:pPr>
        <w:pStyle w:val="ListParagraph"/>
        <w:numPr>
          <w:ilvl w:val="2"/>
          <w:numId w:val="1"/>
        </w:numPr>
        <w:spacing w:after="160" w:line="259" w:lineRule="auto"/>
      </w:pPr>
      <w:r>
        <w:t xml:space="preserve">Tim </w:t>
      </w:r>
      <w:r w:rsidR="00985731">
        <w:t xml:space="preserve">M, what are the </w:t>
      </w:r>
      <w:proofErr w:type="gramStart"/>
      <w:r>
        <w:t>source data acquisition cycles</w:t>
      </w:r>
      <w:proofErr w:type="gramEnd"/>
      <w:r>
        <w:t xml:space="preserve">?  </w:t>
      </w:r>
      <w:r w:rsidR="006739C9">
        <w:t>ECY annual</w:t>
      </w:r>
      <w:r w:rsidR="00502184">
        <w:t>, requesting</w:t>
      </w:r>
      <w:r w:rsidR="00985731">
        <w:t xml:space="preserve"> from assessors</w:t>
      </w:r>
      <w:r w:rsidR="00502184">
        <w:t xml:space="preserve"> in January</w:t>
      </w:r>
      <w:r w:rsidR="006739C9">
        <w:t>.  DOR as available (weekly to annually, depending on assessor</w:t>
      </w:r>
      <w:r w:rsidR="00985731">
        <w:t xml:space="preserve"> delivery</w:t>
      </w:r>
      <w:r w:rsidR="006739C9">
        <w:t xml:space="preserve"> capability) &amp; </w:t>
      </w:r>
      <w:r w:rsidR="006C37E7">
        <w:t xml:space="preserve">sends request letter </w:t>
      </w:r>
      <w:r w:rsidR="006739C9">
        <w:t>as of Jan</w:t>
      </w:r>
      <w:r w:rsidR="00985731">
        <w:t>uary 1 for tax clock.</w:t>
      </w:r>
    </w:p>
    <w:p w:rsidR="00A651B5" w:rsidRDefault="00A651B5" w:rsidP="00B745BA">
      <w:pPr>
        <w:pStyle w:val="ListParagraph"/>
        <w:numPr>
          <w:ilvl w:val="2"/>
          <w:numId w:val="1"/>
        </w:numPr>
        <w:spacing w:after="160" w:line="259" w:lineRule="auto"/>
      </w:pPr>
    </w:p>
    <w:p w:rsidR="00B745BA" w:rsidRDefault="00B745BA" w:rsidP="00B9315D">
      <w:pPr>
        <w:pStyle w:val="ListParagraph"/>
        <w:numPr>
          <w:ilvl w:val="1"/>
          <w:numId w:val="1"/>
        </w:numPr>
        <w:spacing w:after="160" w:line="259" w:lineRule="auto"/>
      </w:pPr>
      <w:r>
        <w:t xml:space="preserve">Digital </w:t>
      </w:r>
      <w:proofErr w:type="spellStart"/>
      <w:r>
        <w:t>orthoimagery</w:t>
      </w:r>
      <w:proofErr w:type="spellEnd"/>
    </w:p>
    <w:p w:rsidR="00B745BA" w:rsidRDefault="00985731" w:rsidP="00B745BA">
      <w:pPr>
        <w:pStyle w:val="ListParagraph"/>
        <w:numPr>
          <w:ilvl w:val="2"/>
          <w:numId w:val="1"/>
        </w:numPr>
        <w:spacing w:after="160" w:line="259" w:lineRule="auto"/>
      </w:pPr>
      <w:r>
        <w:t>No discussion</w:t>
      </w:r>
    </w:p>
    <w:p w:rsidR="00B745BA" w:rsidRDefault="00B745BA" w:rsidP="00B9315D">
      <w:pPr>
        <w:pStyle w:val="ListParagraph"/>
        <w:numPr>
          <w:ilvl w:val="1"/>
          <w:numId w:val="1"/>
        </w:numPr>
        <w:spacing w:after="160" w:line="259" w:lineRule="auto"/>
      </w:pPr>
      <w:r>
        <w:t>Elevation</w:t>
      </w:r>
    </w:p>
    <w:p w:rsidR="00B745BA" w:rsidRDefault="006C37E7" w:rsidP="00B745BA">
      <w:pPr>
        <w:pStyle w:val="ListParagraph"/>
        <w:numPr>
          <w:ilvl w:val="2"/>
          <w:numId w:val="1"/>
        </w:numPr>
        <w:spacing w:after="160" w:line="259" w:lineRule="auto"/>
      </w:pPr>
      <w:r>
        <w:t>J</w:t>
      </w:r>
      <w:r w:rsidR="00985731">
        <w:t>oanne Markert – CTS, A</w:t>
      </w:r>
      <w:r>
        <w:t xml:space="preserve">bby Gleason </w:t>
      </w:r>
      <w:r w:rsidR="00985731">
        <w:t xml:space="preserve">is </w:t>
      </w:r>
      <w:r>
        <w:t xml:space="preserve">still writing </w:t>
      </w:r>
      <w:r w:rsidR="00985731">
        <w:t xml:space="preserve">the </w:t>
      </w:r>
      <w:r>
        <w:t xml:space="preserve">plan.  </w:t>
      </w:r>
      <w:proofErr w:type="gramStart"/>
      <w:r>
        <w:t>Betty</w:t>
      </w:r>
      <w:r w:rsidR="00985731">
        <w:t xml:space="preserve"> Austin – DNR, bathymetric data</w:t>
      </w:r>
      <w:r>
        <w:t xml:space="preserve"> is </w:t>
      </w:r>
      <w:r w:rsidR="00985731">
        <w:t xml:space="preserve">managed by the </w:t>
      </w:r>
      <w:r>
        <w:t>aquatics</w:t>
      </w:r>
      <w:r w:rsidR="00985731">
        <w:t xml:space="preserve"> group</w:t>
      </w:r>
      <w:r>
        <w:t xml:space="preserve"> at DNR</w:t>
      </w:r>
      <w:proofErr w:type="gramEnd"/>
      <w:r>
        <w:t xml:space="preserve">, </w:t>
      </w:r>
      <w:r w:rsidR="00985731">
        <w:t xml:space="preserve">which is </w:t>
      </w:r>
      <w:r>
        <w:t xml:space="preserve">separate </w:t>
      </w:r>
      <w:r w:rsidR="00985731">
        <w:t>from the group handling LiDAR</w:t>
      </w:r>
      <w:r>
        <w:t xml:space="preserve">.  </w:t>
      </w:r>
      <w:r w:rsidR="00822804">
        <w:t>J</w:t>
      </w:r>
      <w:r w:rsidR="00985731">
        <w:t xml:space="preserve">oanne, </w:t>
      </w:r>
      <w:r w:rsidR="00822804">
        <w:t>some intra</w:t>
      </w:r>
      <w:r w:rsidR="00985731">
        <w:t>-age</w:t>
      </w:r>
      <w:r w:rsidR="00822804">
        <w:t>ncy coordination has been happening.</w:t>
      </w:r>
    </w:p>
    <w:p w:rsidR="00B745BA" w:rsidRDefault="00B745BA" w:rsidP="00B9315D">
      <w:pPr>
        <w:pStyle w:val="ListParagraph"/>
        <w:numPr>
          <w:ilvl w:val="1"/>
          <w:numId w:val="1"/>
        </w:numPr>
        <w:spacing w:after="160" w:line="259" w:lineRule="auto"/>
      </w:pPr>
      <w:r>
        <w:t>Geodetic control</w:t>
      </w:r>
    </w:p>
    <w:p w:rsidR="00B745BA" w:rsidRDefault="00B745BA" w:rsidP="00B745BA">
      <w:pPr>
        <w:pStyle w:val="ListParagraph"/>
        <w:numPr>
          <w:ilvl w:val="2"/>
          <w:numId w:val="1"/>
        </w:numPr>
        <w:spacing w:after="160" w:line="259" w:lineRule="auto"/>
      </w:pPr>
    </w:p>
    <w:p w:rsidR="00B9315D" w:rsidRDefault="00B9315D" w:rsidP="00B9315D">
      <w:pPr>
        <w:pStyle w:val="ListParagraph"/>
        <w:numPr>
          <w:ilvl w:val="1"/>
          <w:numId w:val="1"/>
        </w:numPr>
        <w:spacing w:after="160" w:line="259" w:lineRule="auto"/>
      </w:pPr>
      <w:r>
        <w:t>Governmental unit boundaries</w:t>
      </w:r>
    </w:p>
    <w:p w:rsidR="00B9315D" w:rsidRDefault="006C37E7" w:rsidP="00B9315D">
      <w:pPr>
        <w:pStyle w:val="ListParagraph"/>
        <w:numPr>
          <w:ilvl w:val="2"/>
          <w:numId w:val="1"/>
        </w:numPr>
        <w:spacing w:after="160" w:line="259" w:lineRule="auto"/>
      </w:pPr>
      <w:r>
        <w:lastRenderedPageBreak/>
        <w:t xml:space="preserve">Joanne </w:t>
      </w:r>
      <w:r w:rsidR="00985731">
        <w:t xml:space="preserve">has </w:t>
      </w:r>
      <w:r>
        <w:t xml:space="preserve">scheduled </w:t>
      </w:r>
      <w:r w:rsidR="00985731">
        <w:t xml:space="preserve">a workgroup </w:t>
      </w:r>
      <w:r>
        <w:t xml:space="preserve">meeting </w:t>
      </w:r>
      <w:r w:rsidR="00985731">
        <w:t>for</w:t>
      </w:r>
      <w:r>
        <w:t xml:space="preserve"> mid-January.</w:t>
      </w:r>
    </w:p>
    <w:p w:rsidR="00B745BA" w:rsidRDefault="00B745BA" w:rsidP="00B745BA">
      <w:pPr>
        <w:pStyle w:val="ListParagraph"/>
        <w:numPr>
          <w:ilvl w:val="1"/>
          <w:numId w:val="1"/>
        </w:numPr>
        <w:spacing w:after="160" w:line="259" w:lineRule="auto"/>
      </w:pPr>
      <w:r>
        <w:t>Hydrography</w:t>
      </w:r>
    </w:p>
    <w:p w:rsidR="00B745BA" w:rsidRDefault="00B745BA" w:rsidP="00B745BA">
      <w:pPr>
        <w:pStyle w:val="ListParagraph"/>
        <w:numPr>
          <w:ilvl w:val="2"/>
          <w:numId w:val="1"/>
        </w:numPr>
        <w:spacing w:after="160" w:line="259" w:lineRule="auto"/>
      </w:pPr>
    </w:p>
    <w:p w:rsidR="00B745BA" w:rsidRDefault="00B745BA" w:rsidP="00B745BA">
      <w:pPr>
        <w:pStyle w:val="ListParagraph"/>
        <w:numPr>
          <w:ilvl w:val="1"/>
          <w:numId w:val="1"/>
        </w:numPr>
        <w:spacing w:after="160" w:line="259" w:lineRule="auto"/>
      </w:pPr>
      <w:r>
        <w:t>Transportation</w:t>
      </w:r>
    </w:p>
    <w:p w:rsidR="00B745BA" w:rsidRDefault="00B745BA" w:rsidP="00B745BA">
      <w:pPr>
        <w:pStyle w:val="ListParagraph"/>
        <w:numPr>
          <w:ilvl w:val="2"/>
          <w:numId w:val="1"/>
        </w:numPr>
        <w:spacing w:after="160" w:line="259" w:lineRule="auto"/>
      </w:pPr>
    </w:p>
    <w:p w:rsidR="00B745BA" w:rsidRDefault="000E00E7" w:rsidP="00B745BA">
      <w:pPr>
        <w:pStyle w:val="ListParagraph"/>
        <w:numPr>
          <w:ilvl w:val="0"/>
          <w:numId w:val="1"/>
        </w:numPr>
        <w:spacing w:after="0" w:line="240" w:lineRule="auto"/>
        <w:contextualSpacing w:val="0"/>
      </w:pPr>
      <w:r>
        <w:t>Standards</w:t>
      </w:r>
    </w:p>
    <w:p w:rsidR="00B745BA" w:rsidRDefault="00B745BA" w:rsidP="00B745BA">
      <w:pPr>
        <w:pStyle w:val="ListParagraph"/>
        <w:numPr>
          <w:ilvl w:val="1"/>
          <w:numId w:val="1"/>
        </w:numPr>
        <w:spacing w:after="0" w:line="240" w:lineRule="auto"/>
        <w:contextualSpacing w:val="0"/>
      </w:pPr>
      <w:r>
        <w:t>Geodetic Control</w:t>
      </w:r>
      <w:r w:rsidR="000E00E7">
        <w:t xml:space="preserve"> &amp; Hydrography</w:t>
      </w:r>
    </w:p>
    <w:p w:rsidR="00985731" w:rsidRDefault="000E00E7" w:rsidP="000E00E7">
      <w:pPr>
        <w:pStyle w:val="ListParagraph"/>
        <w:numPr>
          <w:ilvl w:val="2"/>
          <w:numId w:val="1"/>
        </w:numPr>
        <w:spacing w:after="0" w:line="240" w:lineRule="auto"/>
        <w:contextualSpacing w:val="0"/>
      </w:pPr>
      <w:r>
        <w:t xml:space="preserve">Vote:  </w:t>
      </w:r>
      <w:r w:rsidR="00822804">
        <w:t>C</w:t>
      </w:r>
      <w:r w:rsidR="00985731">
        <w:t xml:space="preserve">hristina </w:t>
      </w:r>
      <w:r w:rsidR="00822804">
        <w:t>K</w:t>
      </w:r>
      <w:r w:rsidR="00985731">
        <w:t>ellum</w:t>
      </w:r>
      <w:r w:rsidR="00822804">
        <w:t>, T</w:t>
      </w:r>
      <w:r w:rsidR="00985731">
        <w:t xml:space="preserve">im </w:t>
      </w:r>
      <w:r w:rsidR="00822804">
        <w:t>M</w:t>
      </w:r>
      <w:r w:rsidR="00985731">
        <w:t>inter</w:t>
      </w:r>
      <w:r w:rsidR="00822804">
        <w:t>, J</w:t>
      </w:r>
      <w:r w:rsidR="00985731">
        <w:t xml:space="preserve">oanne </w:t>
      </w:r>
      <w:r w:rsidR="00822804">
        <w:t>M</w:t>
      </w:r>
      <w:r w:rsidR="00985731">
        <w:t>arkert</w:t>
      </w:r>
      <w:r w:rsidR="00822804">
        <w:t>, C</w:t>
      </w:r>
      <w:r w:rsidR="00985731">
        <w:t xml:space="preserve">hris </w:t>
      </w:r>
      <w:r w:rsidR="00822804">
        <w:t>M</w:t>
      </w:r>
      <w:r w:rsidR="00985731">
        <w:t>arsh</w:t>
      </w:r>
      <w:r w:rsidR="00822804">
        <w:t>, D</w:t>
      </w:r>
      <w:r w:rsidR="00985731">
        <w:t xml:space="preserve">avid </w:t>
      </w:r>
      <w:r w:rsidR="00822804">
        <w:t>W</w:t>
      </w:r>
      <w:r w:rsidR="00985731">
        <w:t>right</w:t>
      </w:r>
      <w:r w:rsidR="00290AAE">
        <w:t>, Cameron Cole</w:t>
      </w:r>
      <w:r w:rsidR="008D6313">
        <w:t xml:space="preserve"> </w:t>
      </w:r>
      <w:r w:rsidR="00822804">
        <w:t>– voted to adopt the standards with C</w:t>
      </w:r>
      <w:r w:rsidR="00985731">
        <w:t>hristina’s recommended</w:t>
      </w:r>
      <w:r w:rsidR="00822804">
        <w:t xml:space="preserve"> adjustments to the Hydro</w:t>
      </w:r>
      <w:r w:rsidR="00985731">
        <w:t>graphy</w:t>
      </w:r>
      <w:r w:rsidR="00822804">
        <w:t xml:space="preserve"> standard.  </w:t>
      </w:r>
      <w:r w:rsidR="00985731">
        <w:t xml:space="preserve">Unanimous among all agency representatives who were </w:t>
      </w:r>
      <w:r w:rsidR="001C53AC">
        <w:t>present during the vote</w:t>
      </w:r>
      <w:r w:rsidR="00985731">
        <w:t>.</w:t>
      </w:r>
    </w:p>
    <w:p w:rsidR="00822804" w:rsidRDefault="00822804" w:rsidP="00985731">
      <w:pPr>
        <w:pStyle w:val="ListParagraph"/>
        <w:numPr>
          <w:ilvl w:val="3"/>
          <w:numId w:val="1"/>
        </w:numPr>
        <w:spacing w:after="0" w:line="240" w:lineRule="auto"/>
        <w:contextualSpacing w:val="0"/>
      </w:pPr>
      <w:r w:rsidRPr="00985731">
        <w:rPr>
          <w:highlight w:val="yellow"/>
        </w:rPr>
        <w:t>Action</w:t>
      </w:r>
      <w:r w:rsidR="00985731">
        <w:t>:  Joanne will incorporate Christina’s changes</w:t>
      </w:r>
      <w:r>
        <w:t xml:space="preserve">.  </w:t>
      </w:r>
    </w:p>
    <w:p w:rsidR="00822804" w:rsidRDefault="00985731" w:rsidP="000E00E7">
      <w:pPr>
        <w:pStyle w:val="ListParagraph"/>
        <w:numPr>
          <w:ilvl w:val="2"/>
          <w:numId w:val="1"/>
        </w:numPr>
        <w:spacing w:after="0" w:line="240" w:lineRule="auto"/>
        <w:contextualSpacing w:val="0"/>
      </w:pPr>
      <w:r>
        <w:t>Christina, the decision package for ECY GIS positions</w:t>
      </w:r>
      <w:r w:rsidR="00822804">
        <w:t xml:space="preserve"> was not </w:t>
      </w:r>
      <w:r>
        <w:t xml:space="preserve">included in the budget </w:t>
      </w:r>
      <w:r w:rsidR="00822804">
        <w:t>by the Leg</w:t>
      </w:r>
      <w:r>
        <w:t>islature</w:t>
      </w:r>
      <w:r w:rsidR="00822804">
        <w:t xml:space="preserve">.  </w:t>
      </w:r>
      <w:r>
        <w:t xml:space="preserve">Joanne, </w:t>
      </w:r>
      <w:r w:rsidR="00822804">
        <w:t xml:space="preserve">CTS-OCIO </w:t>
      </w:r>
      <w:r>
        <w:t xml:space="preserve">decision package </w:t>
      </w:r>
      <w:proofErr w:type="gramStart"/>
      <w:r>
        <w:t>was</w:t>
      </w:r>
      <w:r w:rsidR="00822804">
        <w:t xml:space="preserve"> not adopted</w:t>
      </w:r>
      <w:proofErr w:type="gramEnd"/>
      <w:r>
        <w:t>.</w:t>
      </w:r>
    </w:p>
    <w:p w:rsidR="00822804" w:rsidRDefault="00822804" w:rsidP="000E00E7">
      <w:pPr>
        <w:pStyle w:val="ListParagraph"/>
        <w:numPr>
          <w:ilvl w:val="2"/>
          <w:numId w:val="1"/>
        </w:numPr>
        <w:spacing w:after="0" w:line="240" w:lineRule="auto"/>
        <w:contextualSpacing w:val="0"/>
      </w:pPr>
    </w:p>
    <w:p w:rsidR="00B745BA" w:rsidRDefault="00B745BA" w:rsidP="000E00E7">
      <w:pPr>
        <w:pStyle w:val="ListParagraph"/>
        <w:numPr>
          <w:ilvl w:val="1"/>
          <w:numId w:val="1"/>
        </w:numPr>
        <w:spacing w:after="0" w:line="240" w:lineRule="auto"/>
        <w:contextualSpacing w:val="0"/>
      </w:pPr>
      <w:r>
        <w:t>Metadata</w:t>
      </w:r>
    </w:p>
    <w:p w:rsidR="00EE6117" w:rsidRDefault="007E733E" w:rsidP="000E00E7">
      <w:pPr>
        <w:pStyle w:val="ListParagraph"/>
        <w:numPr>
          <w:ilvl w:val="2"/>
          <w:numId w:val="1"/>
        </w:numPr>
        <w:spacing w:after="0" w:line="240" w:lineRule="auto"/>
        <w:contextualSpacing w:val="0"/>
      </w:pPr>
      <w:r>
        <w:t xml:space="preserve">Joanne – </w:t>
      </w:r>
      <w:r w:rsidR="00EE6117">
        <w:t xml:space="preserve">do we need another workgroup, look at tools, draft new metadata standard, </w:t>
      </w:r>
      <w:r w:rsidR="001C53AC">
        <w:t>generalize the standard</w:t>
      </w:r>
      <w:r w:rsidR="00EE6117">
        <w:t xml:space="preserve">, </w:t>
      </w:r>
      <w:proofErr w:type="gramStart"/>
      <w:r w:rsidR="00EE6117">
        <w:t>use</w:t>
      </w:r>
      <w:proofErr w:type="gramEnd"/>
      <w:r w:rsidR="00EE6117">
        <w:t xml:space="preserve"> ISO, consistent with FGDC</w:t>
      </w:r>
      <w:r w:rsidR="001C53AC">
        <w:t xml:space="preserve">? </w:t>
      </w:r>
      <w:r w:rsidR="00EE6117">
        <w:t xml:space="preserve">  Leave details out and refer to FGDC</w:t>
      </w:r>
      <w:r w:rsidR="001C53AC">
        <w:t>?</w:t>
      </w:r>
      <w:r w:rsidR="00EE6117">
        <w:t xml:space="preserve">  C</w:t>
      </w:r>
      <w:r w:rsidR="001C53AC">
        <w:t xml:space="preserve">hris M – </w:t>
      </w:r>
      <w:r w:rsidR="00EE6117">
        <w:t xml:space="preserve">yes, </w:t>
      </w:r>
      <w:proofErr w:type="gramStart"/>
      <w:r w:rsidR="00EE6117">
        <w:t>let’s</w:t>
      </w:r>
      <w:proofErr w:type="gramEnd"/>
      <w:r w:rsidR="00EE6117">
        <w:t xml:space="preserve"> move forward… establish workgroup to finalize.  Jordyn – can we establish specific q</w:t>
      </w:r>
      <w:r w:rsidR="001C53AC">
        <w:t>uestions for the workgroup?</w:t>
      </w:r>
    </w:p>
    <w:p w:rsidR="00EE6117" w:rsidRDefault="00EE6117" w:rsidP="000E00E7">
      <w:pPr>
        <w:pStyle w:val="ListParagraph"/>
        <w:numPr>
          <w:ilvl w:val="2"/>
          <w:numId w:val="1"/>
        </w:numPr>
        <w:spacing w:after="0" w:line="240" w:lineRule="auto"/>
        <w:contextualSpacing w:val="0"/>
      </w:pPr>
      <w:r>
        <w:t xml:space="preserve">Jordyn – </w:t>
      </w:r>
      <w:r w:rsidR="001C53AC">
        <w:t xml:space="preserve">how much time to transition?  Joanne – </w:t>
      </w:r>
      <w:r>
        <w:t xml:space="preserve">2 or </w:t>
      </w:r>
      <w:proofErr w:type="gramStart"/>
      <w:r>
        <w:t>3 year</w:t>
      </w:r>
      <w:proofErr w:type="gramEnd"/>
      <w:r>
        <w:t xml:space="preserve"> transition, Geospatial data act</w:t>
      </w:r>
      <w:r w:rsidR="001C53AC">
        <w:t xml:space="preserve"> specifies 5 years</w:t>
      </w:r>
      <w:r>
        <w:t xml:space="preserve">.  Jordyn – has heard that there may be an adjustment coming regarding the </w:t>
      </w:r>
      <w:proofErr w:type="spellStart"/>
      <w:r w:rsidR="004B6CC3">
        <w:t>GeoPlatform</w:t>
      </w:r>
      <w:proofErr w:type="spellEnd"/>
      <w:r>
        <w:t xml:space="preserve">.  </w:t>
      </w:r>
      <w:r w:rsidR="001C53AC">
        <w:t>Tim – geospatial data act specifies FGDC as the authority, so we could simply incorporate standards changes by referring to the FGDC’s standards.</w:t>
      </w:r>
    </w:p>
    <w:p w:rsidR="001C53AC" w:rsidRDefault="00EE6117" w:rsidP="00EE6117">
      <w:pPr>
        <w:pStyle w:val="ListParagraph"/>
        <w:numPr>
          <w:ilvl w:val="3"/>
          <w:numId w:val="1"/>
        </w:numPr>
        <w:spacing w:after="0" w:line="240" w:lineRule="auto"/>
        <w:contextualSpacing w:val="0"/>
      </w:pPr>
      <w:r w:rsidRPr="001C53AC">
        <w:rPr>
          <w:highlight w:val="yellow"/>
        </w:rPr>
        <w:t>Action</w:t>
      </w:r>
      <w:r>
        <w:t>:  before Jan meeting, Joanne will rewrite the metadata standard, send out for r</w:t>
      </w:r>
      <w:r w:rsidR="001C53AC">
        <w:t>eview, then revise guidelines.</w:t>
      </w:r>
    </w:p>
    <w:p w:rsidR="00EE6117" w:rsidRDefault="001C53AC" w:rsidP="00EE6117">
      <w:pPr>
        <w:pStyle w:val="ListParagraph"/>
        <w:numPr>
          <w:ilvl w:val="3"/>
          <w:numId w:val="1"/>
        </w:numPr>
        <w:spacing w:after="0" w:line="240" w:lineRule="auto"/>
        <w:contextualSpacing w:val="0"/>
      </w:pPr>
      <w:r w:rsidRPr="001C53AC">
        <w:rPr>
          <w:highlight w:val="yellow"/>
        </w:rPr>
        <w:t>Action</w:t>
      </w:r>
      <w:r>
        <w:t>:  Joanne will lead a workgroup including Betty Austin, Christina Kellum, Jordyn Mitchell, Randy Kreuziger, Rich Kim, Cameron Cole, Chris Marsh, and Tim Minter (who all volunteered).</w:t>
      </w:r>
    </w:p>
    <w:p w:rsidR="000E00E7" w:rsidRDefault="000E00E7" w:rsidP="000E00E7">
      <w:pPr>
        <w:pStyle w:val="NoSpacing"/>
        <w:numPr>
          <w:ilvl w:val="0"/>
          <w:numId w:val="1"/>
        </w:numPr>
      </w:pPr>
      <w:r>
        <w:t>Governance</w:t>
      </w:r>
    </w:p>
    <w:p w:rsidR="000E00E7" w:rsidRDefault="000E00E7" w:rsidP="000E00E7">
      <w:pPr>
        <w:pStyle w:val="NoSpacing"/>
        <w:numPr>
          <w:ilvl w:val="1"/>
          <w:numId w:val="1"/>
        </w:numPr>
      </w:pPr>
      <w:r>
        <w:t>Vote to finalize R</w:t>
      </w:r>
      <w:r w:rsidR="001C53AC">
        <w:t xml:space="preserve">oles </w:t>
      </w:r>
      <w:r>
        <w:t>&amp;</w:t>
      </w:r>
      <w:r w:rsidR="001C53AC">
        <w:t xml:space="preserve"> </w:t>
      </w:r>
      <w:r>
        <w:t>R</w:t>
      </w:r>
      <w:r w:rsidR="001C53AC">
        <w:t>esponsibilities</w:t>
      </w:r>
      <w:r>
        <w:t xml:space="preserve"> and Appendix A</w:t>
      </w:r>
    </w:p>
    <w:p w:rsidR="001C53AC" w:rsidRDefault="001C53AC" w:rsidP="001C53AC">
      <w:pPr>
        <w:pStyle w:val="NoSpacing"/>
        <w:numPr>
          <w:ilvl w:val="2"/>
          <w:numId w:val="1"/>
        </w:numPr>
      </w:pPr>
      <w:r>
        <w:t xml:space="preserve">Christina Kellum, Tim Minter, Joanne Markert, Chris Marsh, David Wright, </w:t>
      </w:r>
      <w:r w:rsidR="008D6313">
        <w:t xml:space="preserve">Cameron Cole, Elizabeth Lanzer </w:t>
      </w:r>
      <w:r>
        <w:t>– voted to adopt these governance documents.  Unanimous among all agency representatives who were present during the vote.</w:t>
      </w:r>
    </w:p>
    <w:p w:rsidR="000E00E7" w:rsidRDefault="000E00E7" w:rsidP="000E00E7">
      <w:pPr>
        <w:pStyle w:val="NoSpacing"/>
        <w:numPr>
          <w:ilvl w:val="1"/>
          <w:numId w:val="1"/>
        </w:numPr>
      </w:pPr>
      <w:r>
        <w:t>Discuss Appendix B – proceed or cancel?</w:t>
      </w:r>
    </w:p>
    <w:p w:rsidR="006030A1" w:rsidRDefault="006030A1" w:rsidP="006030A1">
      <w:pPr>
        <w:pStyle w:val="NoSpacing"/>
        <w:numPr>
          <w:ilvl w:val="2"/>
          <w:numId w:val="1"/>
        </w:numPr>
      </w:pPr>
      <w:r>
        <w:t>Tim –</w:t>
      </w:r>
      <w:r w:rsidR="003217D8">
        <w:t xml:space="preserve"> provided</w:t>
      </w:r>
      <w:r>
        <w:t xml:space="preserve"> overview</w:t>
      </w:r>
      <w:r w:rsidR="003217D8">
        <w:t xml:space="preserve"> of business drivers for this governance doc and initial approaches.</w:t>
      </w:r>
    </w:p>
    <w:p w:rsidR="006030A1" w:rsidRDefault="006030A1" w:rsidP="006030A1">
      <w:pPr>
        <w:pStyle w:val="NoSpacing"/>
        <w:numPr>
          <w:ilvl w:val="2"/>
          <w:numId w:val="1"/>
        </w:numPr>
      </w:pPr>
      <w:r>
        <w:t>Betty – DNR, limited resources were available during change</w:t>
      </w:r>
      <w:r w:rsidR="003217D8">
        <w:t xml:space="preserve"> event</w:t>
      </w:r>
      <w:r>
        <w:t xml:space="preserve">.  Needed to protect the resources.  </w:t>
      </w:r>
      <w:r w:rsidR="003217D8">
        <w:t>Tim – We n</w:t>
      </w:r>
      <w:r>
        <w:t xml:space="preserve">eed to handle this sort of situation in the change management agreement.  Chris – need similar approach to WAMAS and the state imagery changes.  </w:t>
      </w:r>
      <w:r w:rsidR="00706162">
        <w:t>J</w:t>
      </w:r>
      <w:r w:rsidR="003217D8">
        <w:t>oanne</w:t>
      </w:r>
      <w:r w:rsidR="00706162">
        <w:t xml:space="preserve"> – CTS was able to support </w:t>
      </w:r>
      <w:r w:rsidR="003217D8">
        <w:t>two</w:t>
      </w:r>
      <w:r w:rsidR="00706162">
        <w:t xml:space="preserve"> environments at the same time, DNR was not.  </w:t>
      </w:r>
      <w:r w:rsidR="003217D8">
        <w:t>Christina</w:t>
      </w:r>
      <w:r w:rsidR="000B7E78">
        <w:t xml:space="preserve"> – </w:t>
      </w:r>
      <w:proofErr w:type="gramStart"/>
      <w:r w:rsidR="000B7E78">
        <w:t>it’s</w:t>
      </w:r>
      <w:proofErr w:type="gramEnd"/>
      <w:r w:rsidR="000B7E78">
        <w:t xml:space="preserve"> about understanding the purpose of </w:t>
      </w:r>
      <w:r w:rsidR="003217D8">
        <w:t>sharing content via</w:t>
      </w:r>
      <w:r w:rsidR="000B7E78">
        <w:t xml:space="preserve"> the Geospatial Portal.  </w:t>
      </w:r>
      <w:r w:rsidR="003217D8">
        <w:t>Joanne</w:t>
      </w:r>
      <w:r w:rsidR="000B7E78">
        <w:t xml:space="preserve"> &amp; Dan Miller </w:t>
      </w:r>
      <w:r w:rsidR="003217D8">
        <w:t xml:space="preserve">(MIL) </w:t>
      </w:r>
      <w:r w:rsidR="000B7E78">
        <w:t xml:space="preserve">– PSAP boundaries situation, attributes change, </w:t>
      </w:r>
      <w:r w:rsidR="003217D8">
        <w:t>how to avoid breaking apps with schema changes?</w:t>
      </w:r>
    </w:p>
    <w:p w:rsidR="003A1F5F" w:rsidRDefault="003A1F5F" w:rsidP="006030A1">
      <w:pPr>
        <w:pStyle w:val="NoSpacing"/>
        <w:numPr>
          <w:ilvl w:val="2"/>
          <w:numId w:val="1"/>
        </w:numPr>
      </w:pPr>
      <w:r>
        <w:lastRenderedPageBreak/>
        <w:t xml:space="preserve">Betty – </w:t>
      </w:r>
      <w:r w:rsidR="003217D8">
        <w:t xml:space="preserve">DNR is </w:t>
      </w:r>
      <w:r>
        <w:t>planning</w:t>
      </w:r>
      <w:r w:rsidR="003217D8">
        <w:t xml:space="preserve"> an upgrade to 10.6.1, and will</w:t>
      </w:r>
      <w:r w:rsidR="00915DA9">
        <w:t xml:space="preserve"> upgrade in place on </w:t>
      </w:r>
      <w:r>
        <w:t xml:space="preserve">February </w:t>
      </w:r>
      <w:proofErr w:type="gramStart"/>
      <w:r>
        <w:t>2</w:t>
      </w:r>
      <w:r w:rsidRPr="003A1F5F">
        <w:rPr>
          <w:vertAlign w:val="superscript"/>
        </w:rPr>
        <w:t>nd</w:t>
      </w:r>
      <w:proofErr w:type="gramEnd"/>
      <w:r>
        <w:t xml:space="preserve">, </w:t>
      </w:r>
      <w:r w:rsidR="00915DA9">
        <w:t xml:space="preserve">with an </w:t>
      </w:r>
      <w:r>
        <w:t xml:space="preserve">outage on Friday afternoon.  No URLs </w:t>
      </w:r>
      <w:proofErr w:type="gramStart"/>
      <w:r w:rsidR="00915DA9">
        <w:t xml:space="preserve">are </w:t>
      </w:r>
      <w:r>
        <w:t>planned</w:t>
      </w:r>
      <w:proofErr w:type="gramEnd"/>
      <w:r>
        <w:t xml:space="preserve"> to change.</w:t>
      </w:r>
    </w:p>
    <w:p w:rsidR="000B7E78" w:rsidRDefault="00915DA9" w:rsidP="00915DA9">
      <w:pPr>
        <w:pStyle w:val="NoSpacing"/>
        <w:numPr>
          <w:ilvl w:val="3"/>
          <w:numId w:val="1"/>
        </w:numPr>
      </w:pPr>
      <w:r w:rsidRPr="00915DA9">
        <w:rPr>
          <w:highlight w:val="yellow"/>
        </w:rPr>
        <w:t>Action</w:t>
      </w:r>
      <w:r>
        <w:t xml:space="preserve">:  Jordyn Mitchell will lead a workgroup including </w:t>
      </w:r>
      <w:r w:rsidR="0050637E">
        <w:t>J</w:t>
      </w:r>
      <w:r w:rsidR="009B0B27">
        <w:t>oanne</w:t>
      </w:r>
      <w:r>
        <w:t xml:space="preserve"> Markert</w:t>
      </w:r>
      <w:r w:rsidR="009B0B27">
        <w:t>, Chris</w:t>
      </w:r>
      <w:r>
        <w:t xml:space="preserve"> Marsh</w:t>
      </w:r>
      <w:r w:rsidR="009B0B27">
        <w:t>, Christina</w:t>
      </w:r>
      <w:r>
        <w:t xml:space="preserve"> Kellum</w:t>
      </w:r>
      <w:r w:rsidR="009B0B27">
        <w:t>, David</w:t>
      </w:r>
      <w:r>
        <w:t xml:space="preserve"> Wright, </w:t>
      </w:r>
      <w:r w:rsidR="002C5734">
        <w:t xml:space="preserve">Tim Minter, and Cameron Cole </w:t>
      </w:r>
      <w:r>
        <w:t>starting in January 2019.</w:t>
      </w:r>
    </w:p>
    <w:p w:rsidR="00B745BA" w:rsidRDefault="000E00E7" w:rsidP="000E00E7">
      <w:pPr>
        <w:pStyle w:val="ListParagraph"/>
        <w:numPr>
          <w:ilvl w:val="0"/>
          <w:numId w:val="1"/>
        </w:numPr>
        <w:spacing w:after="0" w:line="240" w:lineRule="auto"/>
      </w:pPr>
      <w:r>
        <w:t>Build next agenda</w:t>
      </w:r>
    </w:p>
    <w:p w:rsidR="000E00E7" w:rsidRDefault="008C1A39" w:rsidP="000E00E7">
      <w:pPr>
        <w:pStyle w:val="ListParagraph"/>
        <w:numPr>
          <w:ilvl w:val="1"/>
          <w:numId w:val="1"/>
        </w:numPr>
        <w:spacing w:after="0" w:line="240" w:lineRule="auto"/>
      </w:pPr>
      <w:r>
        <w:t xml:space="preserve">Joanne – </w:t>
      </w:r>
      <w:r w:rsidR="00D0574B">
        <w:t>need to update priority objectives to finish out Tim’s term, ending June 30, 2019.  Tim will add agenda item to update the priorities during the January meeting</w:t>
      </w:r>
      <w:r>
        <w:t>.</w:t>
      </w:r>
    </w:p>
    <w:p w:rsidR="000E00E7" w:rsidRDefault="000E00E7" w:rsidP="000E00E7">
      <w:pPr>
        <w:spacing w:after="0" w:line="240" w:lineRule="auto"/>
      </w:pPr>
    </w:p>
    <w:p w:rsidR="00C96402" w:rsidRDefault="00110DCA" w:rsidP="00584B67">
      <w:pPr>
        <w:pStyle w:val="Heading3"/>
      </w:pPr>
      <w:r>
        <w:t xml:space="preserve">Infrastructure </w:t>
      </w:r>
      <w:r w:rsidR="00844E5A">
        <w:t>&amp;</w:t>
      </w:r>
      <w:r>
        <w:t xml:space="preserve"> Software</w:t>
      </w:r>
    </w:p>
    <w:p w:rsidR="006C4A0A" w:rsidRDefault="006C4A0A" w:rsidP="008E0D18">
      <w:pPr>
        <w:pStyle w:val="NoSpacing"/>
        <w:numPr>
          <w:ilvl w:val="0"/>
          <w:numId w:val="1"/>
        </w:numPr>
      </w:pPr>
      <w:r>
        <w:t>Status</w:t>
      </w:r>
      <w:r w:rsidR="00D0574B">
        <w:t xml:space="preserve"> - Joanne</w:t>
      </w:r>
    </w:p>
    <w:p w:rsidR="008E0D18" w:rsidRDefault="00E60214" w:rsidP="008E0D18">
      <w:pPr>
        <w:pStyle w:val="NoSpacing"/>
        <w:numPr>
          <w:ilvl w:val="1"/>
          <w:numId w:val="1"/>
        </w:numPr>
      </w:pPr>
      <w:r>
        <w:t xml:space="preserve">WAMAS </w:t>
      </w:r>
      <w:r w:rsidR="00D0574B">
        <w:t xml:space="preserve">is </w:t>
      </w:r>
      <w:r>
        <w:t xml:space="preserve">converting </w:t>
      </w:r>
      <w:r w:rsidR="00D0574B">
        <w:t xml:space="preserve">to the new environment </w:t>
      </w:r>
      <w:r>
        <w:t>on Friday afternoon</w:t>
      </w:r>
      <w:r w:rsidR="00D0574B">
        <w:t>, 12/14/2018.  The old environment will be</w:t>
      </w:r>
      <w:r>
        <w:t xml:space="preserve"> decommissioned next week.  </w:t>
      </w:r>
    </w:p>
    <w:p w:rsidR="00E60214" w:rsidRDefault="00E60214" w:rsidP="008E0D18">
      <w:pPr>
        <w:pStyle w:val="NoSpacing"/>
        <w:numPr>
          <w:ilvl w:val="1"/>
          <w:numId w:val="1"/>
        </w:numPr>
      </w:pPr>
      <w:r>
        <w:t xml:space="preserve">Imagery </w:t>
      </w:r>
      <w:r w:rsidR="00D0574B">
        <w:t>services have</w:t>
      </w:r>
      <w:r>
        <w:t xml:space="preserve"> been </w:t>
      </w:r>
      <w:r w:rsidR="00D0574B">
        <w:t>stable since the change.</w:t>
      </w:r>
    </w:p>
    <w:p w:rsidR="00AD247A" w:rsidRPr="008E0D18" w:rsidRDefault="00AD247A" w:rsidP="008E0D18">
      <w:pPr>
        <w:pStyle w:val="NoSpacing"/>
        <w:numPr>
          <w:ilvl w:val="1"/>
          <w:numId w:val="1"/>
        </w:numPr>
      </w:pPr>
      <w:r>
        <w:t>New imagery is coming in.  Clark &amp; Snohomish will</w:t>
      </w:r>
      <w:r w:rsidR="00D0574B">
        <w:t xml:space="preserve"> be full coverage at 6 inches and available to cost share participants.</w:t>
      </w:r>
    </w:p>
    <w:p w:rsidR="00D3085B" w:rsidRDefault="00D3085B" w:rsidP="00B13AF5">
      <w:pPr>
        <w:pStyle w:val="Heading3"/>
      </w:pPr>
      <w:r w:rsidRPr="003F36A2">
        <w:t>Closing Comments, adjournment</w:t>
      </w:r>
    </w:p>
    <w:p w:rsidR="005056A9" w:rsidRPr="001C4F28" w:rsidRDefault="002C6C4C" w:rsidP="007E388F">
      <w:pPr>
        <w:pStyle w:val="ListParagraph"/>
        <w:numPr>
          <w:ilvl w:val="0"/>
          <w:numId w:val="5"/>
        </w:numPr>
      </w:pPr>
      <w:r>
        <w:t xml:space="preserve">Next Meeting – </w:t>
      </w:r>
      <w:r w:rsidR="007514E9">
        <w:t>January 10</w:t>
      </w:r>
      <w:r w:rsidR="00096CF8">
        <w:t>,</w:t>
      </w:r>
      <w:r w:rsidR="00D3085B" w:rsidRPr="00D3085B">
        <w:t xml:space="preserve"> 201</w:t>
      </w:r>
      <w:r w:rsidR="007514E9">
        <w:t>9</w:t>
      </w:r>
      <w:r w:rsidR="00D3085B">
        <w:t xml:space="preserve"> – 2nd Thursday </w:t>
      </w:r>
      <w:r w:rsidR="002D4962">
        <w:t xml:space="preserve">of </w:t>
      </w:r>
      <w:r w:rsidR="00D3085B">
        <w:t>each</w:t>
      </w:r>
      <w:r w:rsidR="00D3085B" w:rsidRPr="00494B44">
        <w:t xml:space="preserve"> month</w:t>
      </w:r>
    </w:p>
    <w:p w:rsidR="001907F1" w:rsidRDefault="00D732E0" w:rsidP="001907F1">
      <w:pPr>
        <w:pStyle w:val="Heading2"/>
      </w:pPr>
      <w:r w:rsidRPr="00D758E0">
        <w:t>GPSC</w:t>
      </w:r>
      <w:r>
        <w:t xml:space="preserve"> </w:t>
      </w:r>
      <w:r w:rsidR="000F6466">
        <w:t>Participants</w:t>
      </w:r>
    </w:p>
    <w:p w:rsidR="00FC29F4" w:rsidRDefault="00FD68F9" w:rsidP="001907F1">
      <w:hyperlink r:id="rId25" w:history="1">
        <w:r w:rsidR="00D46C62" w:rsidRPr="00D46C62">
          <w:rPr>
            <w:rStyle w:val="Hyperlink"/>
          </w:rPr>
          <w:t>Agency Codes and Authorized Abbreviations</w:t>
        </w:r>
      </w:hyperlink>
      <w:r w:rsidR="001907F1">
        <w:t xml:space="preserve"> | </w:t>
      </w:r>
      <w:r w:rsidR="001907F1" w:rsidRPr="00EF71DD">
        <w:t>participating</w:t>
      </w:r>
      <w:r w:rsidR="009A7200">
        <w:t xml:space="preserve"> in today’s meeting</w:t>
      </w:r>
    </w:p>
    <w:p w:rsidR="006E3C2B" w:rsidRDefault="009A0BB6" w:rsidP="001907F1">
      <w:r>
        <w:t>Kirk Davis, WA-DNR-Wildfire Division</w:t>
      </w:r>
    </w:p>
    <w:tbl>
      <w:tblPr>
        <w:tblStyle w:val="TableGrid"/>
        <w:tblW w:w="0" w:type="auto"/>
        <w:tblLook w:val="04A0" w:firstRow="1" w:lastRow="0" w:firstColumn="1" w:lastColumn="0" w:noHBand="0" w:noVBand="1"/>
      </w:tblPr>
      <w:tblGrid>
        <w:gridCol w:w="691"/>
        <w:gridCol w:w="2745"/>
        <w:gridCol w:w="4764"/>
        <w:gridCol w:w="1358"/>
        <w:gridCol w:w="2137"/>
        <w:gridCol w:w="2695"/>
      </w:tblGrid>
      <w:tr w:rsidR="00D1647F" w:rsidTr="00AD2E6D">
        <w:tc>
          <w:tcPr>
            <w:tcW w:w="0" w:type="auto"/>
            <w:shd w:val="clear" w:color="auto" w:fill="F2F2F2" w:themeFill="background1" w:themeFillShade="F2"/>
          </w:tcPr>
          <w:p w:rsidR="00D1647F" w:rsidRPr="0035555C" w:rsidRDefault="00D1647F" w:rsidP="007E733E">
            <w:pPr>
              <w:pStyle w:val="NoSpacing"/>
              <w:rPr>
                <w:b/>
              </w:rPr>
            </w:pPr>
            <w:r w:rsidRPr="0035555C">
              <w:rPr>
                <w:b/>
              </w:rPr>
              <w:t>Org</w:t>
            </w:r>
          </w:p>
        </w:tc>
        <w:tc>
          <w:tcPr>
            <w:tcW w:w="0" w:type="auto"/>
            <w:shd w:val="clear" w:color="auto" w:fill="F2F2F2" w:themeFill="background1" w:themeFillShade="F2"/>
          </w:tcPr>
          <w:p w:rsidR="00D1647F" w:rsidRPr="0035555C" w:rsidRDefault="00D1647F" w:rsidP="007E733E">
            <w:pPr>
              <w:pStyle w:val="NoSpacing"/>
              <w:rPr>
                <w:b/>
              </w:rPr>
            </w:pPr>
            <w:r>
              <w:rPr>
                <w:b/>
              </w:rPr>
              <w:t>Representative</w:t>
            </w:r>
          </w:p>
        </w:tc>
        <w:tc>
          <w:tcPr>
            <w:tcW w:w="4764" w:type="dxa"/>
            <w:shd w:val="clear" w:color="auto" w:fill="F2F2F2" w:themeFill="background1" w:themeFillShade="F2"/>
          </w:tcPr>
          <w:p w:rsidR="00D1647F" w:rsidRPr="0035555C" w:rsidRDefault="00D1647F" w:rsidP="007E733E">
            <w:pPr>
              <w:pStyle w:val="NoSpacing"/>
              <w:rPr>
                <w:b/>
              </w:rPr>
            </w:pPr>
            <w:r w:rsidRPr="0035555C">
              <w:rPr>
                <w:b/>
              </w:rPr>
              <w:t xml:space="preserve">Also </w:t>
            </w:r>
            <w:r>
              <w:rPr>
                <w:b/>
              </w:rPr>
              <w:t>participating</w:t>
            </w:r>
          </w:p>
        </w:tc>
        <w:tc>
          <w:tcPr>
            <w:tcW w:w="1358" w:type="dxa"/>
            <w:shd w:val="clear" w:color="auto" w:fill="F2F2F2" w:themeFill="background1" w:themeFillShade="F2"/>
          </w:tcPr>
          <w:p w:rsidR="00D1647F" w:rsidRPr="0035555C" w:rsidRDefault="00D1647F" w:rsidP="007E733E">
            <w:pPr>
              <w:pStyle w:val="NoSpacing"/>
              <w:rPr>
                <w:b/>
              </w:rPr>
            </w:pPr>
            <w:r w:rsidRPr="0035555C">
              <w:rPr>
                <w:b/>
              </w:rPr>
              <w:t>Org</w:t>
            </w:r>
          </w:p>
        </w:tc>
        <w:tc>
          <w:tcPr>
            <w:tcW w:w="2137" w:type="dxa"/>
            <w:shd w:val="clear" w:color="auto" w:fill="F2F2F2" w:themeFill="background1" w:themeFillShade="F2"/>
          </w:tcPr>
          <w:p w:rsidR="00D1647F" w:rsidRPr="0035555C" w:rsidRDefault="00D1647F" w:rsidP="007E733E">
            <w:pPr>
              <w:pStyle w:val="NoSpacing"/>
              <w:rPr>
                <w:b/>
              </w:rPr>
            </w:pPr>
            <w:r>
              <w:rPr>
                <w:b/>
              </w:rPr>
              <w:t>Representative</w:t>
            </w:r>
          </w:p>
        </w:tc>
        <w:tc>
          <w:tcPr>
            <w:tcW w:w="0" w:type="auto"/>
            <w:shd w:val="clear" w:color="auto" w:fill="F2F2F2" w:themeFill="background1" w:themeFillShade="F2"/>
          </w:tcPr>
          <w:p w:rsidR="00D1647F" w:rsidRPr="0035555C" w:rsidRDefault="00D1647F" w:rsidP="007E733E">
            <w:pPr>
              <w:pStyle w:val="NoSpacing"/>
              <w:rPr>
                <w:b/>
              </w:rPr>
            </w:pPr>
            <w:r w:rsidRPr="0035555C">
              <w:rPr>
                <w:b/>
              </w:rPr>
              <w:t xml:space="preserve">Also </w:t>
            </w:r>
            <w:r>
              <w:rPr>
                <w:b/>
              </w:rPr>
              <w:t>participating</w:t>
            </w:r>
          </w:p>
        </w:tc>
      </w:tr>
      <w:tr w:rsidR="00D1647F" w:rsidTr="00635C6F">
        <w:tc>
          <w:tcPr>
            <w:tcW w:w="0" w:type="auto"/>
            <w:shd w:val="clear" w:color="auto" w:fill="auto"/>
          </w:tcPr>
          <w:p w:rsidR="00D1647F" w:rsidRPr="005101F1" w:rsidRDefault="00D1647F" w:rsidP="007E733E">
            <w:pPr>
              <w:pStyle w:val="NoSpacing"/>
              <w:jc w:val="both"/>
            </w:pPr>
            <w:r w:rsidRPr="006E3C2B">
              <w:rPr>
                <w:highlight w:val="cyan"/>
              </w:rPr>
              <w:t>DNR</w:t>
            </w:r>
          </w:p>
        </w:tc>
        <w:tc>
          <w:tcPr>
            <w:tcW w:w="0" w:type="auto"/>
            <w:shd w:val="clear" w:color="auto" w:fill="auto"/>
          </w:tcPr>
          <w:p w:rsidR="00D1647F" w:rsidRPr="005101F1" w:rsidRDefault="00D1647F" w:rsidP="007E733E">
            <w:pPr>
              <w:pStyle w:val="NoSpacing"/>
              <w:jc w:val="both"/>
            </w:pPr>
            <w:r w:rsidRPr="005101F1">
              <w:t>Brad Montgomery</w:t>
            </w:r>
          </w:p>
        </w:tc>
        <w:tc>
          <w:tcPr>
            <w:tcW w:w="4764" w:type="dxa"/>
            <w:shd w:val="clear" w:color="auto" w:fill="auto"/>
          </w:tcPr>
          <w:p w:rsidR="00D1647F" w:rsidRPr="005101F1" w:rsidRDefault="00D1647F" w:rsidP="00E31436">
            <w:pPr>
              <w:pStyle w:val="NoSpacing"/>
              <w:jc w:val="both"/>
            </w:pPr>
            <w:r w:rsidRPr="006E3C2B">
              <w:rPr>
                <w:highlight w:val="cyan"/>
              </w:rPr>
              <w:t>Betty Austin</w:t>
            </w:r>
            <w:r w:rsidRPr="005101F1">
              <w:t>, Terry Curtis, Abby Gleason, Jeffrey Holden, Caleb Maki</w:t>
            </w:r>
            <w:r w:rsidR="005E3B51" w:rsidRPr="005101F1">
              <w:t>, Dolores Sare</w:t>
            </w:r>
          </w:p>
        </w:tc>
        <w:tc>
          <w:tcPr>
            <w:tcW w:w="1358" w:type="dxa"/>
            <w:shd w:val="clear" w:color="auto" w:fill="auto"/>
          </w:tcPr>
          <w:p w:rsidR="00D1647F" w:rsidRPr="005101F1" w:rsidRDefault="00D1647F" w:rsidP="007E733E">
            <w:pPr>
              <w:pStyle w:val="NoSpacing"/>
            </w:pPr>
            <w:r w:rsidRPr="005101F1">
              <w:t>COM</w:t>
            </w:r>
          </w:p>
        </w:tc>
        <w:tc>
          <w:tcPr>
            <w:tcW w:w="2137" w:type="dxa"/>
            <w:shd w:val="clear" w:color="auto" w:fill="auto"/>
          </w:tcPr>
          <w:p w:rsidR="00D1647F" w:rsidRPr="005101F1" w:rsidRDefault="00D1647F" w:rsidP="007E733E">
            <w:pPr>
              <w:pStyle w:val="NoSpacing"/>
            </w:pPr>
            <w:r w:rsidRPr="005101F1">
              <w:t>Allan Johnson</w:t>
            </w:r>
          </w:p>
        </w:tc>
        <w:tc>
          <w:tcPr>
            <w:tcW w:w="0" w:type="auto"/>
            <w:shd w:val="clear" w:color="auto" w:fill="auto"/>
          </w:tcPr>
          <w:p w:rsidR="00D1647F" w:rsidRPr="005101F1" w:rsidRDefault="00D1647F" w:rsidP="007E733E">
            <w:pPr>
              <w:pStyle w:val="NoSpacing"/>
            </w:pPr>
          </w:p>
        </w:tc>
      </w:tr>
      <w:tr w:rsidR="00D1647F" w:rsidTr="00635C6F">
        <w:tc>
          <w:tcPr>
            <w:tcW w:w="0" w:type="auto"/>
            <w:shd w:val="clear" w:color="auto" w:fill="auto"/>
          </w:tcPr>
          <w:p w:rsidR="00D1647F" w:rsidRPr="00C34254" w:rsidRDefault="00D1647F" w:rsidP="007E733E">
            <w:pPr>
              <w:pStyle w:val="NoSpacing"/>
              <w:jc w:val="both"/>
              <w:rPr>
                <w:highlight w:val="cyan"/>
              </w:rPr>
            </w:pPr>
            <w:r w:rsidRPr="00C34254">
              <w:rPr>
                <w:highlight w:val="cyan"/>
              </w:rPr>
              <w:t>DFW</w:t>
            </w:r>
          </w:p>
        </w:tc>
        <w:tc>
          <w:tcPr>
            <w:tcW w:w="0" w:type="auto"/>
            <w:shd w:val="clear" w:color="auto" w:fill="auto"/>
          </w:tcPr>
          <w:p w:rsidR="00D1647F" w:rsidRPr="00C34254" w:rsidRDefault="00495D5D" w:rsidP="007E733E">
            <w:pPr>
              <w:pStyle w:val="NoSpacing"/>
              <w:jc w:val="both"/>
              <w:rPr>
                <w:highlight w:val="cyan"/>
              </w:rPr>
            </w:pPr>
            <w:r w:rsidRPr="00C34254">
              <w:rPr>
                <w:highlight w:val="cyan"/>
              </w:rPr>
              <w:t>Chris Marsh</w:t>
            </w:r>
          </w:p>
        </w:tc>
        <w:tc>
          <w:tcPr>
            <w:tcW w:w="4764" w:type="dxa"/>
            <w:shd w:val="clear" w:color="auto" w:fill="auto"/>
          </w:tcPr>
          <w:p w:rsidR="00D1647F" w:rsidRPr="005101F1" w:rsidRDefault="00495D5D" w:rsidP="00495D5D">
            <w:pPr>
              <w:pStyle w:val="NoSpacing"/>
              <w:jc w:val="both"/>
            </w:pPr>
            <w:r w:rsidRPr="00FA6826">
              <w:rPr>
                <w:highlight w:val="cyan"/>
              </w:rPr>
              <w:t>Randy Kreuziger</w:t>
            </w:r>
          </w:p>
        </w:tc>
        <w:tc>
          <w:tcPr>
            <w:tcW w:w="1358" w:type="dxa"/>
            <w:shd w:val="clear" w:color="auto" w:fill="auto"/>
          </w:tcPr>
          <w:p w:rsidR="00D1647F" w:rsidRPr="005101F1" w:rsidRDefault="00D1647F" w:rsidP="007E733E">
            <w:pPr>
              <w:pStyle w:val="NoSpacing"/>
            </w:pPr>
            <w:r w:rsidRPr="005101F1">
              <w:t>PARKS</w:t>
            </w:r>
          </w:p>
        </w:tc>
        <w:tc>
          <w:tcPr>
            <w:tcW w:w="2137" w:type="dxa"/>
            <w:shd w:val="clear" w:color="auto" w:fill="auto"/>
          </w:tcPr>
          <w:p w:rsidR="00D1647F" w:rsidRPr="005101F1" w:rsidRDefault="00D1647F" w:rsidP="007E733E">
            <w:pPr>
              <w:pStyle w:val="NoSpacing"/>
            </w:pPr>
            <w:r w:rsidRPr="005101F1">
              <w:t>Brian Hall</w:t>
            </w:r>
          </w:p>
        </w:tc>
        <w:tc>
          <w:tcPr>
            <w:tcW w:w="0" w:type="auto"/>
            <w:shd w:val="clear" w:color="auto" w:fill="auto"/>
          </w:tcPr>
          <w:p w:rsidR="00D1647F" w:rsidRPr="005101F1" w:rsidRDefault="00D1647F" w:rsidP="007E733E">
            <w:pPr>
              <w:pStyle w:val="NoSpacing"/>
            </w:pPr>
          </w:p>
        </w:tc>
      </w:tr>
      <w:tr w:rsidR="00D1647F" w:rsidTr="00635C6F">
        <w:tc>
          <w:tcPr>
            <w:tcW w:w="0" w:type="auto"/>
            <w:shd w:val="clear" w:color="auto" w:fill="auto"/>
          </w:tcPr>
          <w:p w:rsidR="00D1647F" w:rsidRPr="005101F1" w:rsidRDefault="00D1647F" w:rsidP="007E733E">
            <w:pPr>
              <w:pStyle w:val="NoSpacing"/>
              <w:jc w:val="both"/>
            </w:pPr>
            <w:r w:rsidRPr="006E3C2B">
              <w:rPr>
                <w:highlight w:val="cyan"/>
              </w:rPr>
              <w:t>DOT</w:t>
            </w:r>
          </w:p>
        </w:tc>
        <w:tc>
          <w:tcPr>
            <w:tcW w:w="0" w:type="auto"/>
            <w:shd w:val="clear" w:color="auto" w:fill="auto"/>
          </w:tcPr>
          <w:p w:rsidR="00D1647F" w:rsidRPr="005101F1" w:rsidRDefault="00D1647F" w:rsidP="007E733E">
            <w:pPr>
              <w:pStyle w:val="NoSpacing"/>
              <w:jc w:val="both"/>
            </w:pPr>
            <w:r w:rsidRPr="00512928">
              <w:rPr>
                <w:highlight w:val="cyan"/>
              </w:rPr>
              <w:t>Elizabeth Lanzer</w:t>
            </w:r>
          </w:p>
        </w:tc>
        <w:tc>
          <w:tcPr>
            <w:tcW w:w="4764" w:type="dxa"/>
            <w:shd w:val="clear" w:color="auto" w:fill="auto"/>
          </w:tcPr>
          <w:p w:rsidR="00D1647F" w:rsidRPr="005101F1" w:rsidRDefault="00D1647F" w:rsidP="007E733E">
            <w:pPr>
              <w:pStyle w:val="NoSpacing"/>
              <w:jc w:val="both"/>
            </w:pPr>
            <w:r w:rsidRPr="005101F1">
              <w:t xml:space="preserve">Tess Starr, </w:t>
            </w:r>
            <w:r w:rsidRPr="006E3C2B">
              <w:rPr>
                <w:highlight w:val="cyan"/>
              </w:rPr>
              <w:t>Jordyn Mitchell</w:t>
            </w:r>
            <w:r w:rsidRPr="005101F1">
              <w:t>, Julie Jackson, Eric Jackson, Allen Blake, Marci Carte</w:t>
            </w:r>
            <w:r w:rsidR="00E31436" w:rsidRPr="005101F1">
              <w:t>, Jeff Graham</w:t>
            </w:r>
            <w:r w:rsidR="00FC29F4" w:rsidRPr="005101F1">
              <w:t xml:space="preserve">, </w:t>
            </w:r>
            <w:r w:rsidR="00FC29F4" w:rsidRPr="006E3C2B">
              <w:rPr>
                <w:highlight w:val="cyan"/>
              </w:rPr>
              <w:t>Stacey Plumley</w:t>
            </w:r>
          </w:p>
        </w:tc>
        <w:tc>
          <w:tcPr>
            <w:tcW w:w="1358" w:type="dxa"/>
            <w:shd w:val="clear" w:color="auto" w:fill="auto"/>
          </w:tcPr>
          <w:p w:rsidR="00D1647F" w:rsidRPr="005101F1" w:rsidRDefault="00D1647F" w:rsidP="007E733E">
            <w:pPr>
              <w:pStyle w:val="NoSpacing"/>
            </w:pPr>
            <w:r w:rsidRPr="005101F1">
              <w:t>DOL</w:t>
            </w:r>
          </w:p>
        </w:tc>
        <w:tc>
          <w:tcPr>
            <w:tcW w:w="2137" w:type="dxa"/>
            <w:shd w:val="clear" w:color="auto" w:fill="auto"/>
          </w:tcPr>
          <w:p w:rsidR="00D1647F" w:rsidRPr="005101F1" w:rsidRDefault="00D1647F" w:rsidP="007E733E">
            <w:pPr>
              <w:pStyle w:val="NoSpacing"/>
            </w:pPr>
            <w:r w:rsidRPr="005101F1">
              <w:t>Tom Williams</w:t>
            </w:r>
          </w:p>
        </w:tc>
        <w:tc>
          <w:tcPr>
            <w:tcW w:w="0" w:type="auto"/>
            <w:shd w:val="clear" w:color="auto" w:fill="auto"/>
          </w:tcPr>
          <w:p w:rsidR="00D1647F" w:rsidRPr="005101F1" w:rsidRDefault="00D1647F" w:rsidP="007E733E">
            <w:pPr>
              <w:pStyle w:val="NoSpacing"/>
            </w:pPr>
            <w:r w:rsidRPr="005101F1">
              <w:t>Beth Plunkett</w:t>
            </w:r>
          </w:p>
        </w:tc>
      </w:tr>
      <w:tr w:rsidR="00D1647F" w:rsidTr="00635C6F">
        <w:tc>
          <w:tcPr>
            <w:tcW w:w="0" w:type="auto"/>
            <w:shd w:val="clear" w:color="auto" w:fill="auto"/>
          </w:tcPr>
          <w:p w:rsidR="00D1647F" w:rsidRPr="005101F1" w:rsidRDefault="00D1647F" w:rsidP="007E733E">
            <w:pPr>
              <w:pStyle w:val="NoSpacing"/>
              <w:jc w:val="both"/>
            </w:pPr>
            <w:r w:rsidRPr="00FA6826">
              <w:rPr>
                <w:highlight w:val="cyan"/>
              </w:rPr>
              <w:t>ECY</w:t>
            </w:r>
          </w:p>
        </w:tc>
        <w:tc>
          <w:tcPr>
            <w:tcW w:w="0" w:type="auto"/>
            <w:shd w:val="clear" w:color="auto" w:fill="auto"/>
          </w:tcPr>
          <w:p w:rsidR="00D1647F" w:rsidRPr="005101F1" w:rsidRDefault="00D1647F" w:rsidP="007E733E">
            <w:pPr>
              <w:pStyle w:val="NoSpacing"/>
              <w:jc w:val="both"/>
            </w:pPr>
            <w:r w:rsidRPr="00512928">
              <w:rPr>
                <w:highlight w:val="cyan"/>
              </w:rPr>
              <w:t>Christina Kellum</w:t>
            </w:r>
          </w:p>
        </w:tc>
        <w:tc>
          <w:tcPr>
            <w:tcW w:w="4764" w:type="dxa"/>
            <w:shd w:val="clear" w:color="auto" w:fill="auto"/>
          </w:tcPr>
          <w:p w:rsidR="00D1647F" w:rsidRDefault="00D1647F" w:rsidP="007E733E">
            <w:pPr>
              <w:pStyle w:val="NoSpacing"/>
              <w:tabs>
                <w:tab w:val="left" w:pos="1335"/>
              </w:tabs>
              <w:jc w:val="both"/>
            </w:pPr>
            <w:r w:rsidRPr="00FA6826">
              <w:rPr>
                <w:highlight w:val="cyan"/>
              </w:rPr>
              <w:t>Rich Kim</w:t>
            </w:r>
            <w:r w:rsidRPr="005101F1">
              <w:t xml:space="preserve">, Adam </w:t>
            </w:r>
            <w:proofErr w:type="spellStart"/>
            <w:r w:rsidRPr="005101F1">
              <w:t>Oestrich</w:t>
            </w:r>
            <w:proofErr w:type="spellEnd"/>
            <w:r w:rsidR="00AD247A">
              <w:t xml:space="preserve"> (1 or 2 males arrived late)</w:t>
            </w:r>
          </w:p>
          <w:p w:rsidR="00AD247A" w:rsidRPr="005101F1" w:rsidRDefault="00AD247A" w:rsidP="007E733E">
            <w:pPr>
              <w:pStyle w:val="NoSpacing"/>
              <w:tabs>
                <w:tab w:val="left" w:pos="1335"/>
              </w:tabs>
              <w:jc w:val="both"/>
            </w:pPr>
          </w:p>
        </w:tc>
        <w:tc>
          <w:tcPr>
            <w:tcW w:w="1358" w:type="dxa"/>
            <w:shd w:val="clear" w:color="auto" w:fill="auto"/>
          </w:tcPr>
          <w:p w:rsidR="00D1647F" w:rsidRPr="005101F1" w:rsidRDefault="00D1647F" w:rsidP="007E733E">
            <w:pPr>
              <w:pStyle w:val="NoSpacing"/>
            </w:pPr>
            <w:r w:rsidRPr="005101F1">
              <w:t>RCFB</w:t>
            </w:r>
          </w:p>
        </w:tc>
        <w:tc>
          <w:tcPr>
            <w:tcW w:w="2137" w:type="dxa"/>
            <w:shd w:val="clear" w:color="auto" w:fill="auto"/>
          </w:tcPr>
          <w:p w:rsidR="00D1647F" w:rsidRPr="005101F1" w:rsidRDefault="00D1647F" w:rsidP="007E733E">
            <w:pPr>
              <w:pStyle w:val="NoSpacing"/>
            </w:pPr>
            <w:r w:rsidRPr="005101F1">
              <w:t>Greg Tudor</w:t>
            </w:r>
          </w:p>
        </w:tc>
        <w:tc>
          <w:tcPr>
            <w:tcW w:w="0" w:type="auto"/>
            <w:shd w:val="clear" w:color="auto" w:fill="auto"/>
          </w:tcPr>
          <w:p w:rsidR="00D1647F" w:rsidRPr="005101F1" w:rsidRDefault="00D1647F" w:rsidP="007E733E">
            <w:pPr>
              <w:pStyle w:val="NoSpacing"/>
            </w:pPr>
          </w:p>
        </w:tc>
      </w:tr>
      <w:tr w:rsidR="00D1647F" w:rsidTr="00635C6F">
        <w:tc>
          <w:tcPr>
            <w:tcW w:w="0" w:type="auto"/>
            <w:shd w:val="clear" w:color="auto" w:fill="auto"/>
          </w:tcPr>
          <w:p w:rsidR="00D1647F" w:rsidRPr="00A8536A" w:rsidRDefault="00D1647F" w:rsidP="007E733E">
            <w:pPr>
              <w:pStyle w:val="NoSpacing"/>
              <w:jc w:val="both"/>
              <w:rPr>
                <w:highlight w:val="cyan"/>
              </w:rPr>
            </w:pPr>
            <w:r w:rsidRPr="00A8536A">
              <w:rPr>
                <w:highlight w:val="cyan"/>
              </w:rPr>
              <w:t>DSHS</w:t>
            </w:r>
          </w:p>
        </w:tc>
        <w:tc>
          <w:tcPr>
            <w:tcW w:w="0" w:type="auto"/>
            <w:shd w:val="clear" w:color="auto" w:fill="auto"/>
          </w:tcPr>
          <w:p w:rsidR="00D1647F" w:rsidRPr="00A8536A" w:rsidRDefault="00D1647F" w:rsidP="007E733E">
            <w:pPr>
              <w:pStyle w:val="NoSpacing"/>
              <w:jc w:val="both"/>
              <w:rPr>
                <w:highlight w:val="cyan"/>
              </w:rPr>
            </w:pPr>
            <w:r w:rsidRPr="00A8536A">
              <w:rPr>
                <w:highlight w:val="cyan"/>
              </w:rPr>
              <w:t>Tim Minter</w:t>
            </w:r>
          </w:p>
        </w:tc>
        <w:tc>
          <w:tcPr>
            <w:tcW w:w="4764" w:type="dxa"/>
            <w:shd w:val="clear" w:color="auto" w:fill="auto"/>
          </w:tcPr>
          <w:p w:rsidR="00D1647F" w:rsidRPr="005101F1" w:rsidRDefault="00D1647F" w:rsidP="007E733E">
            <w:pPr>
              <w:pStyle w:val="NoSpacing"/>
              <w:jc w:val="both"/>
            </w:pPr>
            <w:r w:rsidRPr="005101F1">
              <w:t>George Alvarado, Steve Leibenguth</w:t>
            </w:r>
          </w:p>
        </w:tc>
        <w:tc>
          <w:tcPr>
            <w:tcW w:w="1358" w:type="dxa"/>
            <w:shd w:val="clear" w:color="auto" w:fill="auto"/>
          </w:tcPr>
          <w:p w:rsidR="00D1647F" w:rsidRPr="005101F1" w:rsidRDefault="00D1647F" w:rsidP="007E733E">
            <w:pPr>
              <w:pStyle w:val="NoSpacing"/>
            </w:pPr>
            <w:r w:rsidRPr="005101F1">
              <w:t>TSC</w:t>
            </w:r>
          </w:p>
        </w:tc>
        <w:tc>
          <w:tcPr>
            <w:tcW w:w="2137" w:type="dxa"/>
            <w:shd w:val="clear" w:color="auto" w:fill="auto"/>
          </w:tcPr>
          <w:p w:rsidR="00D1647F" w:rsidRPr="005101F1" w:rsidRDefault="00D1647F" w:rsidP="007E733E">
            <w:pPr>
              <w:pStyle w:val="NoSpacing"/>
            </w:pPr>
          </w:p>
        </w:tc>
        <w:tc>
          <w:tcPr>
            <w:tcW w:w="0" w:type="auto"/>
            <w:shd w:val="clear" w:color="auto" w:fill="auto"/>
          </w:tcPr>
          <w:p w:rsidR="00D1647F" w:rsidRPr="005101F1" w:rsidRDefault="00D1647F" w:rsidP="007E733E">
            <w:pPr>
              <w:pStyle w:val="NoSpacing"/>
            </w:pPr>
          </w:p>
        </w:tc>
      </w:tr>
      <w:tr w:rsidR="00D1647F" w:rsidTr="00635C6F">
        <w:tc>
          <w:tcPr>
            <w:tcW w:w="0" w:type="auto"/>
            <w:shd w:val="clear" w:color="auto" w:fill="auto"/>
          </w:tcPr>
          <w:p w:rsidR="00D1647F" w:rsidRPr="005A6280" w:rsidRDefault="00D1647F" w:rsidP="007E733E">
            <w:pPr>
              <w:pStyle w:val="NoSpacing"/>
              <w:jc w:val="both"/>
              <w:rPr>
                <w:highlight w:val="cyan"/>
              </w:rPr>
            </w:pPr>
            <w:r w:rsidRPr="005A6280">
              <w:rPr>
                <w:highlight w:val="cyan"/>
              </w:rPr>
              <w:t>DOR</w:t>
            </w:r>
          </w:p>
        </w:tc>
        <w:tc>
          <w:tcPr>
            <w:tcW w:w="0" w:type="auto"/>
            <w:shd w:val="clear" w:color="auto" w:fill="auto"/>
          </w:tcPr>
          <w:p w:rsidR="00D1647F" w:rsidRPr="005A6280" w:rsidRDefault="00D1647F" w:rsidP="007E733E">
            <w:pPr>
              <w:pStyle w:val="NoSpacing"/>
              <w:jc w:val="both"/>
              <w:rPr>
                <w:highlight w:val="cyan"/>
              </w:rPr>
            </w:pPr>
            <w:r w:rsidRPr="005A6280">
              <w:rPr>
                <w:highlight w:val="cyan"/>
              </w:rPr>
              <w:t>David Wright</w:t>
            </w:r>
          </w:p>
        </w:tc>
        <w:tc>
          <w:tcPr>
            <w:tcW w:w="4764" w:type="dxa"/>
            <w:shd w:val="clear" w:color="auto" w:fill="auto"/>
          </w:tcPr>
          <w:p w:rsidR="00D1647F" w:rsidRPr="005101F1" w:rsidRDefault="00D1647F" w:rsidP="007E733E">
            <w:pPr>
              <w:pStyle w:val="NoSpacing"/>
              <w:jc w:val="both"/>
            </w:pPr>
            <w:r w:rsidRPr="006E3C2B">
              <w:rPr>
                <w:highlight w:val="cyan"/>
              </w:rPr>
              <w:t>Austin Hildreth</w:t>
            </w:r>
          </w:p>
        </w:tc>
        <w:tc>
          <w:tcPr>
            <w:tcW w:w="1358" w:type="dxa"/>
            <w:shd w:val="clear" w:color="auto" w:fill="auto"/>
          </w:tcPr>
          <w:p w:rsidR="00D1647F" w:rsidRPr="005101F1" w:rsidRDefault="00D1647F" w:rsidP="007E733E">
            <w:pPr>
              <w:pStyle w:val="NoSpacing"/>
            </w:pPr>
            <w:r w:rsidRPr="005101F1">
              <w:t>JLS</w:t>
            </w:r>
          </w:p>
        </w:tc>
        <w:tc>
          <w:tcPr>
            <w:tcW w:w="2137" w:type="dxa"/>
            <w:shd w:val="clear" w:color="auto" w:fill="auto"/>
          </w:tcPr>
          <w:p w:rsidR="00D1647F" w:rsidRPr="005101F1" w:rsidRDefault="00D1647F" w:rsidP="007E733E">
            <w:pPr>
              <w:pStyle w:val="NoSpacing"/>
            </w:pPr>
            <w:r w:rsidRPr="005101F1">
              <w:t>Brad Ellis</w:t>
            </w:r>
          </w:p>
        </w:tc>
        <w:tc>
          <w:tcPr>
            <w:tcW w:w="0" w:type="auto"/>
            <w:shd w:val="clear" w:color="auto" w:fill="auto"/>
          </w:tcPr>
          <w:p w:rsidR="00D1647F" w:rsidRPr="005101F1" w:rsidRDefault="00D1647F" w:rsidP="007E733E">
            <w:pPr>
              <w:pStyle w:val="NoSpacing"/>
            </w:pPr>
          </w:p>
        </w:tc>
      </w:tr>
      <w:tr w:rsidR="00D1647F" w:rsidTr="00635C6F">
        <w:tc>
          <w:tcPr>
            <w:tcW w:w="0" w:type="auto"/>
            <w:shd w:val="clear" w:color="auto" w:fill="auto"/>
          </w:tcPr>
          <w:p w:rsidR="00D1647F" w:rsidRPr="005101F1" w:rsidRDefault="00D1647F" w:rsidP="007E733E">
            <w:pPr>
              <w:pStyle w:val="NoSpacing"/>
              <w:jc w:val="both"/>
            </w:pPr>
            <w:r w:rsidRPr="005101F1">
              <w:t>DOH</w:t>
            </w:r>
          </w:p>
        </w:tc>
        <w:tc>
          <w:tcPr>
            <w:tcW w:w="0" w:type="auto"/>
            <w:shd w:val="clear" w:color="auto" w:fill="auto"/>
          </w:tcPr>
          <w:p w:rsidR="00D1647F" w:rsidRPr="005101F1" w:rsidRDefault="00D1647F" w:rsidP="007E733E">
            <w:pPr>
              <w:pStyle w:val="NoSpacing"/>
              <w:jc w:val="both"/>
            </w:pPr>
            <w:r w:rsidRPr="005101F1">
              <w:t>Craig Erickson</w:t>
            </w:r>
          </w:p>
        </w:tc>
        <w:tc>
          <w:tcPr>
            <w:tcW w:w="4764" w:type="dxa"/>
            <w:shd w:val="clear" w:color="auto" w:fill="auto"/>
          </w:tcPr>
          <w:p w:rsidR="00D1647F" w:rsidRPr="005101F1" w:rsidRDefault="00D1647F" w:rsidP="007E733E">
            <w:pPr>
              <w:pStyle w:val="NoSpacing"/>
              <w:jc w:val="both"/>
            </w:pPr>
            <w:r w:rsidRPr="005101F1">
              <w:t>Scott Kellogg</w:t>
            </w:r>
          </w:p>
        </w:tc>
        <w:tc>
          <w:tcPr>
            <w:tcW w:w="1358" w:type="dxa"/>
            <w:shd w:val="clear" w:color="auto" w:fill="auto"/>
          </w:tcPr>
          <w:p w:rsidR="00D1647F" w:rsidRPr="005A6280" w:rsidRDefault="00D1647F" w:rsidP="007E733E">
            <w:pPr>
              <w:pStyle w:val="NoSpacing"/>
              <w:rPr>
                <w:highlight w:val="cyan"/>
              </w:rPr>
            </w:pPr>
            <w:r w:rsidRPr="005A6280">
              <w:rPr>
                <w:highlight w:val="cyan"/>
              </w:rPr>
              <w:t>CRAB</w:t>
            </w:r>
          </w:p>
        </w:tc>
        <w:tc>
          <w:tcPr>
            <w:tcW w:w="2137" w:type="dxa"/>
            <w:shd w:val="clear" w:color="auto" w:fill="auto"/>
          </w:tcPr>
          <w:p w:rsidR="00D1647F" w:rsidRPr="005A6280" w:rsidRDefault="00D1647F" w:rsidP="007E733E">
            <w:pPr>
              <w:pStyle w:val="NoSpacing"/>
              <w:rPr>
                <w:highlight w:val="cyan"/>
              </w:rPr>
            </w:pPr>
            <w:r w:rsidRPr="005A6280">
              <w:rPr>
                <w:highlight w:val="cyan"/>
              </w:rPr>
              <w:t>Cameron Cole</w:t>
            </w:r>
          </w:p>
        </w:tc>
        <w:tc>
          <w:tcPr>
            <w:tcW w:w="0" w:type="auto"/>
            <w:shd w:val="clear" w:color="auto" w:fill="auto"/>
          </w:tcPr>
          <w:p w:rsidR="00D1647F" w:rsidRPr="005101F1" w:rsidRDefault="00D1647F" w:rsidP="007E733E">
            <w:pPr>
              <w:pStyle w:val="NoSpacing"/>
            </w:pPr>
            <w:r w:rsidRPr="005101F1">
              <w:t>Eric Hagenlock</w:t>
            </w:r>
          </w:p>
        </w:tc>
      </w:tr>
      <w:tr w:rsidR="00D1647F" w:rsidTr="00635C6F">
        <w:tc>
          <w:tcPr>
            <w:tcW w:w="0" w:type="auto"/>
            <w:shd w:val="clear" w:color="auto" w:fill="auto"/>
          </w:tcPr>
          <w:p w:rsidR="00D1647F" w:rsidRPr="005101F1" w:rsidRDefault="00D1647F" w:rsidP="007E733E">
            <w:pPr>
              <w:pStyle w:val="NoSpacing"/>
              <w:jc w:val="both"/>
            </w:pPr>
            <w:r w:rsidRPr="005101F1">
              <w:t>L&amp;I</w:t>
            </w:r>
          </w:p>
        </w:tc>
        <w:tc>
          <w:tcPr>
            <w:tcW w:w="0" w:type="auto"/>
            <w:shd w:val="clear" w:color="auto" w:fill="auto"/>
          </w:tcPr>
          <w:p w:rsidR="00D1647F" w:rsidRPr="005101F1" w:rsidRDefault="00D1647F" w:rsidP="007E733E">
            <w:pPr>
              <w:pStyle w:val="NoSpacing"/>
              <w:jc w:val="both"/>
            </w:pPr>
            <w:r w:rsidRPr="005101F1">
              <w:t>Winston McKenna</w:t>
            </w:r>
          </w:p>
        </w:tc>
        <w:tc>
          <w:tcPr>
            <w:tcW w:w="4764" w:type="dxa"/>
            <w:shd w:val="clear" w:color="auto" w:fill="auto"/>
          </w:tcPr>
          <w:p w:rsidR="00D1647F" w:rsidRPr="005101F1" w:rsidRDefault="00D1647F" w:rsidP="007E733E">
            <w:pPr>
              <w:pStyle w:val="NoSpacing"/>
              <w:jc w:val="both"/>
            </w:pPr>
            <w:r w:rsidRPr="00AD247A">
              <w:rPr>
                <w:highlight w:val="cyan"/>
              </w:rPr>
              <w:t>Bryan</w:t>
            </w:r>
            <w:r w:rsidRPr="005101F1">
              <w:t xml:space="preserve"> </w:t>
            </w:r>
            <w:proofErr w:type="gramStart"/>
            <w:r w:rsidRPr="005101F1">
              <w:t>Huebner</w:t>
            </w:r>
            <w:r w:rsidR="00AD247A">
              <w:t xml:space="preserve"> ??</w:t>
            </w:r>
            <w:proofErr w:type="gramEnd"/>
          </w:p>
        </w:tc>
        <w:tc>
          <w:tcPr>
            <w:tcW w:w="1358" w:type="dxa"/>
            <w:shd w:val="clear" w:color="auto" w:fill="auto"/>
          </w:tcPr>
          <w:p w:rsidR="00D1647F" w:rsidRPr="005101F1" w:rsidRDefault="00D1647F" w:rsidP="007E733E">
            <w:pPr>
              <w:pStyle w:val="NoSpacing"/>
            </w:pPr>
            <w:r w:rsidRPr="005101F1">
              <w:t>DAHP</w:t>
            </w:r>
          </w:p>
        </w:tc>
        <w:tc>
          <w:tcPr>
            <w:tcW w:w="2137" w:type="dxa"/>
            <w:shd w:val="clear" w:color="auto" w:fill="auto"/>
          </w:tcPr>
          <w:p w:rsidR="00D1647F" w:rsidRPr="005101F1" w:rsidRDefault="00D1647F" w:rsidP="007E733E">
            <w:pPr>
              <w:pStyle w:val="NoSpacing"/>
            </w:pPr>
            <w:r w:rsidRPr="005101F1">
              <w:t>Morgan McLemore</w:t>
            </w:r>
          </w:p>
        </w:tc>
        <w:tc>
          <w:tcPr>
            <w:tcW w:w="0" w:type="auto"/>
            <w:shd w:val="clear" w:color="auto" w:fill="auto"/>
          </w:tcPr>
          <w:p w:rsidR="00D1647F" w:rsidRPr="005101F1" w:rsidRDefault="00D1647F" w:rsidP="007E733E">
            <w:pPr>
              <w:pStyle w:val="NoSpacing"/>
            </w:pPr>
          </w:p>
        </w:tc>
      </w:tr>
      <w:tr w:rsidR="00D1647F" w:rsidTr="00635C6F">
        <w:tc>
          <w:tcPr>
            <w:tcW w:w="0" w:type="auto"/>
            <w:shd w:val="clear" w:color="auto" w:fill="auto"/>
          </w:tcPr>
          <w:p w:rsidR="00D1647F" w:rsidRPr="005101F1" w:rsidRDefault="00D1647F" w:rsidP="007E733E">
            <w:pPr>
              <w:pStyle w:val="NoSpacing"/>
              <w:jc w:val="both"/>
            </w:pPr>
            <w:r w:rsidRPr="005101F1">
              <w:t>WSP</w:t>
            </w:r>
          </w:p>
        </w:tc>
        <w:tc>
          <w:tcPr>
            <w:tcW w:w="0" w:type="auto"/>
            <w:shd w:val="clear" w:color="auto" w:fill="auto"/>
          </w:tcPr>
          <w:p w:rsidR="00D1647F" w:rsidRPr="005101F1" w:rsidRDefault="00D1647F" w:rsidP="007E733E">
            <w:pPr>
              <w:pStyle w:val="NoSpacing"/>
              <w:jc w:val="both"/>
            </w:pPr>
            <w:r w:rsidRPr="005101F1">
              <w:t>Louis Hurst</w:t>
            </w:r>
          </w:p>
        </w:tc>
        <w:tc>
          <w:tcPr>
            <w:tcW w:w="4764" w:type="dxa"/>
            <w:shd w:val="clear" w:color="auto" w:fill="auto"/>
          </w:tcPr>
          <w:p w:rsidR="00D1647F" w:rsidRPr="005101F1" w:rsidRDefault="00D1647F" w:rsidP="007E733E">
            <w:pPr>
              <w:pStyle w:val="NoSpacing"/>
              <w:jc w:val="both"/>
            </w:pPr>
          </w:p>
        </w:tc>
        <w:tc>
          <w:tcPr>
            <w:tcW w:w="1358" w:type="dxa"/>
            <w:shd w:val="clear" w:color="auto" w:fill="auto"/>
          </w:tcPr>
          <w:p w:rsidR="00D1647F" w:rsidRPr="005101F1" w:rsidRDefault="00D1647F" w:rsidP="007E733E">
            <w:pPr>
              <w:pStyle w:val="NoSpacing"/>
            </w:pPr>
            <w:r w:rsidRPr="005101F1">
              <w:t>UTC</w:t>
            </w:r>
          </w:p>
        </w:tc>
        <w:tc>
          <w:tcPr>
            <w:tcW w:w="2137" w:type="dxa"/>
            <w:shd w:val="clear" w:color="auto" w:fill="auto"/>
          </w:tcPr>
          <w:p w:rsidR="00D1647F" w:rsidRPr="005101F1" w:rsidRDefault="00D1647F" w:rsidP="007E733E">
            <w:pPr>
              <w:pStyle w:val="NoSpacing"/>
            </w:pPr>
            <w:r w:rsidRPr="005101F1">
              <w:t>Brian Gillespie</w:t>
            </w:r>
          </w:p>
        </w:tc>
        <w:tc>
          <w:tcPr>
            <w:tcW w:w="0" w:type="auto"/>
            <w:shd w:val="clear" w:color="auto" w:fill="auto"/>
          </w:tcPr>
          <w:p w:rsidR="00D1647F" w:rsidRPr="005101F1" w:rsidRDefault="00D1647F" w:rsidP="007E733E">
            <w:pPr>
              <w:pStyle w:val="NoSpacing"/>
            </w:pPr>
            <w:r w:rsidRPr="005101F1">
              <w:t>Rey Dejos</w:t>
            </w:r>
          </w:p>
        </w:tc>
      </w:tr>
      <w:tr w:rsidR="00D1647F" w:rsidTr="00635C6F">
        <w:tc>
          <w:tcPr>
            <w:tcW w:w="0" w:type="auto"/>
            <w:shd w:val="clear" w:color="auto" w:fill="auto"/>
          </w:tcPr>
          <w:p w:rsidR="00D1647F" w:rsidRPr="005101F1" w:rsidRDefault="00D1647F" w:rsidP="007E733E">
            <w:pPr>
              <w:pStyle w:val="NoSpacing"/>
              <w:jc w:val="both"/>
            </w:pPr>
            <w:r w:rsidRPr="005101F1">
              <w:lastRenderedPageBreak/>
              <w:t>DES</w:t>
            </w:r>
          </w:p>
        </w:tc>
        <w:tc>
          <w:tcPr>
            <w:tcW w:w="0" w:type="auto"/>
            <w:shd w:val="clear" w:color="auto" w:fill="auto"/>
          </w:tcPr>
          <w:p w:rsidR="00D1647F" w:rsidRPr="005101F1" w:rsidRDefault="00D1647F" w:rsidP="007E733E">
            <w:pPr>
              <w:pStyle w:val="NoSpacing"/>
              <w:jc w:val="both"/>
            </w:pPr>
          </w:p>
        </w:tc>
        <w:tc>
          <w:tcPr>
            <w:tcW w:w="4764" w:type="dxa"/>
            <w:shd w:val="clear" w:color="auto" w:fill="auto"/>
          </w:tcPr>
          <w:p w:rsidR="00D1647F" w:rsidRPr="005101F1" w:rsidRDefault="00D1647F" w:rsidP="007E733E">
            <w:pPr>
              <w:pStyle w:val="NoSpacing"/>
              <w:jc w:val="both"/>
            </w:pPr>
          </w:p>
        </w:tc>
        <w:tc>
          <w:tcPr>
            <w:tcW w:w="1358" w:type="dxa"/>
            <w:shd w:val="clear" w:color="auto" w:fill="auto"/>
          </w:tcPr>
          <w:p w:rsidR="00D1647F" w:rsidRPr="005101F1" w:rsidRDefault="00D1647F" w:rsidP="007E733E">
            <w:pPr>
              <w:pStyle w:val="NoSpacing"/>
            </w:pPr>
            <w:r w:rsidRPr="005101F1">
              <w:t>PSP</w:t>
            </w:r>
          </w:p>
        </w:tc>
        <w:tc>
          <w:tcPr>
            <w:tcW w:w="2137" w:type="dxa"/>
            <w:shd w:val="clear" w:color="auto" w:fill="auto"/>
          </w:tcPr>
          <w:p w:rsidR="00D1647F" w:rsidRPr="005101F1" w:rsidRDefault="00D1647F" w:rsidP="007E733E">
            <w:pPr>
              <w:pStyle w:val="NoSpacing"/>
            </w:pPr>
            <w:r w:rsidRPr="005101F1">
              <w:t>Greg Tudor</w:t>
            </w:r>
          </w:p>
        </w:tc>
        <w:tc>
          <w:tcPr>
            <w:tcW w:w="0" w:type="auto"/>
            <w:shd w:val="clear" w:color="auto" w:fill="auto"/>
          </w:tcPr>
          <w:p w:rsidR="00D1647F" w:rsidRPr="005101F1" w:rsidRDefault="00D1647F" w:rsidP="007E733E">
            <w:pPr>
              <w:pStyle w:val="NoSpacing"/>
            </w:pPr>
          </w:p>
        </w:tc>
      </w:tr>
      <w:tr w:rsidR="00D1647F" w:rsidTr="00635C6F">
        <w:tc>
          <w:tcPr>
            <w:tcW w:w="0" w:type="auto"/>
            <w:shd w:val="clear" w:color="auto" w:fill="auto"/>
          </w:tcPr>
          <w:p w:rsidR="00D1647F" w:rsidRPr="005101F1" w:rsidRDefault="00D1647F" w:rsidP="007E733E">
            <w:pPr>
              <w:pStyle w:val="NoSpacing"/>
              <w:jc w:val="both"/>
            </w:pPr>
            <w:r w:rsidRPr="005101F1">
              <w:t>OFM</w:t>
            </w:r>
          </w:p>
        </w:tc>
        <w:tc>
          <w:tcPr>
            <w:tcW w:w="0" w:type="auto"/>
            <w:shd w:val="clear" w:color="auto" w:fill="auto"/>
          </w:tcPr>
          <w:p w:rsidR="00D1647F" w:rsidRPr="005101F1" w:rsidRDefault="00D1647F" w:rsidP="007E733E">
            <w:pPr>
              <w:pStyle w:val="NoSpacing"/>
              <w:jc w:val="both"/>
            </w:pPr>
            <w:r w:rsidRPr="005101F1">
              <w:t>Mike Mohrman or Tom Kimpel</w:t>
            </w:r>
          </w:p>
        </w:tc>
        <w:tc>
          <w:tcPr>
            <w:tcW w:w="4764" w:type="dxa"/>
            <w:shd w:val="clear" w:color="auto" w:fill="auto"/>
          </w:tcPr>
          <w:p w:rsidR="00D1647F" w:rsidRPr="005101F1" w:rsidRDefault="00D1647F" w:rsidP="007E733E">
            <w:pPr>
              <w:pStyle w:val="NoSpacing"/>
              <w:jc w:val="both"/>
            </w:pPr>
            <w:r w:rsidRPr="005101F1">
              <w:t>Laurie Wood</w:t>
            </w:r>
          </w:p>
        </w:tc>
        <w:tc>
          <w:tcPr>
            <w:tcW w:w="1358" w:type="dxa"/>
            <w:shd w:val="clear" w:color="auto" w:fill="auto"/>
          </w:tcPr>
          <w:p w:rsidR="00D1647F" w:rsidRPr="005101F1" w:rsidRDefault="00D1647F" w:rsidP="007E733E">
            <w:pPr>
              <w:pStyle w:val="NoSpacing"/>
            </w:pPr>
            <w:r w:rsidRPr="005101F1">
              <w:t>SCC</w:t>
            </w:r>
          </w:p>
        </w:tc>
        <w:tc>
          <w:tcPr>
            <w:tcW w:w="2137" w:type="dxa"/>
            <w:shd w:val="clear" w:color="auto" w:fill="auto"/>
          </w:tcPr>
          <w:p w:rsidR="00D1647F" w:rsidRPr="005101F1" w:rsidRDefault="00D1647F" w:rsidP="007E733E">
            <w:pPr>
              <w:pStyle w:val="NoSpacing"/>
            </w:pPr>
            <w:r w:rsidRPr="005101F1">
              <w:t>Brian Cochrane</w:t>
            </w:r>
          </w:p>
        </w:tc>
        <w:tc>
          <w:tcPr>
            <w:tcW w:w="0" w:type="auto"/>
            <w:shd w:val="clear" w:color="auto" w:fill="auto"/>
          </w:tcPr>
          <w:p w:rsidR="00D1647F" w:rsidRPr="005101F1" w:rsidRDefault="00D1647F" w:rsidP="007E733E">
            <w:pPr>
              <w:pStyle w:val="NoSpacing"/>
            </w:pPr>
          </w:p>
        </w:tc>
      </w:tr>
      <w:tr w:rsidR="00D1647F" w:rsidTr="00635C6F">
        <w:tc>
          <w:tcPr>
            <w:tcW w:w="0" w:type="auto"/>
            <w:shd w:val="clear" w:color="auto" w:fill="auto"/>
          </w:tcPr>
          <w:p w:rsidR="00D1647F" w:rsidRPr="005101F1" w:rsidRDefault="00D1647F" w:rsidP="007E733E">
            <w:pPr>
              <w:pStyle w:val="NoSpacing"/>
              <w:jc w:val="both"/>
            </w:pPr>
            <w:r w:rsidRPr="005101F1">
              <w:t>LCB</w:t>
            </w:r>
          </w:p>
        </w:tc>
        <w:tc>
          <w:tcPr>
            <w:tcW w:w="0" w:type="auto"/>
            <w:shd w:val="clear" w:color="auto" w:fill="auto"/>
          </w:tcPr>
          <w:p w:rsidR="00D1647F" w:rsidRPr="005101F1" w:rsidRDefault="005E3B51" w:rsidP="007E733E">
            <w:pPr>
              <w:pStyle w:val="NoSpacing"/>
              <w:jc w:val="both"/>
            </w:pPr>
            <w:r w:rsidRPr="005101F1">
              <w:t>Rocky Atwood</w:t>
            </w:r>
          </w:p>
        </w:tc>
        <w:tc>
          <w:tcPr>
            <w:tcW w:w="4764" w:type="dxa"/>
            <w:shd w:val="clear" w:color="auto" w:fill="auto"/>
          </w:tcPr>
          <w:p w:rsidR="00D1647F" w:rsidRPr="005101F1" w:rsidRDefault="00D1647F" w:rsidP="007E733E">
            <w:pPr>
              <w:pStyle w:val="NoSpacing"/>
              <w:jc w:val="both"/>
            </w:pPr>
          </w:p>
        </w:tc>
        <w:tc>
          <w:tcPr>
            <w:tcW w:w="1358" w:type="dxa"/>
            <w:shd w:val="clear" w:color="auto" w:fill="auto"/>
          </w:tcPr>
          <w:p w:rsidR="00D1647F" w:rsidRPr="005101F1" w:rsidRDefault="00D1647F" w:rsidP="007E733E">
            <w:pPr>
              <w:pStyle w:val="NoSpacing"/>
            </w:pPr>
            <w:r w:rsidRPr="005101F1">
              <w:t>WSRB</w:t>
            </w:r>
          </w:p>
        </w:tc>
        <w:tc>
          <w:tcPr>
            <w:tcW w:w="2137" w:type="dxa"/>
            <w:shd w:val="clear" w:color="auto" w:fill="auto"/>
          </w:tcPr>
          <w:p w:rsidR="00D1647F" w:rsidRPr="005101F1" w:rsidRDefault="00D1647F" w:rsidP="007E733E">
            <w:pPr>
              <w:pStyle w:val="NoSpacing"/>
            </w:pPr>
            <w:r w:rsidRPr="005101F1">
              <w:t>Chris Jansen</w:t>
            </w:r>
          </w:p>
        </w:tc>
        <w:tc>
          <w:tcPr>
            <w:tcW w:w="0" w:type="auto"/>
            <w:shd w:val="clear" w:color="auto" w:fill="auto"/>
          </w:tcPr>
          <w:p w:rsidR="00D1647F" w:rsidRPr="005101F1" w:rsidRDefault="00D1647F" w:rsidP="007E733E">
            <w:pPr>
              <w:pStyle w:val="NoSpacing"/>
            </w:pPr>
          </w:p>
        </w:tc>
      </w:tr>
      <w:tr w:rsidR="00D1647F" w:rsidTr="00635C6F">
        <w:tc>
          <w:tcPr>
            <w:tcW w:w="0" w:type="auto"/>
            <w:shd w:val="clear" w:color="auto" w:fill="auto"/>
          </w:tcPr>
          <w:p w:rsidR="00D1647F" w:rsidRPr="005101F1" w:rsidRDefault="00D1647F" w:rsidP="007E733E">
            <w:pPr>
              <w:pStyle w:val="NoSpacing"/>
              <w:jc w:val="both"/>
            </w:pPr>
            <w:r w:rsidRPr="005101F1">
              <w:t>AGR</w:t>
            </w:r>
          </w:p>
        </w:tc>
        <w:tc>
          <w:tcPr>
            <w:tcW w:w="0" w:type="auto"/>
            <w:shd w:val="clear" w:color="auto" w:fill="auto"/>
          </w:tcPr>
          <w:p w:rsidR="00D1647F" w:rsidRPr="005101F1" w:rsidRDefault="005C5286" w:rsidP="007E733E">
            <w:pPr>
              <w:pStyle w:val="NoSpacing"/>
              <w:jc w:val="both"/>
            </w:pPr>
            <w:r w:rsidRPr="005101F1">
              <w:t>Ed Thompson</w:t>
            </w:r>
          </w:p>
        </w:tc>
        <w:tc>
          <w:tcPr>
            <w:tcW w:w="4764" w:type="dxa"/>
            <w:shd w:val="clear" w:color="auto" w:fill="auto"/>
          </w:tcPr>
          <w:p w:rsidR="00D1647F" w:rsidRPr="005101F1" w:rsidRDefault="005C5286" w:rsidP="007E733E">
            <w:pPr>
              <w:pStyle w:val="NoSpacing"/>
              <w:jc w:val="both"/>
            </w:pPr>
            <w:r w:rsidRPr="005101F1">
              <w:t>Perry Beale</w:t>
            </w:r>
          </w:p>
        </w:tc>
        <w:tc>
          <w:tcPr>
            <w:tcW w:w="1358" w:type="dxa"/>
            <w:shd w:val="clear" w:color="auto" w:fill="auto"/>
          </w:tcPr>
          <w:p w:rsidR="00D1647F" w:rsidRPr="005101F1" w:rsidRDefault="00D1647F" w:rsidP="007E733E">
            <w:pPr>
              <w:pStyle w:val="NoSpacing"/>
            </w:pPr>
            <w:r w:rsidRPr="005101F1">
              <w:t>LEAP</w:t>
            </w:r>
          </w:p>
        </w:tc>
        <w:tc>
          <w:tcPr>
            <w:tcW w:w="2137" w:type="dxa"/>
            <w:shd w:val="clear" w:color="auto" w:fill="auto"/>
          </w:tcPr>
          <w:p w:rsidR="00D1647F" w:rsidRPr="005101F1" w:rsidRDefault="00D1647F" w:rsidP="007E733E">
            <w:pPr>
              <w:pStyle w:val="NoSpacing"/>
            </w:pPr>
            <w:r w:rsidRPr="005101F1">
              <w:t>Curtis Gilbertson</w:t>
            </w:r>
          </w:p>
        </w:tc>
        <w:tc>
          <w:tcPr>
            <w:tcW w:w="0" w:type="auto"/>
            <w:shd w:val="clear" w:color="auto" w:fill="auto"/>
          </w:tcPr>
          <w:p w:rsidR="00D1647F" w:rsidRPr="005101F1" w:rsidRDefault="00D1647F" w:rsidP="007E733E">
            <w:pPr>
              <w:pStyle w:val="NoSpacing"/>
            </w:pPr>
          </w:p>
        </w:tc>
      </w:tr>
      <w:tr w:rsidR="00D1647F" w:rsidTr="00635C6F">
        <w:tc>
          <w:tcPr>
            <w:tcW w:w="0" w:type="auto"/>
            <w:shd w:val="clear" w:color="auto" w:fill="auto"/>
          </w:tcPr>
          <w:p w:rsidR="00D1647F" w:rsidRPr="00F81BDF" w:rsidRDefault="00D1647F" w:rsidP="007E733E">
            <w:pPr>
              <w:pStyle w:val="NoSpacing"/>
              <w:jc w:val="both"/>
              <w:rPr>
                <w:highlight w:val="cyan"/>
              </w:rPr>
            </w:pPr>
            <w:r w:rsidRPr="00F81BDF">
              <w:rPr>
                <w:highlight w:val="cyan"/>
              </w:rPr>
              <w:t>SPI</w:t>
            </w:r>
          </w:p>
        </w:tc>
        <w:tc>
          <w:tcPr>
            <w:tcW w:w="0" w:type="auto"/>
            <w:shd w:val="clear" w:color="auto" w:fill="auto"/>
          </w:tcPr>
          <w:p w:rsidR="00D1647F" w:rsidRPr="00F81BDF" w:rsidRDefault="009C4105" w:rsidP="007E733E">
            <w:pPr>
              <w:pStyle w:val="NoSpacing"/>
              <w:jc w:val="both"/>
              <w:rPr>
                <w:highlight w:val="cyan"/>
              </w:rPr>
            </w:pPr>
            <w:r w:rsidRPr="00F81BDF">
              <w:rPr>
                <w:highlight w:val="cyan"/>
              </w:rPr>
              <w:t>Bruce Schneider</w:t>
            </w:r>
          </w:p>
        </w:tc>
        <w:tc>
          <w:tcPr>
            <w:tcW w:w="4764" w:type="dxa"/>
            <w:shd w:val="clear" w:color="auto" w:fill="auto"/>
          </w:tcPr>
          <w:p w:rsidR="00D1647F" w:rsidRPr="005101F1" w:rsidRDefault="00D1647F" w:rsidP="007E733E">
            <w:pPr>
              <w:pStyle w:val="NoSpacing"/>
              <w:jc w:val="both"/>
            </w:pPr>
          </w:p>
        </w:tc>
        <w:tc>
          <w:tcPr>
            <w:tcW w:w="1358" w:type="dxa"/>
            <w:shd w:val="clear" w:color="auto" w:fill="auto"/>
          </w:tcPr>
          <w:p w:rsidR="00D1647F" w:rsidRPr="005101F1" w:rsidRDefault="005E3B51" w:rsidP="007E733E">
            <w:pPr>
              <w:pStyle w:val="NoSpacing"/>
            </w:pPr>
            <w:r w:rsidRPr="005101F1">
              <w:t>JLARC</w:t>
            </w:r>
          </w:p>
        </w:tc>
        <w:tc>
          <w:tcPr>
            <w:tcW w:w="2137" w:type="dxa"/>
            <w:shd w:val="clear" w:color="auto" w:fill="auto"/>
          </w:tcPr>
          <w:p w:rsidR="00D1647F" w:rsidRPr="005101F1" w:rsidRDefault="005E3B51" w:rsidP="007E733E">
            <w:pPr>
              <w:pStyle w:val="NoSpacing"/>
            </w:pPr>
            <w:r w:rsidRPr="005101F1">
              <w:t>Suzanna Pratt</w:t>
            </w:r>
          </w:p>
        </w:tc>
        <w:tc>
          <w:tcPr>
            <w:tcW w:w="0" w:type="auto"/>
            <w:shd w:val="clear" w:color="auto" w:fill="auto"/>
          </w:tcPr>
          <w:p w:rsidR="00D1647F" w:rsidRPr="005101F1" w:rsidRDefault="00D1647F" w:rsidP="007E733E">
            <w:pPr>
              <w:pStyle w:val="NoSpacing"/>
            </w:pPr>
          </w:p>
        </w:tc>
      </w:tr>
      <w:tr w:rsidR="005E3B51" w:rsidTr="00635C6F">
        <w:tc>
          <w:tcPr>
            <w:tcW w:w="0" w:type="auto"/>
            <w:shd w:val="clear" w:color="auto" w:fill="auto"/>
          </w:tcPr>
          <w:p w:rsidR="005E3B51" w:rsidRPr="005101F1" w:rsidRDefault="005E3B51" w:rsidP="005E3B51">
            <w:pPr>
              <w:pStyle w:val="NoSpacing"/>
              <w:jc w:val="both"/>
            </w:pPr>
            <w:r w:rsidRPr="00232469">
              <w:rPr>
                <w:highlight w:val="cyan"/>
              </w:rPr>
              <w:t>MIL</w:t>
            </w:r>
          </w:p>
        </w:tc>
        <w:tc>
          <w:tcPr>
            <w:tcW w:w="0" w:type="auto"/>
            <w:shd w:val="clear" w:color="auto" w:fill="auto"/>
          </w:tcPr>
          <w:p w:rsidR="005E3B51" w:rsidRPr="005101F1" w:rsidRDefault="005E3B51" w:rsidP="005E3B51">
            <w:pPr>
              <w:pStyle w:val="NoSpacing"/>
              <w:jc w:val="both"/>
            </w:pPr>
            <w:r w:rsidRPr="005101F1">
              <w:t>Rick Geittmann</w:t>
            </w:r>
          </w:p>
        </w:tc>
        <w:tc>
          <w:tcPr>
            <w:tcW w:w="4764" w:type="dxa"/>
            <w:shd w:val="clear" w:color="auto" w:fill="auto"/>
          </w:tcPr>
          <w:p w:rsidR="005E3B51" w:rsidRPr="005101F1" w:rsidRDefault="005E3B51" w:rsidP="005E3B51">
            <w:pPr>
              <w:pStyle w:val="NoSpacing"/>
              <w:jc w:val="both"/>
            </w:pPr>
            <w:r w:rsidRPr="005101F1">
              <w:t xml:space="preserve">Jonathan Cochran, </w:t>
            </w:r>
            <w:r w:rsidRPr="00232469">
              <w:rPr>
                <w:highlight w:val="cyan"/>
              </w:rPr>
              <w:t>Dan Miller</w:t>
            </w:r>
            <w:r w:rsidRPr="005101F1">
              <w:t>, Mark Glenn</w:t>
            </w:r>
          </w:p>
        </w:tc>
        <w:tc>
          <w:tcPr>
            <w:tcW w:w="1358" w:type="dxa"/>
            <w:shd w:val="clear" w:color="auto" w:fill="auto"/>
          </w:tcPr>
          <w:p w:rsidR="005E3B51" w:rsidRPr="00A8536A" w:rsidRDefault="005E3B51" w:rsidP="005E3B51">
            <w:pPr>
              <w:pStyle w:val="NoSpacing"/>
              <w:rPr>
                <w:highlight w:val="cyan"/>
              </w:rPr>
            </w:pPr>
            <w:r w:rsidRPr="00A8536A">
              <w:rPr>
                <w:highlight w:val="cyan"/>
              </w:rPr>
              <w:t>CTS-OCIO</w:t>
            </w:r>
          </w:p>
        </w:tc>
        <w:tc>
          <w:tcPr>
            <w:tcW w:w="2137" w:type="dxa"/>
            <w:shd w:val="clear" w:color="auto" w:fill="auto"/>
          </w:tcPr>
          <w:p w:rsidR="005E3B51" w:rsidRPr="00A8536A" w:rsidRDefault="005E3B51" w:rsidP="005E3B51">
            <w:pPr>
              <w:pStyle w:val="NoSpacing"/>
              <w:rPr>
                <w:highlight w:val="cyan"/>
              </w:rPr>
            </w:pPr>
            <w:r w:rsidRPr="00A8536A">
              <w:rPr>
                <w:highlight w:val="cyan"/>
              </w:rPr>
              <w:t>Joanne Markert</w:t>
            </w:r>
          </w:p>
        </w:tc>
        <w:tc>
          <w:tcPr>
            <w:tcW w:w="0" w:type="auto"/>
            <w:shd w:val="clear" w:color="auto" w:fill="auto"/>
          </w:tcPr>
          <w:p w:rsidR="005E3B51" w:rsidRPr="005101F1" w:rsidRDefault="005E3B51" w:rsidP="005E3B51">
            <w:pPr>
              <w:pStyle w:val="NoSpacing"/>
            </w:pPr>
            <w:r w:rsidRPr="005101F1">
              <w:t>Will Saunders, Jason Anderson</w:t>
            </w:r>
          </w:p>
        </w:tc>
      </w:tr>
    </w:tbl>
    <w:p w:rsidR="00461CC9" w:rsidRDefault="00461CC9" w:rsidP="00F64835">
      <w:pPr>
        <w:pStyle w:val="Heading2"/>
        <w:rPr>
          <w:rStyle w:val="Hyperlink"/>
          <w:color w:val="2E74B5" w:themeColor="accent1" w:themeShade="BF"/>
          <w:u w:val="none"/>
        </w:rPr>
      </w:pPr>
    </w:p>
    <w:p w:rsidR="00D95478" w:rsidRDefault="00D95478" w:rsidP="00D95478">
      <w:pPr>
        <w:pStyle w:val="Heading2"/>
        <w:rPr>
          <w:rStyle w:val="Hyperlink"/>
          <w:color w:val="2E74B5" w:themeColor="accent1" w:themeShade="BF"/>
          <w:u w:val="none"/>
        </w:rPr>
      </w:pPr>
      <w:r w:rsidRPr="00D758E0">
        <w:rPr>
          <w:rStyle w:val="Hyperlink"/>
          <w:color w:val="2E74B5" w:themeColor="accent1" w:themeShade="BF"/>
          <w:u w:val="none"/>
        </w:rPr>
        <w:t>WAMAS</w:t>
      </w:r>
      <w:r w:rsidRPr="006A06D9">
        <w:rPr>
          <w:rStyle w:val="Hyperlink"/>
          <w:color w:val="2E74B5" w:themeColor="accent1" w:themeShade="BF"/>
          <w:u w:val="none"/>
        </w:rPr>
        <w:t xml:space="preserve"> </w:t>
      </w:r>
      <w:r>
        <w:rPr>
          <w:rStyle w:val="Hyperlink"/>
          <w:color w:val="2E74B5" w:themeColor="accent1" w:themeShade="BF"/>
          <w:u w:val="none"/>
        </w:rPr>
        <w:t xml:space="preserve">Meeting </w:t>
      </w:r>
      <w:r w:rsidRPr="006A06D9">
        <w:rPr>
          <w:rStyle w:val="Hyperlink"/>
          <w:color w:val="2E74B5" w:themeColor="accent1" w:themeShade="BF"/>
          <w:u w:val="none"/>
        </w:rPr>
        <w:t>Participants</w:t>
      </w:r>
    </w:p>
    <w:p w:rsidR="001C0962" w:rsidRPr="001C0962" w:rsidRDefault="00CE14C1" w:rsidP="001C0962">
      <w:r>
        <w:t>ECY-</w:t>
      </w:r>
      <w:r w:rsidR="004F5C3A">
        <w:t>Ewan</w:t>
      </w:r>
      <w:r>
        <w:t xml:space="preserve">; </w:t>
      </w:r>
      <w:r w:rsidR="00941683">
        <w:t>MIL – Dan Miller</w:t>
      </w:r>
    </w:p>
    <w:tbl>
      <w:tblPr>
        <w:tblW w:w="14301" w:type="dxa"/>
        <w:tblLook w:val="04A0" w:firstRow="1" w:lastRow="0" w:firstColumn="1" w:lastColumn="0" w:noHBand="0" w:noVBand="1"/>
      </w:tblPr>
      <w:tblGrid>
        <w:gridCol w:w="827"/>
        <w:gridCol w:w="2259"/>
        <w:gridCol w:w="3915"/>
        <w:gridCol w:w="943"/>
        <w:gridCol w:w="1605"/>
        <w:gridCol w:w="4796"/>
      </w:tblGrid>
      <w:tr w:rsidR="00D95478" w:rsidRPr="00AF197C" w:rsidTr="007E733E">
        <w:trPr>
          <w:trHeight w:val="351"/>
        </w:trPr>
        <w:tc>
          <w:tcPr>
            <w:tcW w:w="827"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D95478" w:rsidRPr="00AF197C" w:rsidRDefault="00D95478" w:rsidP="007E733E">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Org</w:t>
            </w:r>
          </w:p>
        </w:tc>
        <w:tc>
          <w:tcPr>
            <w:tcW w:w="2259" w:type="dxa"/>
            <w:tcBorders>
              <w:top w:val="single" w:sz="8" w:space="0" w:color="auto"/>
              <w:left w:val="nil"/>
              <w:bottom w:val="single" w:sz="8" w:space="0" w:color="auto"/>
              <w:right w:val="single" w:sz="8" w:space="0" w:color="auto"/>
            </w:tcBorders>
            <w:shd w:val="clear" w:color="000000" w:fill="F2F2F2"/>
            <w:noWrap/>
            <w:vAlign w:val="center"/>
            <w:hideMark/>
          </w:tcPr>
          <w:p w:rsidR="00D95478" w:rsidRPr="00AF197C" w:rsidRDefault="00D95478" w:rsidP="007E733E">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Representative</w:t>
            </w:r>
          </w:p>
        </w:tc>
        <w:tc>
          <w:tcPr>
            <w:tcW w:w="3915" w:type="dxa"/>
            <w:tcBorders>
              <w:top w:val="single" w:sz="8" w:space="0" w:color="auto"/>
              <w:left w:val="nil"/>
              <w:bottom w:val="single" w:sz="8" w:space="0" w:color="auto"/>
              <w:right w:val="single" w:sz="8" w:space="0" w:color="auto"/>
            </w:tcBorders>
            <w:shd w:val="clear" w:color="000000" w:fill="F2F2F2"/>
            <w:noWrap/>
            <w:vAlign w:val="center"/>
            <w:hideMark/>
          </w:tcPr>
          <w:p w:rsidR="00D95478" w:rsidRPr="00AF197C" w:rsidRDefault="00D95478" w:rsidP="007E733E">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Also participating</w:t>
            </w:r>
          </w:p>
        </w:tc>
        <w:tc>
          <w:tcPr>
            <w:tcW w:w="931" w:type="dxa"/>
            <w:tcBorders>
              <w:top w:val="single" w:sz="8" w:space="0" w:color="auto"/>
              <w:left w:val="nil"/>
              <w:bottom w:val="single" w:sz="8" w:space="0" w:color="auto"/>
              <w:right w:val="single" w:sz="8" w:space="0" w:color="auto"/>
            </w:tcBorders>
            <w:shd w:val="clear" w:color="000000" w:fill="F2F2F2"/>
            <w:noWrap/>
            <w:vAlign w:val="center"/>
            <w:hideMark/>
          </w:tcPr>
          <w:p w:rsidR="00D95478" w:rsidRPr="00AF197C" w:rsidRDefault="00D95478" w:rsidP="007E733E">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Org</w:t>
            </w:r>
          </w:p>
        </w:tc>
        <w:tc>
          <w:tcPr>
            <w:tcW w:w="1573" w:type="dxa"/>
            <w:tcBorders>
              <w:top w:val="single" w:sz="8" w:space="0" w:color="auto"/>
              <w:left w:val="nil"/>
              <w:bottom w:val="single" w:sz="8" w:space="0" w:color="auto"/>
              <w:right w:val="single" w:sz="8" w:space="0" w:color="auto"/>
            </w:tcBorders>
            <w:shd w:val="clear" w:color="000000" w:fill="F2F2F2"/>
            <w:noWrap/>
            <w:vAlign w:val="center"/>
            <w:hideMark/>
          </w:tcPr>
          <w:p w:rsidR="00D95478" w:rsidRPr="00AF197C" w:rsidRDefault="00D95478" w:rsidP="007E733E">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Representative</w:t>
            </w:r>
          </w:p>
        </w:tc>
        <w:tc>
          <w:tcPr>
            <w:tcW w:w="4796" w:type="dxa"/>
            <w:tcBorders>
              <w:top w:val="single" w:sz="8" w:space="0" w:color="auto"/>
              <w:left w:val="nil"/>
              <w:bottom w:val="single" w:sz="8" w:space="0" w:color="auto"/>
              <w:right w:val="single" w:sz="8" w:space="0" w:color="auto"/>
            </w:tcBorders>
            <w:shd w:val="clear" w:color="000000" w:fill="F2F2F2"/>
            <w:noWrap/>
            <w:vAlign w:val="center"/>
            <w:hideMark/>
          </w:tcPr>
          <w:p w:rsidR="00D95478" w:rsidRPr="00AF197C" w:rsidRDefault="00D95478" w:rsidP="007E733E">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Also participating</w:t>
            </w:r>
          </w:p>
        </w:tc>
      </w:tr>
      <w:tr w:rsidR="00D95478" w:rsidRPr="00AF197C" w:rsidTr="007E733E">
        <w:trPr>
          <w:trHeight w:val="501"/>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rsidR="00D95478" w:rsidRPr="00CE14C1" w:rsidRDefault="00D95478" w:rsidP="007E733E">
            <w:pPr>
              <w:spacing w:after="0" w:line="240" w:lineRule="auto"/>
              <w:jc w:val="both"/>
              <w:rPr>
                <w:rFonts w:ascii="Calibri" w:eastAsia="Times New Roman" w:hAnsi="Calibri" w:cs="Times New Roman"/>
                <w:color w:val="000000"/>
                <w:highlight w:val="cyan"/>
              </w:rPr>
            </w:pPr>
            <w:r w:rsidRPr="00CE14C1">
              <w:rPr>
                <w:rFonts w:ascii="Calibri" w:eastAsia="Times New Roman" w:hAnsi="Calibri" w:cs="Times New Roman"/>
                <w:color w:val="000000"/>
                <w:highlight w:val="cyan"/>
              </w:rPr>
              <w:t>OCIO</w:t>
            </w:r>
          </w:p>
        </w:tc>
        <w:tc>
          <w:tcPr>
            <w:tcW w:w="2259" w:type="dxa"/>
            <w:tcBorders>
              <w:top w:val="nil"/>
              <w:left w:val="nil"/>
              <w:bottom w:val="single" w:sz="8" w:space="0" w:color="auto"/>
              <w:right w:val="single" w:sz="8" w:space="0" w:color="auto"/>
            </w:tcBorders>
            <w:shd w:val="clear" w:color="auto" w:fill="auto"/>
            <w:noWrap/>
            <w:vAlign w:val="center"/>
            <w:hideMark/>
          </w:tcPr>
          <w:p w:rsidR="00D95478" w:rsidRPr="00CE14C1" w:rsidRDefault="00D95478" w:rsidP="007E733E">
            <w:pPr>
              <w:spacing w:after="0" w:line="240" w:lineRule="auto"/>
              <w:jc w:val="both"/>
              <w:rPr>
                <w:rFonts w:ascii="Calibri" w:eastAsia="Times New Roman" w:hAnsi="Calibri" w:cs="Times New Roman"/>
                <w:color w:val="000000"/>
                <w:highlight w:val="cyan"/>
              </w:rPr>
            </w:pPr>
            <w:r w:rsidRPr="00CE14C1">
              <w:rPr>
                <w:rFonts w:ascii="Calibri" w:eastAsia="Times New Roman" w:hAnsi="Calibri" w:cs="Times New Roman"/>
                <w:color w:val="000000"/>
                <w:highlight w:val="cyan"/>
              </w:rPr>
              <w:t>Joanne Markert</w:t>
            </w:r>
          </w:p>
        </w:tc>
        <w:tc>
          <w:tcPr>
            <w:tcW w:w="3915" w:type="dxa"/>
            <w:tcBorders>
              <w:top w:val="nil"/>
              <w:left w:val="nil"/>
              <w:bottom w:val="single" w:sz="8" w:space="0" w:color="auto"/>
              <w:right w:val="single" w:sz="8" w:space="0" w:color="auto"/>
            </w:tcBorders>
            <w:shd w:val="clear" w:color="auto" w:fill="auto"/>
            <w:noWrap/>
            <w:vAlign w:val="center"/>
            <w:hideMark/>
          </w:tcPr>
          <w:p w:rsidR="00D95478" w:rsidRPr="001A7C30" w:rsidRDefault="00D95478" w:rsidP="007E733E">
            <w:pPr>
              <w:spacing w:after="0" w:line="240" w:lineRule="auto"/>
              <w:jc w:val="both"/>
              <w:rPr>
                <w:rFonts w:ascii="Calibri" w:eastAsia="Times New Roman" w:hAnsi="Calibri" w:cs="Times New Roman"/>
                <w:color w:val="000000"/>
              </w:rPr>
            </w:pPr>
          </w:p>
        </w:tc>
        <w:tc>
          <w:tcPr>
            <w:tcW w:w="931" w:type="dxa"/>
            <w:tcBorders>
              <w:top w:val="nil"/>
              <w:left w:val="nil"/>
              <w:bottom w:val="single" w:sz="8" w:space="0" w:color="auto"/>
              <w:right w:val="single" w:sz="8" w:space="0" w:color="auto"/>
            </w:tcBorders>
            <w:shd w:val="clear" w:color="auto" w:fill="auto"/>
            <w:noWrap/>
            <w:vAlign w:val="center"/>
            <w:hideMark/>
          </w:tcPr>
          <w:p w:rsidR="00D95478" w:rsidRPr="001A7C30" w:rsidRDefault="00D95478" w:rsidP="007E733E">
            <w:pPr>
              <w:spacing w:after="0" w:line="240" w:lineRule="auto"/>
              <w:rPr>
                <w:rFonts w:ascii="Calibri" w:eastAsia="Times New Roman" w:hAnsi="Calibri" w:cs="Times New Roman"/>
                <w:color w:val="000000"/>
              </w:rPr>
            </w:pPr>
            <w:r w:rsidRPr="001A7C30">
              <w:rPr>
                <w:rFonts w:ascii="Calibri" w:eastAsia="Times New Roman" w:hAnsi="Calibri" w:cs="Times New Roman"/>
                <w:color w:val="000000"/>
              </w:rPr>
              <w:t>WaTech</w:t>
            </w:r>
          </w:p>
        </w:tc>
        <w:tc>
          <w:tcPr>
            <w:tcW w:w="1573" w:type="dxa"/>
            <w:tcBorders>
              <w:top w:val="nil"/>
              <w:left w:val="nil"/>
              <w:bottom w:val="single" w:sz="8" w:space="0" w:color="auto"/>
              <w:right w:val="single" w:sz="8" w:space="0" w:color="auto"/>
            </w:tcBorders>
            <w:shd w:val="clear" w:color="auto" w:fill="auto"/>
            <w:noWrap/>
            <w:vAlign w:val="center"/>
            <w:hideMark/>
          </w:tcPr>
          <w:p w:rsidR="00D95478" w:rsidRPr="001A7C30" w:rsidRDefault="00D95478" w:rsidP="007E733E">
            <w:pPr>
              <w:spacing w:after="0" w:line="240" w:lineRule="auto"/>
              <w:rPr>
                <w:rFonts w:ascii="Calibri" w:eastAsia="Times New Roman" w:hAnsi="Calibri" w:cs="Times New Roman"/>
                <w:color w:val="000000"/>
              </w:rPr>
            </w:pPr>
            <w:r w:rsidRPr="001A7C30">
              <w:rPr>
                <w:rFonts w:ascii="Calibri" w:eastAsia="Times New Roman" w:hAnsi="Calibri" w:cs="Times New Roman"/>
                <w:color w:val="000000"/>
              </w:rPr>
              <w:t>Bill Moneer</w:t>
            </w:r>
          </w:p>
        </w:tc>
        <w:tc>
          <w:tcPr>
            <w:tcW w:w="4796" w:type="dxa"/>
            <w:tcBorders>
              <w:top w:val="nil"/>
              <w:left w:val="nil"/>
              <w:bottom w:val="single" w:sz="8" w:space="0" w:color="auto"/>
              <w:right w:val="single" w:sz="8" w:space="0" w:color="auto"/>
            </w:tcBorders>
            <w:shd w:val="clear" w:color="auto" w:fill="auto"/>
            <w:noWrap/>
            <w:vAlign w:val="center"/>
            <w:hideMark/>
          </w:tcPr>
          <w:p w:rsidR="00D95478" w:rsidRPr="005A3345" w:rsidRDefault="00D95478" w:rsidP="007E733E">
            <w:pPr>
              <w:spacing w:after="0" w:line="240" w:lineRule="auto"/>
              <w:rPr>
                <w:rFonts w:ascii="Calibri" w:eastAsia="Times New Roman" w:hAnsi="Calibri" w:cs="Times New Roman"/>
                <w:color w:val="000000"/>
              </w:rPr>
            </w:pPr>
          </w:p>
        </w:tc>
      </w:tr>
      <w:tr w:rsidR="00D95478" w:rsidRPr="00AF197C" w:rsidTr="007E733E">
        <w:trPr>
          <w:trHeight w:val="434"/>
        </w:trPr>
        <w:tc>
          <w:tcPr>
            <w:tcW w:w="827" w:type="dxa"/>
            <w:tcBorders>
              <w:top w:val="nil"/>
              <w:left w:val="single" w:sz="8" w:space="0" w:color="auto"/>
              <w:bottom w:val="nil"/>
              <w:right w:val="single" w:sz="8" w:space="0" w:color="auto"/>
            </w:tcBorders>
            <w:shd w:val="clear" w:color="auto" w:fill="auto"/>
            <w:noWrap/>
            <w:vAlign w:val="center"/>
            <w:hideMark/>
          </w:tcPr>
          <w:p w:rsidR="00D95478" w:rsidRPr="001A7C30" w:rsidRDefault="00D95478" w:rsidP="007E733E">
            <w:pPr>
              <w:spacing w:after="0" w:line="240" w:lineRule="auto"/>
              <w:jc w:val="both"/>
              <w:rPr>
                <w:rFonts w:ascii="Calibri" w:eastAsia="Times New Roman" w:hAnsi="Calibri" w:cs="Times New Roman"/>
                <w:color w:val="000000"/>
              </w:rPr>
            </w:pPr>
            <w:r w:rsidRPr="00CE14C1">
              <w:rPr>
                <w:rFonts w:ascii="Calibri" w:eastAsia="Times New Roman" w:hAnsi="Calibri" w:cs="Times New Roman"/>
                <w:color w:val="000000"/>
                <w:highlight w:val="cyan"/>
              </w:rPr>
              <w:t>DSHS</w:t>
            </w:r>
          </w:p>
        </w:tc>
        <w:tc>
          <w:tcPr>
            <w:tcW w:w="2259" w:type="dxa"/>
            <w:tcBorders>
              <w:top w:val="nil"/>
              <w:left w:val="nil"/>
              <w:bottom w:val="single" w:sz="8" w:space="0" w:color="auto"/>
              <w:right w:val="single" w:sz="8" w:space="0" w:color="auto"/>
            </w:tcBorders>
            <w:shd w:val="clear" w:color="auto" w:fill="auto"/>
            <w:noWrap/>
            <w:vAlign w:val="center"/>
            <w:hideMark/>
          </w:tcPr>
          <w:p w:rsidR="00D95478" w:rsidRPr="001A7C30" w:rsidRDefault="00D95478" w:rsidP="007E733E">
            <w:pPr>
              <w:spacing w:after="0" w:line="240" w:lineRule="auto"/>
              <w:jc w:val="both"/>
              <w:rPr>
                <w:rFonts w:ascii="Calibri" w:eastAsia="Times New Roman" w:hAnsi="Calibri" w:cs="Times New Roman"/>
                <w:color w:val="000000"/>
              </w:rPr>
            </w:pPr>
            <w:r w:rsidRPr="001A7C30">
              <w:rPr>
                <w:rFonts w:ascii="Calibri" w:eastAsia="Times New Roman" w:hAnsi="Calibri" w:cs="Times New Roman"/>
                <w:color w:val="000000"/>
              </w:rPr>
              <w:t>Steve Leibenguth</w:t>
            </w:r>
          </w:p>
        </w:tc>
        <w:tc>
          <w:tcPr>
            <w:tcW w:w="3915" w:type="dxa"/>
            <w:tcBorders>
              <w:top w:val="nil"/>
              <w:left w:val="nil"/>
              <w:bottom w:val="single" w:sz="8" w:space="0" w:color="auto"/>
              <w:right w:val="single" w:sz="8" w:space="0" w:color="auto"/>
            </w:tcBorders>
            <w:shd w:val="clear" w:color="auto" w:fill="auto"/>
            <w:noWrap/>
            <w:vAlign w:val="center"/>
            <w:hideMark/>
          </w:tcPr>
          <w:p w:rsidR="00D95478" w:rsidRPr="001A7C30" w:rsidRDefault="00D95478" w:rsidP="007E733E">
            <w:pPr>
              <w:spacing w:after="0" w:line="240" w:lineRule="auto"/>
              <w:jc w:val="both"/>
              <w:rPr>
                <w:rFonts w:ascii="Calibri" w:eastAsia="Times New Roman" w:hAnsi="Calibri" w:cs="Times New Roman"/>
                <w:color w:val="000000"/>
              </w:rPr>
            </w:pPr>
            <w:r w:rsidRPr="00CE14C1">
              <w:rPr>
                <w:rFonts w:ascii="Calibri" w:eastAsia="Times New Roman" w:hAnsi="Calibri" w:cs="Times New Roman"/>
                <w:color w:val="000000"/>
                <w:highlight w:val="cyan"/>
              </w:rPr>
              <w:t>Tim Minter</w:t>
            </w:r>
            <w:r w:rsidRPr="001A7C30">
              <w:rPr>
                <w:rFonts w:ascii="Calibri" w:eastAsia="Times New Roman" w:hAnsi="Calibri" w:cs="Times New Roman"/>
                <w:color w:val="000000"/>
              </w:rPr>
              <w:t xml:space="preserve">, </w:t>
            </w:r>
            <w:r w:rsidRPr="00CE14C1">
              <w:rPr>
                <w:rFonts w:ascii="Calibri" w:eastAsia="Times New Roman" w:hAnsi="Calibri" w:cs="Times New Roman"/>
                <w:color w:val="000000"/>
                <w:highlight w:val="cyan"/>
              </w:rPr>
              <w:t>George Alvarado</w:t>
            </w:r>
          </w:p>
        </w:tc>
        <w:tc>
          <w:tcPr>
            <w:tcW w:w="931" w:type="dxa"/>
            <w:tcBorders>
              <w:top w:val="nil"/>
              <w:left w:val="nil"/>
              <w:bottom w:val="single" w:sz="8" w:space="0" w:color="auto"/>
              <w:right w:val="single" w:sz="8" w:space="0" w:color="auto"/>
            </w:tcBorders>
            <w:shd w:val="clear" w:color="auto" w:fill="auto"/>
            <w:noWrap/>
            <w:vAlign w:val="center"/>
            <w:hideMark/>
          </w:tcPr>
          <w:p w:rsidR="00D95478" w:rsidRPr="00CE14C1" w:rsidRDefault="00D95478" w:rsidP="007E733E">
            <w:pPr>
              <w:spacing w:after="0" w:line="240" w:lineRule="auto"/>
              <w:rPr>
                <w:rFonts w:ascii="Calibri" w:eastAsia="Times New Roman" w:hAnsi="Calibri" w:cs="Times New Roman"/>
                <w:color w:val="000000"/>
                <w:highlight w:val="cyan"/>
              </w:rPr>
            </w:pPr>
            <w:r w:rsidRPr="00CE14C1">
              <w:rPr>
                <w:rFonts w:ascii="Calibri" w:eastAsia="Times New Roman" w:hAnsi="Calibri" w:cs="Times New Roman"/>
                <w:color w:val="000000"/>
                <w:highlight w:val="cyan"/>
              </w:rPr>
              <w:t>DOR</w:t>
            </w:r>
          </w:p>
        </w:tc>
        <w:tc>
          <w:tcPr>
            <w:tcW w:w="1573" w:type="dxa"/>
            <w:tcBorders>
              <w:top w:val="nil"/>
              <w:left w:val="nil"/>
              <w:bottom w:val="nil"/>
              <w:right w:val="single" w:sz="8" w:space="0" w:color="auto"/>
            </w:tcBorders>
            <w:shd w:val="clear" w:color="auto" w:fill="auto"/>
            <w:noWrap/>
            <w:vAlign w:val="center"/>
            <w:hideMark/>
          </w:tcPr>
          <w:p w:rsidR="00D95478" w:rsidRPr="00CE14C1" w:rsidRDefault="00D95478" w:rsidP="007E733E">
            <w:pPr>
              <w:spacing w:after="0" w:line="240" w:lineRule="auto"/>
              <w:rPr>
                <w:rFonts w:ascii="Calibri" w:eastAsia="Times New Roman" w:hAnsi="Calibri" w:cs="Times New Roman"/>
                <w:color w:val="000000"/>
                <w:highlight w:val="cyan"/>
              </w:rPr>
            </w:pPr>
            <w:r w:rsidRPr="00CE14C1">
              <w:rPr>
                <w:rFonts w:ascii="Calibri" w:eastAsia="Times New Roman" w:hAnsi="Calibri" w:cs="Times New Roman"/>
                <w:color w:val="000000"/>
                <w:highlight w:val="cyan"/>
              </w:rPr>
              <w:t>David Wright</w:t>
            </w:r>
          </w:p>
        </w:tc>
        <w:tc>
          <w:tcPr>
            <w:tcW w:w="4796" w:type="dxa"/>
            <w:tcBorders>
              <w:top w:val="nil"/>
              <w:left w:val="nil"/>
              <w:bottom w:val="single" w:sz="8" w:space="0" w:color="auto"/>
              <w:right w:val="single" w:sz="8" w:space="0" w:color="auto"/>
            </w:tcBorders>
            <w:shd w:val="clear" w:color="auto" w:fill="auto"/>
            <w:noWrap/>
            <w:vAlign w:val="center"/>
            <w:hideMark/>
          </w:tcPr>
          <w:p w:rsidR="00D95478" w:rsidRPr="005A3345" w:rsidRDefault="00D95478" w:rsidP="007E733E">
            <w:pPr>
              <w:spacing w:after="0" w:line="240" w:lineRule="auto"/>
              <w:rPr>
                <w:rFonts w:ascii="Calibri" w:eastAsia="Times New Roman" w:hAnsi="Calibri" w:cs="Times New Roman"/>
                <w:color w:val="000000"/>
              </w:rPr>
            </w:pPr>
            <w:r w:rsidRPr="005A3345">
              <w:rPr>
                <w:rFonts w:ascii="Calibri" w:eastAsia="Times New Roman" w:hAnsi="Calibri" w:cs="Times New Roman"/>
                <w:color w:val="000000"/>
              </w:rPr>
              <w:t> </w:t>
            </w:r>
          </w:p>
        </w:tc>
      </w:tr>
      <w:tr w:rsidR="00D95478" w:rsidRPr="00AF197C" w:rsidTr="007E733E">
        <w:trPr>
          <w:trHeight w:val="351"/>
        </w:trPr>
        <w:tc>
          <w:tcPr>
            <w:tcW w:w="8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5478" w:rsidRPr="001A7C30" w:rsidRDefault="00D95478" w:rsidP="007E733E">
            <w:pPr>
              <w:spacing w:after="0" w:line="240" w:lineRule="auto"/>
              <w:rPr>
                <w:rFonts w:ascii="Calibri" w:eastAsia="Times New Roman" w:hAnsi="Calibri" w:cs="Times New Roman"/>
                <w:color w:val="000000"/>
              </w:rPr>
            </w:pPr>
            <w:r w:rsidRPr="00F9644D">
              <w:rPr>
                <w:rFonts w:ascii="Calibri" w:eastAsia="Times New Roman" w:hAnsi="Calibri" w:cs="Times New Roman"/>
                <w:color w:val="000000"/>
                <w:highlight w:val="cyan"/>
              </w:rPr>
              <w:t>LNI</w:t>
            </w:r>
          </w:p>
        </w:tc>
        <w:tc>
          <w:tcPr>
            <w:tcW w:w="2259" w:type="dxa"/>
            <w:tcBorders>
              <w:top w:val="nil"/>
              <w:left w:val="nil"/>
              <w:bottom w:val="single" w:sz="8" w:space="0" w:color="auto"/>
              <w:right w:val="single" w:sz="8" w:space="0" w:color="auto"/>
            </w:tcBorders>
            <w:shd w:val="clear" w:color="auto" w:fill="auto"/>
            <w:noWrap/>
            <w:vAlign w:val="bottom"/>
            <w:hideMark/>
          </w:tcPr>
          <w:p w:rsidR="00D95478" w:rsidRPr="001A7C30" w:rsidRDefault="00D95478" w:rsidP="007E733E">
            <w:pPr>
              <w:spacing w:after="0" w:line="240" w:lineRule="auto"/>
              <w:rPr>
                <w:rFonts w:ascii="Calibri" w:eastAsia="Times New Roman" w:hAnsi="Calibri" w:cs="Times New Roman"/>
                <w:color w:val="000000"/>
              </w:rPr>
            </w:pPr>
            <w:r w:rsidRPr="001A7C30">
              <w:rPr>
                <w:rFonts w:ascii="Calibri" w:eastAsia="Times New Roman" w:hAnsi="Calibri" w:cs="Times New Roman"/>
                <w:color w:val="000000"/>
              </w:rPr>
              <w:t>Winston McKenna</w:t>
            </w:r>
          </w:p>
        </w:tc>
        <w:tc>
          <w:tcPr>
            <w:tcW w:w="3915" w:type="dxa"/>
            <w:tcBorders>
              <w:top w:val="nil"/>
              <w:left w:val="nil"/>
              <w:bottom w:val="single" w:sz="8" w:space="0" w:color="auto"/>
              <w:right w:val="single" w:sz="8" w:space="0" w:color="auto"/>
            </w:tcBorders>
            <w:shd w:val="clear" w:color="auto" w:fill="auto"/>
            <w:noWrap/>
            <w:vAlign w:val="bottom"/>
            <w:hideMark/>
          </w:tcPr>
          <w:p w:rsidR="00D95478" w:rsidRPr="001A7C30" w:rsidRDefault="00D95478" w:rsidP="007E733E">
            <w:pPr>
              <w:spacing w:after="0" w:line="240" w:lineRule="auto"/>
              <w:rPr>
                <w:rFonts w:ascii="Calibri" w:eastAsia="Times New Roman" w:hAnsi="Calibri" w:cs="Times New Roman"/>
                <w:color w:val="000000"/>
              </w:rPr>
            </w:pPr>
            <w:r w:rsidRPr="00F9644D">
              <w:rPr>
                <w:rFonts w:ascii="Calibri" w:eastAsia="Times New Roman" w:hAnsi="Calibri" w:cs="Times New Roman"/>
                <w:color w:val="000000"/>
                <w:highlight w:val="cyan"/>
              </w:rPr>
              <w:t>Bryan Huebner</w:t>
            </w:r>
          </w:p>
        </w:tc>
        <w:tc>
          <w:tcPr>
            <w:tcW w:w="931" w:type="dxa"/>
            <w:tcBorders>
              <w:top w:val="nil"/>
              <w:left w:val="nil"/>
              <w:bottom w:val="single" w:sz="8" w:space="0" w:color="auto"/>
              <w:right w:val="single" w:sz="8" w:space="0" w:color="auto"/>
            </w:tcBorders>
            <w:shd w:val="clear" w:color="auto" w:fill="auto"/>
            <w:noWrap/>
            <w:vAlign w:val="bottom"/>
            <w:hideMark/>
          </w:tcPr>
          <w:p w:rsidR="00D95478" w:rsidRPr="00CE14C1" w:rsidRDefault="00D95478" w:rsidP="007E733E">
            <w:pPr>
              <w:spacing w:after="0" w:line="240" w:lineRule="auto"/>
              <w:rPr>
                <w:rFonts w:ascii="Calibri" w:eastAsia="Times New Roman" w:hAnsi="Calibri" w:cs="Times New Roman"/>
                <w:color w:val="000000"/>
                <w:highlight w:val="cyan"/>
              </w:rPr>
            </w:pPr>
            <w:r w:rsidRPr="00CE14C1">
              <w:rPr>
                <w:rFonts w:ascii="Calibri" w:eastAsia="Times New Roman" w:hAnsi="Calibri" w:cs="Times New Roman"/>
                <w:color w:val="000000"/>
                <w:highlight w:val="cyan"/>
              </w:rPr>
              <w:t>DOH</w:t>
            </w:r>
          </w:p>
        </w:tc>
        <w:tc>
          <w:tcPr>
            <w:tcW w:w="1573" w:type="dxa"/>
            <w:tcBorders>
              <w:top w:val="single" w:sz="8" w:space="0" w:color="auto"/>
              <w:left w:val="nil"/>
              <w:bottom w:val="single" w:sz="8" w:space="0" w:color="auto"/>
              <w:right w:val="single" w:sz="8" w:space="0" w:color="auto"/>
            </w:tcBorders>
            <w:shd w:val="clear" w:color="auto" w:fill="auto"/>
            <w:noWrap/>
            <w:vAlign w:val="bottom"/>
            <w:hideMark/>
          </w:tcPr>
          <w:p w:rsidR="00D95478" w:rsidRPr="00CE14C1" w:rsidRDefault="00D95478" w:rsidP="007E733E">
            <w:pPr>
              <w:spacing w:after="0" w:line="240" w:lineRule="auto"/>
              <w:rPr>
                <w:rFonts w:ascii="Calibri" w:eastAsia="Times New Roman" w:hAnsi="Calibri" w:cs="Times New Roman"/>
                <w:color w:val="000000"/>
                <w:highlight w:val="cyan"/>
              </w:rPr>
            </w:pPr>
            <w:r w:rsidRPr="00CE14C1">
              <w:rPr>
                <w:rFonts w:ascii="Calibri" w:eastAsia="Times New Roman" w:hAnsi="Calibri" w:cs="Times New Roman"/>
                <w:color w:val="000000"/>
                <w:highlight w:val="cyan"/>
              </w:rPr>
              <w:t>Craig Erickson</w:t>
            </w:r>
          </w:p>
        </w:tc>
        <w:tc>
          <w:tcPr>
            <w:tcW w:w="4796" w:type="dxa"/>
            <w:tcBorders>
              <w:top w:val="nil"/>
              <w:left w:val="nil"/>
              <w:bottom w:val="single" w:sz="8" w:space="0" w:color="auto"/>
              <w:right w:val="single" w:sz="8" w:space="0" w:color="auto"/>
            </w:tcBorders>
            <w:shd w:val="clear" w:color="auto" w:fill="auto"/>
            <w:noWrap/>
            <w:vAlign w:val="bottom"/>
            <w:hideMark/>
          </w:tcPr>
          <w:p w:rsidR="00D95478" w:rsidRPr="00E72020" w:rsidRDefault="00D95478" w:rsidP="007E733E">
            <w:pPr>
              <w:spacing w:after="0" w:line="240" w:lineRule="auto"/>
              <w:rPr>
                <w:rFonts w:ascii="Calibri" w:eastAsia="Times New Roman" w:hAnsi="Calibri" w:cs="Times New Roman"/>
                <w:color w:val="000000"/>
                <w:highlight w:val="cyan"/>
              </w:rPr>
            </w:pPr>
          </w:p>
        </w:tc>
      </w:tr>
    </w:tbl>
    <w:p w:rsidR="00D95478" w:rsidRDefault="00D95478" w:rsidP="00D95478">
      <w:pPr>
        <w:pStyle w:val="Heading2"/>
      </w:pPr>
      <w:r>
        <w:t xml:space="preserve"> </w:t>
      </w:r>
    </w:p>
    <w:p w:rsidR="00D95478" w:rsidRDefault="00D95478" w:rsidP="00D95478">
      <w:pPr>
        <w:pStyle w:val="Heading2"/>
      </w:pPr>
      <w:r>
        <w:t>Notes</w:t>
      </w:r>
    </w:p>
    <w:p w:rsidR="002E579B" w:rsidRDefault="002E579B" w:rsidP="002E579B">
      <w:pPr>
        <w:pStyle w:val="NoSpacing"/>
        <w:numPr>
          <w:ilvl w:val="0"/>
          <w:numId w:val="11"/>
        </w:numPr>
      </w:pPr>
      <w:r>
        <w:t>Final changes, updates needed to the environment - e.g. reconfigure the dev servers</w:t>
      </w:r>
    </w:p>
    <w:p w:rsidR="002E579B" w:rsidRDefault="002E579B" w:rsidP="002E579B">
      <w:pPr>
        <w:pStyle w:val="NoSpacing"/>
        <w:numPr>
          <w:ilvl w:val="1"/>
          <w:numId w:val="11"/>
        </w:numPr>
      </w:pPr>
    </w:p>
    <w:p w:rsidR="002E579B" w:rsidRDefault="002E579B" w:rsidP="002E579B">
      <w:pPr>
        <w:pStyle w:val="NoSpacing"/>
        <w:numPr>
          <w:ilvl w:val="0"/>
          <w:numId w:val="11"/>
        </w:numPr>
      </w:pPr>
      <w:r>
        <w:t xml:space="preserve">Any issues logged at your agencies with the </w:t>
      </w:r>
      <w:proofErr w:type="gramStart"/>
      <w:r>
        <w:t>change?</w:t>
      </w:r>
      <w:proofErr w:type="gramEnd"/>
    </w:p>
    <w:p w:rsidR="002E579B" w:rsidRDefault="00F9644D" w:rsidP="002E579B">
      <w:pPr>
        <w:pStyle w:val="NoSpacing"/>
        <w:numPr>
          <w:ilvl w:val="1"/>
          <w:numId w:val="11"/>
        </w:numPr>
      </w:pPr>
      <w:r>
        <w:t xml:space="preserve">Adobe forms at ECY and DOH are having problems with users that are outside the SGN.  </w:t>
      </w:r>
    </w:p>
    <w:p w:rsidR="00F9644D" w:rsidRDefault="00941683" w:rsidP="002E579B">
      <w:pPr>
        <w:pStyle w:val="NoSpacing"/>
        <w:numPr>
          <w:ilvl w:val="1"/>
          <w:numId w:val="11"/>
        </w:numPr>
      </w:pPr>
      <w:r>
        <w:t xml:space="preserve">Geocoder candidates </w:t>
      </w:r>
      <w:r w:rsidR="00FD68F9">
        <w:t>not returning zip code – Ewan (ECY)</w:t>
      </w:r>
    </w:p>
    <w:p w:rsidR="00941683" w:rsidRDefault="00941683" w:rsidP="002E579B">
      <w:pPr>
        <w:pStyle w:val="NoSpacing"/>
        <w:numPr>
          <w:ilvl w:val="1"/>
          <w:numId w:val="11"/>
        </w:numPr>
      </w:pPr>
      <w:r>
        <w:t xml:space="preserve">Is Steve’s JSON service available?  </w:t>
      </w:r>
    </w:p>
    <w:p w:rsidR="002E579B" w:rsidRDefault="002E579B" w:rsidP="002E579B">
      <w:pPr>
        <w:pStyle w:val="NoSpacing"/>
        <w:numPr>
          <w:ilvl w:val="0"/>
          <w:numId w:val="11"/>
        </w:numPr>
      </w:pPr>
      <w:r>
        <w:t xml:space="preserve">Any concerns about Dec </w:t>
      </w:r>
      <w:proofErr w:type="gramStart"/>
      <w:r>
        <w:t>14th</w:t>
      </w:r>
      <w:proofErr w:type="gramEnd"/>
      <w:r>
        <w:t xml:space="preserve"> cutover?</w:t>
      </w:r>
    </w:p>
    <w:p w:rsidR="002E579B" w:rsidRDefault="002E579B" w:rsidP="002E579B">
      <w:pPr>
        <w:pStyle w:val="NoSpacing"/>
        <w:numPr>
          <w:ilvl w:val="1"/>
          <w:numId w:val="11"/>
        </w:numPr>
      </w:pPr>
    </w:p>
    <w:p w:rsidR="002E579B" w:rsidRDefault="002E579B" w:rsidP="002E579B">
      <w:pPr>
        <w:pStyle w:val="NoSpacing"/>
        <w:numPr>
          <w:ilvl w:val="0"/>
          <w:numId w:val="11"/>
        </w:numPr>
      </w:pPr>
      <w:r>
        <w:t>Updated documentation</w:t>
      </w:r>
    </w:p>
    <w:p w:rsidR="002E579B" w:rsidRDefault="00941683" w:rsidP="002E579B">
      <w:pPr>
        <w:pStyle w:val="NoSpacing"/>
        <w:numPr>
          <w:ilvl w:val="1"/>
          <w:numId w:val="11"/>
        </w:numPr>
      </w:pPr>
      <w:r>
        <w:t xml:space="preserve">Joanne has updated the story map.  </w:t>
      </w:r>
    </w:p>
    <w:p w:rsidR="00941683" w:rsidRDefault="00941683" w:rsidP="002E579B">
      <w:pPr>
        <w:pStyle w:val="NoSpacing"/>
        <w:numPr>
          <w:ilvl w:val="1"/>
          <w:numId w:val="11"/>
        </w:numPr>
      </w:pPr>
    </w:p>
    <w:p w:rsidR="002E579B" w:rsidRDefault="002E579B" w:rsidP="002E579B">
      <w:pPr>
        <w:pStyle w:val="NoSpacing"/>
        <w:numPr>
          <w:ilvl w:val="0"/>
          <w:numId w:val="11"/>
        </w:numPr>
      </w:pPr>
      <w:r>
        <w:t>Where should we store that documentation?</w:t>
      </w:r>
    </w:p>
    <w:p w:rsidR="002E579B" w:rsidRDefault="002E579B" w:rsidP="002E579B">
      <w:pPr>
        <w:pStyle w:val="NoSpacing"/>
        <w:numPr>
          <w:ilvl w:val="1"/>
          <w:numId w:val="11"/>
        </w:numPr>
      </w:pPr>
    </w:p>
    <w:p w:rsidR="002E579B" w:rsidRDefault="002E579B" w:rsidP="002E579B">
      <w:pPr>
        <w:pStyle w:val="NoSpacing"/>
        <w:numPr>
          <w:ilvl w:val="0"/>
          <w:numId w:val="11"/>
        </w:numPr>
      </w:pPr>
      <w:r>
        <w:t xml:space="preserve">What about data?  Now that we have this new environment, would </w:t>
      </w:r>
      <w:proofErr w:type="gramStart"/>
      <w:r>
        <w:t>like to document data, data sources</w:t>
      </w:r>
      <w:proofErr w:type="gramEnd"/>
      <w:r>
        <w:t xml:space="preserve">, </w:t>
      </w:r>
      <w:proofErr w:type="gramStart"/>
      <w:r>
        <w:t>update cycle</w:t>
      </w:r>
      <w:proofErr w:type="gramEnd"/>
      <w:r>
        <w:t>.</w:t>
      </w:r>
    </w:p>
    <w:p w:rsidR="00941683" w:rsidRDefault="00941683" w:rsidP="00941683">
      <w:pPr>
        <w:pStyle w:val="NoSpacing"/>
        <w:numPr>
          <w:ilvl w:val="1"/>
          <w:numId w:val="11"/>
        </w:numPr>
      </w:pPr>
      <w:r>
        <w:lastRenderedPageBreak/>
        <w:t xml:space="preserve">JM – has Austin documented the data sources for the geocoders?  Craig &amp; David indicated they </w:t>
      </w:r>
      <w:proofErr w:type="gramStart"/>
      <w:r>
        <w:t>will</w:t>
      </w:r>
      <w:proofErr w:type="gramEnd"/>
      <w:r>
        <w:t xml:space="preserve"> complete the documentation.</w:t>
      </w:r>
    </w:p>
    <w:p w:rsidR="002E579B" w:rsidRDefault="00941683" w:rsidP="002E579B">
      <w:pPr>
        <w:pStyle w:val="NoSpacing"/>
        <w:numPr>
          <w:ilvl w:val="1"/>
          <w:numId w:val="11"/>
        </w:numPr>
      </w:pPr>
      <w:r>
        <w:t xml:space="preserve">Craig – Location Finder </w:t>
      </w:r>
      <w:proofErr w:type="gramStart"/>
      <w:r>
        <w:t>should be turned off</w:t>
      </w:r>
      <w:proofErr w:type="gramEnd"/>
      <w:r>
        <w:t xml:space="preserve">.  </w:t>
      </w:r>
    </w:p>
    <w:p w:rsidR="00941683" w:rsidRDefault="00941683" w:rsidP="002E579B">
      <w:pPr>
        <w:pStyle w:val="NoSpacing"/>
        <w:numPr>
          <w:ilvl w:val="1"/>
          <w:numId w:val="11"/>
        </w:numPr>
      </w:pPr>
      <w:r>
        <w:t xml:space="preserve">Newer map service Location Finder is available.  It has fewer geographic types that </w:t>
      </w:r>
      <w:proofErr w:type="gramStart"/>
      <w:r>
        <w:t>will be returned</w:t>
      </w:r>
      <w:proofErr w:type="gramEnd"/>
      <w:r>
        <w:t xml:space="preserve">.  </w:t>
      </w:r>
    </w:p>
    <w:p w:rsidR="005B5796" w:rsidRDefault="005B5796" w:rsidP="002E579B">
      <w:pPr>
        <w:pStyle w:val="NoSpacing"/>
        <w:numPr>
          <w:ilvl w:val="1"/>
          <w:numId w:val="11"/>
        </w:numPr>
      </w:pPr>
    </w:p>
    <w:p w:rsidR="002E579B" w:rsidRDefault="002E579B" w:rsidP="002E579B">
      <w:pPr>
        <w:pStyle w:val="NoSpacing"/>
        <w:numPr>
          <w:ilvl w:val="0"/>
          <w:numId w:val="11"/>
        </w:numPr>
      </w:pPr>
      <w:r>
        <w:t xml:space="preserve">What about sharing </w:t>
      </w:r>
      <w:proofErr w:type="gramStart"/>
      <w:r>
        <w:t>the codebase</w:t>
      </w:r>
      <w:proofErr w:type="gramEnd"/>
      <w:r>
        <w:t xml:space="preserve">/ </w:t>
      </w:r>
      <w:proofErr w:type="spellStart"/>
      <w:r>
        <w:t>codeset</w:t>
      </w:r>
      <w:proofErr w:type="spellEnd"/>
      <w:r>
        <w:t xml:space="preserve"> going forward?</w:t>
      </w:r>
    </w:p>
    <w:p w:rsidR="002E579B" w:rsidRDefault="00F57147" w:rsidP="002E579B">
      <w:pPr>
        <w:pStyle w:val="NoSpacing"/>
        <w:numPr>
          <w:ilvl w:val="1"/>
          <w:numId w:val="11"/>
        </w:numPr>
      </w:pPr>
      <w:r>
        <w:t xml:space="preserve">Steve has noted on several occasions that this </w:t>
      </w:r>
      <w:proofErr w:type="gramStart"/>
      <w:r>
        <w:t>should be done</w:t>
      </w:r>
      <w:proofErr w:type="gramEnd"/>
      <w:r>
        <w:t xml:space="preserve">.  Joanne is ready now that the migration is wrapping up.  Needs recommendations on what to buy if needed.  DevOps </w:t>
      </w:r>
      <w:proofErr w:type="gramStart"/>
      <w:r>
        <w:t>has been discussed</w:t>
      </w:r>
      <w:proofErr w:type="gramEnd"/>
      <w:r w:rsidR="000419A1">
        <w:t xml:space="preserve">.  Joanne will check with WaTech on how to do it and costs.  </w:t>
      </w:r>
    </w:p>
    <w:p w:rsidR="00F57147" w:rsidRDefault="000419A1" w:rsidP="002E579B">
      <w:pPr>
        <w:pStyle w:val="NoSpacing"/>
        <w:numPr>
          <w:ilvl w:val="1"/>
          <w:numId w:val="11"/>
        </w:numPr>
      </w:pPr>
      <w:r>
        <w:t>FME is outstanding</w:t>
      </w:r>
    </w:p>
    <w:p w:rsidR="002E579B" w:rsidRDefault="002E579B" w:rsidP="002E579B">
      <w:pPr>
        <w:pStyle w:val="NoSpacing"/>
        <w:numPr>
          <w:ilvl w:val="0"/>
          <w:numId w:val="11"/>
        </w:numPr>
      </w:pPr>
      <w:r>
        <w:t xml:space="preserve">FME/ SQL/ access to DEV servers, </w:t>
      </w:r>
      <w:proofErr w:type="gramStart"/>
      <w:r>
        <w:t>What</w:t>
      </w:r>
      <w:proofErr w:type="gramEnd"/>
      <w:r>
        <w:t xml:space="preserve"> else is outstanding?</w:t>
      </w:r>
    </w:p>
    <w:p w:rsidR="002E579B" w:rsidRDefault="002E579B" w:rsidP="002E579B">
      <w:pPr>
        <w:pStyle w:val="NoSpacing"/>
        <w:numPr>
          <w:ilvl w:val="1"/>
          <w:numId w:val="11"/>
        </w:numPr>
      </w:pPr>
    </w:p>
    <w:p w:rsidR="00D95478" w:rsidRDefault="002E579B" w:rsidP="002E579B">
      <w:pPr>
        <w:pStyle w:val="ListParagraph"/>
        <w:numPr>
          <w:ilvl w:val="0"/>
          <w:numId w:val="11"/>
        </w:numPr>
      </w:pPr>
      <w:r>
        <w:t>Who should we invite to January meeting which will be customer/ business focused?</w:t>
      </w:r>
    </w:p>
    <w:p w:rsidR="002E579B" w:rsidRDefault="000419A1" w:rsidP="002E579B">
      <w:pPr>
        <w:pStyle w:val="ListParagraph"/>
        <w:numPr>
          <w:ilvl w:val="1"/>
          <w:numId w:val="11"/>
        </w:numPr>
      </w:pPr>
      <w:r>
        <w:t>Need to establish objecti</w:t>
      </w:r>
      <w:bookmarkStart w:id="5" w:name="_GoBack"/>
      <w:bookmarkEnd w:id="5"/>
      <w:r>
        <w:t xml:space="preserve">ves for the service, next steps, next capabilities, support for business users.  </w:t>
      </w:r>
    </w:p>
    <w:p w:rsidR="000419A1" w:rsidRDefault="000419A1" w:rsidP="002E579B">
      <w:pPr>
        <w:pStyle w:val="ListParagraph"/>
        <w:numPr>
          <w:ilvl w:val="1"/>
          <w:numId w:val="11"/>
        </w:numPr>
      </w:pPr>
      <w:r>
        <w:t xml:space="preserve">CK – brought up need to expose WAMAS services via AGO for use by external users, not just internal users.  </w:t>
      </w:r>
    </w:p>
    <w:p w:rsidR="00943F21" w:rsidRDefault="00943F21" w:rsidP="002E579B">
      <w:pPr>
        <w:pStyle w:val="ListParagraph"/>
        <w:numPr>
          <w:ilvl w:val="1"/>
          <w:numId w:val="11"/>
        </w:numPr>
      </w:pPr>
      <w:r>
        <w:t xml:space="preserve">JM – </w:t>
      </w:r>
      <w:proofErr w:type="spellStart"/>
      <w:r>
        <w:t>Dept</w:t>
      </w:r>
      <w:proofErr w:type="spellEnd"/>
      <w:r>
        <w:t xml:space="preserve"> of Retirement Services &amp; DOT.  </w:t>
      </w:r>
      <w:proofErr w:type="spellStart"/>
      <w:proofErr w:type="gramStart"/>
      <w:r>
        <w:t>SoS</w:t>
      </w:r>
      <w:proofErr w:type="spellEnd"/>
      <w:proofErr w:type="gramEnd"/>
      <w:r>
        <w:t xml:space="preserve">, DSHS, ECY, etc.  </w:t>
      </w:r>
      <w:proofErr w:type="spellStart"/>
      <w:proofErr w:type="gramStart"/>
      <w:r w:rsidR="00502F6A">
        <w:t>SoS</w:t>
      </w:r>
      <w:proofErr w:type="spellEnd"/>
      <w:proofErr w:type="gramEnd"/>
      <w:r w:rsidR="00502F6A">
        <w:t xml:space="preserve"> has suggested contributing staff time.  JM – how to we integrate them onto the team.  </w:t>
      </w:r>
    </w:p>
    <w:p w:rsidR="00502F6A" w:rsidRDefault="00264A64" w:rsidP="002E579B">
      <w:pPr>
        <w:pStyle w:val="ListParagraph"/>
        <w:numPr>
          <w:ilvl w:val="1"/>
          <w:numId w:val="11"/>
        </w:numPr>
      </w:pPr>
      <w:r>
        <w:t xml:space="preserve">JM – revising the ITS4 position description to support WAMAS more closely.  </w:t>
      </w:r>
    </w:p>
    <w:p w:rsidR="00264A64" w:rsidRDefault="002D0D93" w:rsidP="002D0D93">
      <w:pPr>
        <w:pStyle w:val="ListParagraph"/>
        <w:numPr>
          <w:ilvl w:val="0"/>
          <w:numId w:val="11"/>
        </w:numPr>
      </w:pPr>
      <w:r w:rsidRPr="002D0D93">
        <w:rPr>
          <w:highlight w:val="yellow"/>
        </w:rPr>
        <w:t>Action</w:t>
      </w:r>
      <w:r>
        <w:t xml:space="preserve">:  Joanne &amp; Tim will split the GPSC and WAMAS </w:t>
      </w:r>
      <w:r w:rsidR="00675FE8">
        <w:t>meetings for the January events to cleanly separate communications and coordination.</w:t>
      </w:r>
    </w:p>
    <w:p w:rsidR="002D0D93" w:rsidRDefault="00675FE8" w:rsidP="002D0D93">
      <w:pPr>
        <w:pStyle w:val="ListParagraph"/>
        <w:numPr>
          <w:ilvl w:val="0"/>
          <w:numId w:val="11"/>
        </w:numPr>
      </w:pPr>
      <w:r>
        <w:t xml:space="preserve">Data:  </w:t>
      </w:r>
      <w:proofErr w:type="spellStart"/>
      <w:proofErr w:type="gramStart"/>
      <w:r>
        <w:t>SoS</w:t>
      </w:r>
      <w:proofErr w:type="spellEnd"/>
      <w:proofErr w:type="gramEnd"/>
      <w:r>
        <w:t xml:space="preserve"> has been asking counties for voter precinct data, addressing data, etc.  </w:t>
      </w:r>
      <w:r w:rsidR="00050B56">
        <w:t>some coordination with DOR, DSHS, DOH</w:t>
      </w:r>
    </w:p>
    <w:p w:rsidR="00050B56" w:rsidRDefault="00034314" w:rsidP="002D0D93">
      <w:pPr>
        <w:pStyle w:val="ListParagraph"/>
        <w:numPr>
          <w:ilvl w:val="0"/>
          <w:numId w:val="11"/>
        </w:numPr>
      </w:pPr>
      <w:r>
        <w:t xml:space="preserve">David – MAF – 32m records in db.  Delivering version 7 end of December 2018.  Geocoder, CSV to load to schema.  Will load to box.com.  David is working to load via FME to SQL Server, </w:t>
      </w:r>
      <w:proofErr w:type="gramStart"/>
      <w:r>
        <w:t>then</w:t>
      </w:r>
      <w:proofErr w:type="gramEnd"/>
      <w:r>
        <w:t xml:space="preserve"> developers could get the MAF from there.</w:t>
      </w:r>
    </w:p>
    <w:p w:rsidR="00D95478" w:rsidRDefault="00D95478" w:rsidP="00447FF8">
      <w:pPr>
        <w:pStyle w:val="Heading3"/>
      </w:pPr>
    </w:p>
    <w:p w:rsidR="00447FF8" w:rsidRPr="00447FF8" w:rsidRDefault="00B96FA8" w:rsidP="00447FF8">
      <w:pPr>
        <w:pStyle w:val="Heading3"/>
      </w:pPr>
      <w:r>
        <w:t>Geospatial Portal</w:t>
      </w:r>
    </w:p>
    <w:p w:rsidR="00EF71DD" w:rsidRPr="00B802C7" w:rsidRDefault="00FD68F9" w:rsidP="00B802C7">
      <w:pPr>
        <w:pStyle w:val="ListParagraph"/>
        <w:numPr>
          <w:ilvl w:val="0"/>
          <w:numId w:val="2"/>
        </w:numPr>
        <w:rPr>
          <w:rStyle w:val="Hyperlink"/>
          <w:color w:val="auto"/>
          <w:u w:val="none"/>
        </w:rPr>
      </w:pPr>
      <w:hyperlink r:id="rId26" w:history="1">
        <w:r w:rsidR="00447FF8" w:rsidRPr="00447FF8">
          <w:rPr>
            <w:rStyle w:val="Hyperlink"/>
          </w:rPr>
          <w:t>Novem</w:t>
        </w:r>
        <w:r w:rsidR="00635C6F" w:rsidRPr="00447FF8">
          <w:rPr>
            <w:rStyle w:val="Hyperlink"/>
          </w:rPr>
          <w:t>ber 2018 meeting minutes</w:t>
        </w:r>
      </w:hyperlink>
    </w:p>
    <w:p w:rsidR="00B96FA8" w:rsidRDefault="00FD68F9" w:rsidP="007E388F">
      <w:pPr>
        <w:pStyle w:val="ListParagraph"/>
        <w:numPr>
          <w:ilvl w:val="0"/>
          <w:numId w:val="2"/>
        </w:numPr>
      </w:pPr>
      <w:hyperlink r:id="rId27" w:history="1">
        <w:r w:rsidR="00B96FA8" w:rsidRPr="00DC584A">
          <w:rPr>
            <w:rStyle w:val="Hyperlink"/>
          </w:rPr>
          <w:t>Geo</w:t>
        </w:r>
        <w:r w:rsidR="00B96FA8">
          <w:rPr>
            <w:rStyle w:val="Hyperlink"/>
          </w:rPr>
          <w:t xml:space="preserve">spatial </w:t>
        </w:r>
        <w:r w:rsidR="00B96FA8" w:rsidRPr="00DC584A">
          <w:rPr>
            <w:rStyle w:val="Hyperlink"/>
          </w:rPr>
          <w:t>Portal – Shared GIS Infrastructure</w:t>
        </w:r>
      </w:hyperlink>
    </w:p>
    <w:p w:rsidR="00B96FA8" w:rsidRDefault="00FD68F9" w:rsidP="007E388F">
      <w:pPr>
        <w:pStyle w:val="ListParagraph"/>
        <w:numPr>
          <w:ilvl w:val="0"/>
          <w:numId w:val="2"/>
        </w:numPr>
      </w:pPr>
      <w:hyperlink r:id="rId28" w:history="1">
        <w:r w:rsidR="00B96FA8" w:rsidRPr="00DC584A">
          <w:rPr>
            <w:rStyle w:val="Hyperlink"/>
          </w:rPr>
          <w:t>Geo</w:t>
        </w:r>
        <w:r w:rsidR="00B96FA8">
          <w:rPr>
            <w:rStyle w:val="Hyperlink"/>
          </w:rPr>
          <w:t xml:space="preserve">spatial </w:t>
        </w:r>
        <w:r w:rsidR="00B96FA8" w:rsidRPr="00DC584A">
          <w:rPr>
            <w:rStyle w:val="Hyperlink"/>
          </w:rPr>
          <w:t>Portal Technical Resources</w:t>
        </w:r>
      </w:hyperlink>
      <w:r w:rsidR="00B96FA8">
        <w:t xml:space="preserve"> &gt; </w:t>
      </w:r>
      <w:hyperlink r:id="rId29" w:history="1">
        <w:r w:rsidR="00B96FA8" w:rsidRPr="009848AA">
          <w:rPr>
            <w:rStyle w:val="Hyperlink"/>
          </w:rPr>
          <w:t>Portal Operations – Roles &amp; Responsibilities</w:t>
        </w:r>
      </w:hyperlink>
    </w:p>
    <w:p w:rsidR="00B96FA8" w:rsidRPr="00DE637D" w:rsidRDefault="00B96FA8" w:rsidP="007E388F">
      <w:pPr>
        <w:pStyle w:val="ListParagraph"/>
        <w:numPr>
          <w:ilvl w:val="0"/>
          <w:numId w:val="2"/>
        </w:numPr>
        <w:rPr>
          <w:rStyle w:val="Hyperlink"/>
        </w:rPr>
      </w:pPr>
      <w:r>
        <w:fldChar w:fldCharType="begin"/>
      </w:r>
      <w:r>
        <w:instrText xml:space="preserve"> HYPERLINK "https://ocio.wa.gov/geographic-information-technology-git-committee/geospatial-portal-steering-committee" </w:instrText>
      </w:r>
      <w:r>
        <w:fldChar w:fldCharType="separate"/>
      </w:r>
      <w:r w:rsidRPr="00DE637D">
        <w:rPr>
          <w:rStyle w:val="Hyperlink"/>
        </w:rPr>
        <w:t>Geospatial Portal Steering Committee</w:t>
      </w:r>
    </w:p>
    <w:p w:rsidR="00B96FA8" w:rsidRPr="00D828DF" w:rsidRDefault="00B96FA8" w:rsidP="007E388F">
      <w:pPr>
        <w:pStyle w:val="ListParagraph"/>
        <w:numPr>
          <w:ilvl w:val="0"/>
          <w:numId w:val="2"/>
        </w:numPr>
        <w:rPr>
          <w:rStyle w:val="Hyperlink"/>
          <w:color w:val="auto"/>
          <w:u w:val="none"/>
        </w:rPr>
      </w:pPr>
      <w:r>
        <w:fldChar w:fldCharType="end"/>
      </w:r>
      <w:hyperlink r:id="rId30" w:history="1">
        <w:r w:rsidRPr="002F3979">
          <w:rPr>
            <w:rStyle w:val="Hyperlink"/>
          </w:rPr>
          <w:t>Geographic Information Technology Committee</w:t>
        </w:r>
      </w:hyperlink>
    </w:p>
    <w:p w:rsidR="00B96FA8" w:rsidRPr="00B96FA8" w:rsidRDefault="00FD68F9" w:rsidP="007E388F">
      <w:pPr>
        <w:pStyle w:val="ListParagraph"/>
        <w:numPr>
          <w:ilvl w:val="0"/>
          <w:numId w:val="2"/>
        </w:numPr>
        <w:rPr>
          <w:rStyle w:val="Hyperlink"/>
          <w:color w:val="auto"/>
          <w:u w:val="none"/>
        </w:rPr>
      </w:pPr>
      <w:hyperlink r:id="rId31" w:history="1">
        <w:r w:rsidR="00B96FA8" w:rsidRPr="00D828DF">
          <w:rPr>
            <w:rStyle w:val="Hyperlink"/>
          </w:rPr>
          <w:t>Washington State Office of the Chief Information Officer</w:t>
        </w:r>
      </w:hyperlink>
    </w:p>
    <w:p w:rsidR="003D331D" w:rsidRDefault="00FD68F9" w:rsidP="003D331D">
      <w:pPr>
        <w:pStyle w:val="ListParagraph"/>
        <w:numPr>
          <w:ilvl w:val="0"/>
          <w:numId w:val="2"/>
        </w:numPr>
      </w:pPr>
      <w:hyperlink r:id="rId32" w:history="1">
        <w:r w:rsidR="003D331D" w:rsidRPr="003D331D">
          <w:rPr>
            <w:rStyle w:val="Hyperlink"/>
          </w:rPr>
          <w:t>WaTech Reports</w:t>
        </w:r>
      </w:hyperlink>
      <w:r w:rsidR="003D331D">
        <w:t xml:space="preserve"> &gt; </w:t>
      </w:r>
      <w:hyperlink r:id="rId33" w:history="1">
        <w:r w:rsidR="003D331D" w:rsidRPr="003D331D">
          <w:rPr>
            <w:rStyle w:val="Hyperlink"/>
          </w:rPr>
          <w:t>Zero Based Budget Review Full Final Report</w:t>
        </w:r>
      </w:hyperlink>
      <w:r w:rsidR="003D331D">
        <w:t xml:space="preserve"> &gt; search “geospatial portal”</w:t>
      </w:r>
    </w:p>
    <w:p w:rsidR="00B96FA8" w:rsidRDefault="00B96FA8" w:rsidP="00B96FA8">
      <w:pPr>
        <w:pStyle w:val="Heading3"/>
      </w:pPr>
      <w:r>
        <w:t>Washington Master Addressing Services</w:t>
      </w:r>
    </w:p>
    <w:p w:rsidR="00B96FA8" w:rsidRDefault="00FD68F9" w:rsidP="007E388F">
      <w:pPr>
        <w:pStyle w:val="ListParagraph"/>
        <w:numPr>
          <w:ilvl w:val="0"/>
          <w:numId w:val="3"/>
        </w:numPr>
      </w:pPr>
      <w:hyperlink r:id="rId34" w:history="1">
        <w:r w:rsidR="00B96FA8" w:rsidRPr="00B96FA8">
          <w:rPr>
            <w:rStyle w:val="Hyperlink"/>
          </w:rPr>
          <w:t>Washington Master Addressing Services (WAMAS)</w:t>
        </w:r>
      </w:hyperlink>
    </w:p>
    <w:p w:rsidR="001126C3" w:rsidRDefault="00FD68F9" w:rsidP="007E388F">
      <w:pPr>
        <w:pStyle w:val="ListParagraph"/>
        <w:numPr>
          <w:ilvl w:val="1"/>
          <w:numId w:val="3"/>
        </w:numPr>
      </w:pPr>
      <w:hyperlink r:id="rId35" w:history="1">
        <w:r w:rsidR="001126C3" w:rsidRPr="001126C3">
          <w:rPr>
            <w:rStyle w:val="Hyperlink"/>
          </w:rPr>
          <w:t>Training Guide</w:t>
        </w:r>
      </w:hyperlink>
    </w:p>
    <w:p w:rsidR="00B96FA8" w:rsidRDefault="00FD68F9" w:rsidP="007E388F">
      <w:pPr>
        <w:pStyle w:val="ListParagraph"/>
        <w:numPr>
          <w:ilvl w:val="1"/>
          <w:numId w:val="3"/>
        </w:numPr>
      </w:pPr>
      <w:hyperlink r:id="rId36" w:history="1">
        <w:r w:rsidR="00B96FA8" w:rsidRPr="00B96FA8">
          <w:rPr>
            <w:rStyle w:val="Hyperlink"/>
          </w:rPr>
          <w:t>Technical Support</w:t>
        </w:r>
      </w:hyperlink>
    </w:p>
    <w:p w:rsidR="00B96FA8" w:rsidRDefault="00FD68F9" w:rsidP="007E388F">
      <w:pPr>
        <w:pStyle w:val="ListParagraph"/>
        <w:numPr>
          <w:ilvl w:val="1"/>
          <w:numId w:val="3"/>
        </w:numPr>
      </w:pPr>
      <w:hyperlink r:id="rId37" w:history="1">
        <w:r w:rsidR="00B96FA8" w:rsidRPr="00B96FA8">
          <w:rPr>
            <w:rStyle w:val="Hyperlink"/>
          </w:rPr>
          <w:t>Technical Documentation and Flyers</w:t>
        </w:r>
      </w:hyperlink>
    </w:p>
    <w:p w:rsidR="00B96FA8" w:rsidRDefault="00FD68F9" w:rsidP="007E388F">
      <w:pPr>
        <w:pStyle w:val="ListParagraph"/>
        <w:numPr>
          <w:ilvl w:val="1"/>
          <w:numId w:val="3"/>
        </w:numPr>
      </w:pPr>
      <w:hyperlink r:id="rId38" w:history="1">
        <w:r w:rsidR="00B96FA8" w:rsidRPr="00B96FA8">
          <w:rPr>
            <w:rStyle w:val="Hyperlink"/>
          </w:rPr>
          <w:t>Accessing WAMAS Services</w:t>
        </w:r>
      </w:hyperlink>
    </w:p>
    <w:p w:rsidR="00B96FA8" w:rsidRPr="00A426FC" w:rsidRDefault="00FD68F9" w:rsidP="007E388F">
      <w:pPr>
        <w:pStyle w:val="ListParagraph"/>
        <w:numPr>
          <w:ilvl w:val="0"/>
          <w:numId w:val="3"/>
        </w:numPr>
        <w:rPr>
          <w:rStyle w:val="Hyperlink"/>
          <w:color w:val="auto"/>
          <w:u w:val="none"/>
        </w:rPr>
      </w:pPr>
      <w:hyperlink r:id="rId39" w:history="1">
        <w:r w:rsidR="00B96FA8" w:rsidRPr="00B96FA8">
          <w:rPr>
            <w:rStyle w:val="Hyperlink"/>
          </w:rPr>
          <w:t>Master Addressing Steering Committee (WAMAS)</w:t>
        </w:r>
      </w:hyperlink>
    </w:p>
    <w:p w:rsidR="00A426FC" w:rsidRDefault="00A426FC" w:rsidP="00A426FC">
      <w:pPr>
        <w:pStyle w:val="Heading3"/>
      </w:pPr>
      <w:r>
        <w:t>Washington State Office of the Chief Information Office</w:t>
      </w:r>
      <w:r w:rsidR="00A64A47">
        <w:t>r</w:t>
      </w:r>
      <w:r>
        <w:t xml:space="preserve"> Policies</w:t>
      </w:r>
    </w:p>
    <w:p w:rsidR="00A426FC" w:rsidRPr="00B96FA8" w:rsidRDefault="00FD68F9" w:rsidP="007E388F">
      <w:pPr>
        <w:pStyle w:val="ListParagraph"/>
        <w:numPr>
          <w:ilvl w:val="0"/>
          <w:numId w:val="2"/>
        </w:numPr>
      </w:pPr>
      <w:hyperlink r:id="rId40" w:history="1">
        <w:r w:rsidR="00A426FC" w:rsidRPr="00A76544">
          <w:rPr>
            <w:rStyle w:val="Hyperlink"/>
          </w:rPr>
          <w:t>All</w:t>
        </w:r>
      </w:hyperlink>
      <w:r w:rsidR="00A426FC" w:rsidRPr="00EE71B5">
        <w:rPr>
          <w:rStyle w:val="Hyperlink"/>
          <w:color w:val="auto"/>
          <w:u w:val="none"/>
        </w:rPr>
        <w:t xml:space="preserve">  |  </w:t>
      </w:r>
      <w:hyperlink r:id="rId41" w:history="1">
        <w:r w:rsidR="00A426FC" w:rsidRPr="00A76544">
          <w:rPr>
            <w:rStyle w:val="Hyperlink"/>
          </w:rPr>
          <w:t>Geospatial</w:t>
        </w:r>
      </w:hyperlink>
      <w:r w:rsidR="00A426FC" w:rsidRPr="00EE71B5">
        <w:rPr>
          <w:rStyle w:val="Hyperlink"/>
          <w:color w:val="auto"/>
          <w:u w:val="none"/>
        </w:rPr>
        <w:t xml:space="preserve">  |  </w:t>
      </w:r>
      <w:hyperlink r:id="rId42" w:history="1">
        <w:r w:rsidR="00A426FC" w:rsidRPr="00C51EE0">
          <w:rPr>
            <w:rStyle w:val="Hyperlink"/>
          </w:rPr>
          <w:t>Open Data</w:t>
        </w:r>
      </w:hyperlink>
      <w:r w:rsidR="00A426FC" w:rsidRPr="00EE71B5">
        <w:rPr>
          <w:rStyle w:val="Hyperlink"/>
          <w:color w:val="auto"/>
          <w:u w:val="none"/>
        </w:rPr>
        <w:t xml:space="preserve">  |  </w:t>
      </w:r>
      <w:hyperlink r:id="rId43" w:history="1">
        <w:r w:rsidR="00A426FC" w:rsidRPr="00C51EE0">
          <w:rPr>
            <w:rStyle w:val="Hyperlink"/>
          </w:rPr>
          <w:t>Security</w:t>
        </w:r>
      </w:hyperlink>
    </w:p>
    <w:sectPr w:rsidR="00A426FC" w:rsidRPr="00B96FA8" w:rsidSect="00B5593A">
      <w:headerReference w:type="even" r:id="rId44"/>
      <w:headerReference w:type="default" r:id="rId45"/>
      <w:footerReference w:type="even" r:id="rId46"/>
      <w:footerReference w:type="default" r:id="rId47"/>
      <w:headerReference w:type="first" r:id="rId48"/>
      <w:footerReference w:type="first" r:id="rId4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33E" w:rsidRDefault="007E733E" w:rsidP="00C15B84">
      <w:pPr>
        <w:spacing w:after="0" w:line="240" w:lineRule="auto"/>
      </w:pPr>
      <w:r>
        <w:separator/>
      </w:r>
    </w:p>
  </w:endnote>
  <w:endnote w:type="continuationSeparator" w:id="0">
    <w:p w:rsidR="007E733E" w:rsidRDefault="007E733E" w:rsidP="00C1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33E" w:rsidRDefault="007E7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9368"/>
      <w:docPartObj>
        <w:docPartGallery w:val="Page Numbers (Bottom of Page)"/>
        <w:docPartUnique/>
      </w:docPartObj>
    </w:sdtPr>
    <w:sdtEndPr>
      <w:rPr>
        <w:noProof/>
      </w:rPr>
    </w:sdtEndPr>
    <w:sdtContent>
      <w:p w:rsidR="007E733E" w:rsidRDefault="007E733E">
        <w:pPr>
          <w:pStyle w:val="Footer"/>
          <w:jc w:val="right"/>
        </w:pPr>
        <w:r>
          <w:fldChar w:fldCharType="begin"/>
        </w:r>
        <w:r>
          <w:instrText xml:space="preserve"> PAGE   \* MERGEFORMAT </w:instrText>
        </w:r>
        <w:r>
          <w:fldChar w:fldCharType="separate"/>
        </w:r>
        <w:r w:rsidR="00FD68F9">
          <w:rPr>
            <w:noProof/>
          </w:rPr>
          <w:t>3</w:t>
        </w:r>
        <w:r>
          <w:rPr>
            <w:noProof/>
          </w:rPr>
          <w:fldChar w:fldCharType="end"/>
        </w:r>
      </w:p>
    </w:sdtContent>
  </w:sdt>
  <w:p w:rsidR="007E733E" w:rsidRDefault="007E7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33E" w:rsidRDefault="007E7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33E" w:rsidRDefault="007E733E" w:rsidP="00C15B84">
      <w:pPr>
        <w:spacing w:after="0" w:line="240" w:lineRule="auto"/>
      </w:pPr>
      <w:r>
        <w:separator/>
      </w:r>
    </w:p>
  </w:footnote>
  <w:footnote w:type="continuationSeparator" w:id="0">
    <w:p w:rsidR="007E733E" w:rsidRDefault="007E733E" w:rsidP="00C1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33E" w:rsidRDefault="007E7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33E" w:rsidRDefault="007E733E">
    <w:pPr>
      <w:pStyle w:val="Header"/>
    </w:pPr>
    <w:r>
      <w:t>Washington State Office of the Chief Information Officer, Geographic Information Technology Committee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33E" w:rsidRDefault="007E7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FCB"/>
    <w:multiLevelType w:val="hybridMultilevel"/>
    <w:tmpl w:val="1C50AD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E572E"/>
    <w:multiLevelType w:val="hybridMultilevel"/>
    <w:tmpl w:val="98F2E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A49BD"/>
    <w:multiLevelType w:val="hybridMultilevel"/>
    <w:tmpl w:val="C652C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E4DF4"/>
    <w:multiLevelType w:val="hybridMultilevel"/>
    <w:tmpl w:val="35D0EC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063CB5"/>
    <w:multiLevelType w:val="multilevel"/>
    <w:tmpl w:val="4B80E05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2119007B"/>
    <w:multiLevelType w:val="hybridMultilevel"/>
    <w:tmpl w:val="5942B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C104A"/>
    <w:multiLevelType w:val="hybridMultilevel"/>
    <w:tmpl w:val="52921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E351AE"/>
    <w:multiLevelType w:val="hybridMultilevel"/>
    <w:tmpl w:val="9402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F31C4"/>
    <w:multiLevelType w:val="hybridMultilevel"/>
    <w:tmpl w:val="DBB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5095D"/>
    <w:multiLevelType w:val="hybridMultilevel"/>
    <w:tmpl w:val="C652A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1D9E"/>
    <w:multiLevelType w:val="hybridMultilevel"/>
    <w:tmpl w:val="BE4C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95228"/>
    <w:multiLevelType w:val="hybridMultilevel"/>
    <w:tmpl w:val="0A1C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E449A"/>
    <w:multiLevelType w:val="multilevel"/>
    <w:tmpl w:val="35D82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F6099A"/>
    <w:multiLevelType w:val="hybridMultilevel"/>
    <w:tmpl w:val="F314F2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0D7088"/>
    <w:multiLevelType w:val="multilevel"/>
    <w:tmpl w:val="D8DAAF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604E549F"/>
    <w:multiLevelType w:val="hybridMultilevel"/>
    <w:tmpl w:val="6714E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B1752"/>
    <w:multiLevelType w:val="hybridMultilevel"/>
    <w:tmpl w:val="3DFEC9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BD48B4"/>
    <w:multiLevelType w:val="hybridMultilevel"/>
    <w:tmpl w:val="EA3A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F09A3"/>
    <w:multiLevelType w:val="hybridMultilevel"/>
    <w:tmpl w:val="FCB0AF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
  </w:num>
  <w:num w:numId="3">
    <w:abstractNumId w:val="0"/>
  </w:num>
  <w:num w:numId="4">
    <w:abstractNumId w:val="8"/>
  </w:num>
  <w:num w:numId="5">
    <w:abstractNumId w:val="16"/>
  </w:num>
  <w:num w:numId="6">
    <w:abstractNumId w:val="9"/>
  </w:num>
  <w:num w:numId="7">
    <w:abstractNumId w:val="3"/>
  </w:num>
  <w:num w:numId="8">
    <w:abstractNumId w:val="7"/>
  </w:num>
  <w:num w:numId="9">
    <w:abstractNumId w:val="10"/>
  </w:num>
  <w:num w:numId="10">
    <w:abstractNumId w:val="15"/>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6"/>
  </w:num>
  <w:num w:numId="16">
    <w:abstractNumId w:val="5"/>
  </w:num>
  <w:num w:numId="17">
    <w:abstractNumId w:val="12"/>
  </w:num>
  <w:num w:numId="18">
    <w:abstractNumId w:val="4"/>
  </w:num>
  <w:num w:numId="19">
    <w:abstractNumId w:val="14"/>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9"/>
    <w:rsid w:val="00002158"/>
    <w:rsid w:val="0000418F"/>
    <w:rsid w:val="00005F6C"/>
    <w:rsid w:val="0000602B"/>
    <w:rsid w:val="00007746"/>
    <w:rsid w:val="00010225"/>
    <w:rsid w:val="0001051D"/>
    <w:rsid w:val="00011A7A"/>
    <w:rsid w:val="0001294D"/>
    <w:rsid w:val="00012B95"/>
    <w:rsid w:val="00013DD7"/>
    <w:rsid w:val="00016AF8"/>
    <w:rsid w:val="00021D20"/>
    <w:rsid w:val="000247E3"/>
    <w:rsid w:val="00024904"/>
    <w:rsid w:val="00025653"/>
    <w:rsid w:val="00030FA0"/>
    <w:rsid w:val="00031BEF"/>
    <w:rsid w:val="0003288B"/>
    <w:rsid w:val="0003302B"/>
    <w:rsid w:val="00033372"/>
    <w:rsid w:val="00034314"/>
    <w:rsid w:val="00034ED4"/>
    <w:rsid w:val="000353FD"/>
    <w:rsid w:val="000355B4"/>
    <w:rsid w:val="000375F9"/>
    <w:rsid w:val="0004147C"/>
    <w:rsid w:val="000418C4"/>
    <w:rsid w:val="000419A1"/>
    <w:rsid w:val="0004230F"/>
    <w:rsid w:val="00042FC6"/>
    <w:rsid w:val="000460D4"/>
    <w:rsid w:val="00047D74"/>
    <w:rsid w:val="00050B56"/>
    <w:rsid w:val="000518E6"/>
    <w:rsid w:val="00052D3A"/>
    <w:rsid w:val="00057561"/>
    <w:rsid w:val="00057A30"/>
    <w:rsid w:val="0006024B"/>
    <w:rsid w:val="00064C82"/>
    <w:rsid w:val="00065E26"/>
    <w:rsid w:val="000678ED"/>
    <w:rsid w:val="00077D1C"/>
    <w:rsid w:val="00080A67"/>
    <w:rsid w:val="00082975"/>
    <w:rsid w:val="00085501"/>
    <w:rsid w:val="00085F24"/>
    <w:rsid w:val="00086F9C"/>
    <w:rsid w:val="0008785A"/>
    <w:rsid w:val="00090933"/>
    <w:rsid w:val="00093BA2"/>
    <w:rsid w:val="00095DEC"/>
    <w:rsid w:val="00096CF8"/>
    <w:rsid w:val="00097EC9"/>
    <w:rsid w:val="000A228A"/>
    <w:rsid w:val="000A38E1"/>
    <w:rsid w:val="000B27DB"/>
    <w:rsid w:val="000B2E5A"/>
    <w:rsid w:val="000B4D7D"/>
    <w:rsid w:val="000B60B6"/>
    <w:rsid w:val="000B7E78"/>
    <w:rsid w:val="000C11CB"/>
    <w:rsid w:val="000C296B"/>
    <w:rsid w:val="000C4909"/>
    <w:rsid w:val="000C51C7"/>
    <w:rsid w:val="000C5D6B"/>
    <w:rsid w:val="000C5D6D"/>
    <w:rsid w:val="000C6C09"/>
    <w:rsid w:val="000C7534"/>
    <w:rsid w:val="000D55E8"/>
    <w:rsid w:val="000E00E7"/>
    <w:rsid w:val="000E05E7"/>
    <w:rsid w:val="000E3054"/>
    <w:rsid w:val="000E5BDB"/>
    <w:rsid w:val="000E6E62"/>
    <w:rsid w:val="000F0B66"/>
    <w:rsid w:val="000F400F"/>
    <w:rsid w:val="000F4ABE"/>
    <w:rsid w:val="000F4B15"/>
    <w:rsid w:val="000F4F56"/>
    <w:rsid w:val="000F6466"/>
    <w:rsid w:val="000F65BD"/>
    <w:rsid w:val="000F7787"/>
    <w:rsid w:val="0010208C"/>
    <w:rsid w:val="00103159"/>
    <w:rsid w:val="00104C3F"/>
    <w:rsid w:val="00104E5D"/>
    <w:rsid w:val="00110DCA"/>
    <w:rsid w:val="001126C3"/>
    <w:rsid w:val="00113282"/>
    <w:rsid w:val="00114FBE"/>
    <w:rsid w:val="00115C7F"/>
    <w:rsid w:val="00117370"/>
    <w:rsid w:val="001200A2"/>
    <w:rsid w:val="00121D84"/>
    <w:rsid w:val="00123320"/>
    <w:rsid w:val="0013024C"/>
    <w:rsid w:val="001340EA"/>
    <w:rsid w:val="0013537F"/>
    <w:rsid w:val="001363BC"/>
    <w:rsid w:val="00136C5D"/>
    <w:rsid w:val="00140C52"/>
    <w:rsid w:val="00140CFB"/>
    <w:rsid w:val="00140FA3"/>
    <w:rsid w:val="00141F4A"/>
    <w:rsid w:val="00143653"/>
    <w:rsid w:val="00143F1E"/>
    <w:rsid w:val="00145581"/>
    <w:rsid w:val="00145E1C"/>
    <w:rsid w:val="0015325D"/>
    <w:rsid w:val="00153CA7"/>
    <w:rsid w:val="0015443A"/>
    <w:rsid w:val="001553EB"/>
    <w:rsid w:val="001557BC"/>
    <w:rsid w:val="00155C15"/>
    <w:rsid w:val="00160884"/>
    <w:rsid w:val="00167361"/>
    <w:rsid w:val="00167389"/>
    <w:rsid w:val="001675C9"/>
    <w:rsid w:val="00167BA2"/>
    <w:rsid w:val="00172C49"/>
    <w:rsid w:val="0017401C"/>
    <w:rsid w:val="00174C8F"/>
    <w:rsid w:val="00175617"/>
    <w:rsid w:val="001757CD"/>
    <w:rsid w:val="00183341"/>
    <w:rsid w:val="00183FDC"/>
    <w:rsid w:val="00185A2B"/>
    <w:rsid w:val="00186116"/>
    <w:rsid w:val="00187EDB"/>
    <w:rsid w:val="001907F1"/>
    <w:rsid w:val="0019109A"/>
    <w:rsid w:val="0019299F"/>
    <w:rsid w:val="00193349"/>
    <w:rsid w:val="001A0EDC"/>
    <w:rsid w:val="001A5B4E"/>
    <w:rsid w:val="001A7918"/>
    <w:rsid w:val="001A7C30"/>
    <w:rsid w:val="001B0C36"/>
    <w:rsid w:val="001B1B0E"/>
    <w:rsid w:val="001B4603"/>
    <w:rsid w:val="001B4A6E"/>
    <w:rsid w:val="001B7484"/>
    <w:rsid w:val="001C0962"/>
    <w:rsid w:val="001C1EAA"/>
    <w:rsid w:val="001C4E8E"/>
    <w:rsid w:val="001C4F28"/>
    <w:rsid w:val="001C53AC"/>
    <w:rsid w:val="001C6A71"/>
    <w:rsid w:val="001C7CC0"/>
    <w:rsid w:val="001D5590"/>
    <w:rsid w:val="001D5934"/>
    <w:rsid w:val="001D65A9"/>
    <w:rsid w:val="001D6AA5"/>
    <w:rsid w:val="001E09A6"/>
    <w:rsid w:val="001E0AF7"/>
    <w:rsid w:val="001E2CDF"/>
    <w:rsid w:val="001E2E8A"/>
    <w:rsid w:val="001E3163"/>
    <w:rsid w:val="001E3ECB"/>
    <w:rsid w:val="001E4A6E"/>
    <w:rsid w:val="001E7C70"/>
    <w:rsid w:val="001F2122"/>
    <w:rsid w:val="001F366D"/>
    <w:rsid w:val="001F4323"/>
    <w:rsid w:val="001F7B45"/>
    <w:rsid w:val="00203E1A"/>
    <w:rsid w:val="002049EA"/>
    <w:rsid w:val="00204B37"/>
    <w:rsid w:val="00204D32"/>
    <w:rsid w:val="00206110"/>
    <w:rsid w:val="0021033B"/>
    <w:rsid w:val="002122B4"/>
    <w:rsid w:val="00216B08"/>
    <w:rsid w:val="00220A12"/>
    <w:rsid w:val="00223B1F"/>
    <w:rsid w:val="0023142E"/>
    <w:rsid w:val="0023164C"/>
    <w:rsid w:val="002322DA"/>
    <w:rsid w:val="00232469"/>
    <w:rsid w:val="002328A2"/>
    <w:rsid w:val="00237970"/>
    <w:rsid w:val="00237F05"/>
    <w:rsid w:val="0024119E"/>
    <w:rsid w:val="002429EE"/>
    <w:rsid w:val="00245B05"/>
    <w:rsid w:val="00252D6E"/>
    <w:rsid w:val="002542CE"/>
    <w:rsid w:val="00254BF2"/>
    <w:rsid w:val="0025503F"/>
    <w:rsid w:val="00263ACB"/>
    <w:rsid w:val="00264A64"/>
    <w:rsid w:val="00264E82"/>
    <w:rsid w:val="00265987"/>
    <w:rsid w:val="00266A33"/>
    <w:rsid w:val="00271FA2"/>
    <w:rsid w:val="00275145"/>
    <w:rsid w:val="00276A2B"/>
    <w:rsid w:val="00277912"/>
    <w:rsid w:val="00281336"/>
    <w:rsid w:val="00285A73"/>
    <w:rsid w:val="0028754E"/>
    <w:rsid w:val="00290AAE"/>
    <w:rsid w:val="00292221"/>
    <w:rsid w:val="00293E30"/>
    <w:rsid w:val="0029507B"/>
    <w:rsid w:val="002952F6"/>
    <w:rsid w:val="002958B8"/>
    <w:rsid w:val="002A0B6F"/>
    <w:rsid w:val="002A0E5C"/>
    <w:rsid w:val="002A1814"/>
    <w:rsid w:val="002A2B5D"/>
    <w:rsid w:val="002A603A"/>
    <w:rsid w:val="002A6F8A"/>
    <w:rsid w:val="002B0338"/>
    <w:rsid w:val="002B0354"/>
    <w:rsid w:val="002B0358"/>
    <w:rsid w:val="002B0987"/>
    <w:rsid w:val="002B586E"/>
    <w:rsid w:val="002B60A6"/>
    <w:rsid w:val="002B75EB"/>
    <w:rsid w:val="002C16D8"/>
    <w:rsid w:val="002C2849"/>
    <w:rsid w:val="002C4616"/>
    <w:rsid w:val="002C5734"/>
    <w:rsid w:val="002C6C4C"/>
    <w:rsid w:val="002C76E5"/>
    <w:rsid w:val="002C76EA"/>
    <w:rsid w:val="002D02AE"/>
    <w:rsid w:val="002D0D93"/>
    <w:rsid w:val="002D1FEB"/>
    <w:rsid w:val="002D47C1"/>
    <w:rsid w:val="002D4962"/>
    <w:rsid w:val="002D49F7"/>
    <w:rsid w:val="002D6133"/>
    <w:rsid w:val="002E0009"/>
    <w:rsid w:val="002E24F1"/>
    <w:rsid w:val="002E2C5C"/>
    <w:rsid w:val="002E579B"/>
    <w:rsid w:val="002E6E21"/>
    <w:rsid w:val="002E7464"/>
    <w:rsid w:val="002E7490"/>
    <w:rsid w:val="002F01C4"/>
    <w:rsid w:val="002F1980"/>
    <w:rsid w:val="002F239E"/>
    <w:rsid w:val="002F43B1"/>
    <w:rsid w:val="002F522F"/>
    <w:rsid w:val="002F61E3"/>
    <w:rsid w:val="002F6EC5"/>
    <w:rsid w:val="00300B5F"/>
    <w:rsid w:val="00301E62"/>
    <w:rsid w:val="003022EA"/>
    <w:rsid w:val="00302F07"/>
    <w:rsid w:val="00304500"/>
    <w:rsid w:val="00307A4D"/>
    <w:rsid w:val="00310888"/>
    <w:rsid w:val="003131B4"/>
    <w:rsid w:val="003175F1"/>
    <w:rsid w:val="003217D8"/>
    <w:rsid w:val="0032280F"/>
    <w:rsid w:val="003228F3"/>
    <w:rsid w:val="00324E48"/>
    <w:rsid w:val="00332D6E"/>
    <w:rsid w:val="00333C55"/>
    <w:rsid w:val="00340931"/>
    <w:rsid w:val="003409B2"/>
    <w:rsid w:val="0034678F"/>
    <w:rsid w:val="00347509"/>
    <w:rsid w:val="00351EBA"/>
    <w:rsid w:val="00352C45"/>
    <w:rsid w:val="003533D3"/>
    <w:rsid w:val="00353FCF"/>
    <w:rsid w:val="0035555C"/>
    <w:rsid w:val="00355BAE"/>
    <w:rsid w:val="0036063C"/>
    <w:rsid w:val="00362617"/>
    <w:rsid w:val="003636AF"/>
    <w:rsid w:val="00364A1F"/>
    <w:rsid w:val="00365AFB"/>
    <w:rsid w:val="0036624E"/>
    <w:rsid w:val="00366D46"/>
    <w:rsid w:val="003670F2"/>
    <w:rsid w:val="00367F4D"/>
    <w:rsid w:val="00371D63"/>
    <w:rsid w:val="003726E9"/>
    <w:rsid w:val="003766E1"/>
    <w:rsid w:val="00382613"/>
    <w:rsid w:val="0038327F"/>
    <w:rsid w:val="0038461B"/>
    <w:rsid w:val="00385505"/>
    <w:rsid w:val="00387138"/>
    <w:rsid w:val="0039050D"/>
    <w:rsid w:val="00392ACE"/>
    <w:rsid w:val="00395164"/>
    <w:rsid w:val="003952F7"/>
    <w:rsid w:val="00397FF7"/>
    <w:rsid w:val="003A0112"/>
    <w:rsid w:val="003A087E"/>
    <w:rsid w:val="003A120A"/>
    <w:rsid w:val="003A1E28"/>
    <w:rsid w:val="003A1F5F"/>
    <w:rsid w:val="003A42E7"/>
    <w:rsid w:val="003A46B1"/>
    <w:rsid w:val="003A4909"/>
    <w:rsid w:val="003A4A43"/>
    <w:rsid w:val="003A5A12"/>
    <w:rsid w:val="003A6325"/>
    <w:rsid w:val="003A7F4B"/>
    <w:rsid w:val="003B01CB"/>
    <w:rsid w:val="003B1A6A"/>
    <w:rsid w:val="003B2E59"/>
    <w:rsid w:val="003B429E"/>
    <w:rsid w:val="003B4A87"/>
    <w:rsid w:val="003B5738"/>
    <w:rsid w:val="003B6AC0"/>
    <w:rsid w:val="003C2763"/>
    <w:rsid w:val="003C2F92"/>
    <w:rsid w:val="003C3B43"/>
    <w:rsid w:val="003C74E3"/>
    <w:rsid w:val="003D331D"/>
    <w:rsid w:val="003D4DE3"/>
    <w:rsid w:val="003D52DB"/>
    <w:rsid w:val="003D6DA2"/>
    <w:rsid w:val="003D7F65"/>
    <w:rsid w:val="003E121F"/>
    <w:rsid w:val="003E1226"/>
    <w:rsid w:val="003E15A7"/>
    <w:rsid w:val="003E4669"/>
    <w:rsid w:val="003E5909"/>
    <w:rsid w:val="003E7515"/>
    <w:rsid w:val="003F05F8"/>
    <w:rsid w:val="003F2EF2"/>
    <w:rsid w:val="003F36A2"/>
    <w:rsid w:val="003F4FFA"/>
    <w:rsid w:val="003F7ACF"/>
    <w:rsid w:val="0040662C"/>
    <w:rsid w:val="0041123B"/>
    <w:rsid w:val="004142B7"/>
    <w:rsid w:val="0041614A"/>
    <w:rsid w:val="00416C3E"/>
    <w:rsid w:val="004212E7"/>
    <w:rsid w:val="0042189A"/>
    <w:rsid w:val="0042249B"/>
    <w:rsid w:val="004233A6"/>
    <w:rsid w:val="004237BB"/>
    <w:rsid w:val="00424367"/>
    <w:rsid w:val="00425EFB"/>
    <w:rsid w:val="00426711"/>
    <w:rsid w:val="00426961"/>
    <w:rsid w:val="00431099"/>
    <w:rsid w:val="004311A3"/>
    <w:rsid w:val="004372AC"/>
    <w:rsid w:val="00437913"/>
    <w:rsid w:val="00442D48"/>
    <w:rsid w:val="00442EA5"/>
    <w:rsid w:val="00443547"/>
    <w:rsid w:val="00447FF8"/>
    <w:rsid w:val="00450428"/>
    <w:rsid w:val="00450C85"/>
    <w:rsid w:val="00451E53"/>
    <w:rsid w:val="00455262"/>
    <w:rsid w:val="00457040"/>
    <w:rsid w:val="00460428"/>
    <w:rsid w:val="00461CC9"/>
    <w:rsid w:val="0046257F"/>
    <w:rsid w:val="00463159"/>
    <w:rsid w:val="00466662"/>
    <w:rsid w:val="00467C17"/>
    <w:rsid w:val="00472C03"/>
    <w:rsid w:val="00472DE7"/>
    <w:rsid w:val="0047310D"/>
    <w:rsid w:val="00473B24"/>
    <w:rsid w:val="00474B37"/>
    <w:rsid w:val="004768DF"/>
    <w:rsid w:val="00481626"/>
    <w:rsid w:val="00483B56"/>
    <w:rsid w:val="00485D4C"/>
    <w:rsid w:val="004869DD"/>
    <w:rsid w:val="004871AD"/>
    <w:rsid w:val="00487AF2"/>
    <w:rsid w:val="004900BE"/>
    <w:rsid w:val="00490514"/>
    <w:rsid w:val="004913A5"/>
    <w:rsid w:val="0049203E"/>
    <w:rsid w:val="00492C06"/>
    <w:rsid w:val="0049466C"/>
    <w:rsid w:val="00494B44"/>
    <w:rsid w:val="00495D5D"/>
    <w:rsid w:val="00497DB3"/>
    <w:rsid w:val="00497FD5"/>
    <w:rsid w:val="004A07F8"/>
    <w:rsid w:val="004A7FEF"/>
    <w:rsid w:val="004B04D9"/>
    <w:rsid w:val="004B0A02"/>
    <w:rsid w:val="004B1742"/>
    <w:rsid w:val="004B18BC"/>
    <w:rsid w:val="004B52CB"/>
    <w:rsid w:val="004B569C"/>
    <w:rsid w:val="004B6CC3"/>
    <w:rsid w:val="004C0644"/>
    <w:rsid w:val="004C3237"/>
    <w:rsid w:val="004C5AFF"/>
    <w:rsid w:val="004D58CC"/>
    <w:rsid w:val="004D5B31"/>
    <w:rsid w:val="004D7A32"/>
    <w:rsid w:val="004D7CF6"/>
    <w:rsid w:val="004E272D"/>
    <w:rsid w:val="004E2AE0"/>
    <w:rsid w:val="004E32BD"/>
    <w:rsid w:val="004E446C"/>
    <w:rsid w:val="004E5A15"/>
    <w:rsid w:val="004E67FA"/>
    <w:rsid w:val="004E68D1"/>
    <w:rsid w:val="004E72A7"/>
    <w:rsid w:val="004E7C3E"/>
    <w:rsid w:val="004F0E08"/>
    <w:rsid w:val="004F31EF"/>
    <w:rsid w:val="004F476F"/>
    <w:rsid w:val="004F5A6D"/>
    <w:rsid w:val="004F5C3A"/>
    <w:rsid w:val="004F62CC"/>
    <w:rsid w:val="004F7BC8"/>
    <w:rsid w:val="00501AA2"/>
    <w:rsid w:val="00502091"/>
    <w:rsid w:val="00502184"/>
    <w:rsid w:val="005028B0"/>
    <w:rsid w:val="00502F6A"/>
    <w:rsid w:val="0050517B"/>
    <w:rsid w:val="005056A9"/>
    <w:rsid w:val="00506328"/>
    <w:rsid w:val="0050637E"/>
    <w:rsid w:val="00507957"/>
    <w:rsid w:val="00507D00"/>
    <w:rsid w:val="005101F1"/>
    <w:rsid w:val="00512928"/>
    <w:rsid w:val="00514A90"/>
    <w:rsid w:val="00515F1D"/>
    <w:rsid w:val="005216EF"/>
    <w:rsid w:val="00522FA6"/>
    <w:rsid w:val="005231D3"/>
    <w:rsid w:val="00523B4D"/>
    <w:rsid w:val="00524890"/>
    <w:rsid w:val="0053236B"/>
    <w:rsid w:val="0053490A"/>
    <w:rsid w:val="00536EF0"/>
    <w:rsid w:val="00537910"/>
    <w:rsid w:val="00540111"/>
    <w:rsid w:val="00545146"/>
    <w:rsid w:val="00545C3A"/>
    <w:rsid w:val="00546B63"/>
    <w:rsid w:val="00547018"/>
    <w:rsid w:val="005470D8"/>
    <w:rsid w:val="0055013C"/>
    <w:rsid w:val="00551211"/>
    <w:rsid w:val="0055249E"/>
    <w:rsid w:val="005529E2"/>
    <w:rsid w:val="005538F0"/>
    <w:rsid w:val="005540E3"/>
    <w:rsid w:val="005647E3"/>
    <w:rsid w:val="00570484"/>
    <w:rsid w:val="00576205"/>
    <w:rsid w:val="00577DAD"/>
    <w:rsid w:val="00580EC7"/>
    <w:rsid w:val="00582489"/>
    <w:rsid w:val="00583437"/>
    <w:rsid w:val="00584B67"/>
    <w:rsid w:val="0058505E"/>
    <w:rsid w:val="005860FB"/>
    <w:rsid w:val="00586B41"/>
    <w:rsid w:val="00586FF6"/>
    <w:rsid w:val="00587EBF"/>
    <w:rsid w:val="00590812"/>
    <w:rsid w:val="00590ABE"/>
    <w:rsid w:val="00591986"/>
    <w:rsid w:val="00593C36"/>
    <w:rsid w:val="005959D7"/>
    <w:rsid w:val="005971B7"/>
    <w:rsid w:val="005A021E"/>
    <w:rsid w:val="005A036F"/>
    <w:rsid w:val="005A2591"/>
    <w:rsid w:val="005A3345"/>
    <w:rsid w:val="005A6280"/>
    <w:rsid w:val="005A78BE"/>
    <w:rsid w:val="005B1964"/>
    <w:rsid w:val="005B2CD0"/>
    <w:rsid w:val="005B5796"/>
    <w:rsid w:val="005B757B"/>
    <w:rsid w:val="005C0C9A"/>
    <w:rsid w:val="005C5286"/>
    <w:rsid w:val="005C5A05"/>
    <w:rsid w:val="005D07EF"/>
    <w:rsid w:val="005D2638"/>
    <w:rsid w:val="005D3079"/>
    <w:rsid w:val="005D46EF"/>
    <w:rsid w:val="005D4784"/>
    <w:rsid w:val="005D6082"/>
    <w:rsid w:val="005D7890"/>
    <w:rsid w:val="005E0849"/>
    <w:rsid w:val="005E09D6"/>
    <w:rsid w:val="005E2D0D"/>
    <w:rsid w:val="005E3758"/>
    <w:rsid w:val="005E3B51"/>
    <w:rsid w:val="005E65C2"/>
    <w:rsid w:val="005F2330"/>
    <w:rsid w:val="005F3671"/>
    <w:rsid w:val="005F4538"/>
    <w:rsid w:val="005F4714"/>
    <w:rsid w:val="005F7BEA"/>
    <w:rsid w:val="006008FF"/>
    <w:rsid w:val="00601846"/>
    <w:rsid w:val="006030A1"/>
    <w:rsid w:val="00605507"/>
    <w:rsid w:val="00611DF5"/>
    <w:rsid w:val="00611EAA"/>
    <w:rsid w:val="00612AD8"/>
    <w:rsid w:val="00613123"/>
    <w:rsid w:val="00614B14"/>
    <w:rsid w:val="0062310F"/>
    <w:rsid w:val="00624D9C"/>
    <w:rsid w:val="006277AD"/>
    <w:rsid w:val="0063157E"/>
    <w:rsid w:val="006342B7"/>
    <w:rsid w:val="00635656"/>
    <w:rsid w:val="00635C6F"/>
    <w:rsid w:val="0064039F"/>
    <w:rsid w:val="0064211E"/>
    <w:rsid w:val="006429C3"/>
    <w:rsid w:val="00642F60"/>
    <w:rsid w:val="00643C8B"/>
    <w:rsid w:val="00645DD9"/>
    <w:rsid w:val="00651323"/>
    <w:rsid w:val="00651F77"/>
    <w:rsid w:val="006556F5"/>
    <w:rsid w:val="00656EF0"/>
    <w:rsid w:val="00661C73"/>
    <w:rsid w:val="006621EA"/>
    <w:rsid w:val="00664258"/>
    <w:rsid w:val="00665B55"/>
    <w:rsid w:val="0067344F"/>
    <w:rsid w:val="006739C9"/>
    <w:rsid w:val="006746BE"/>
    <w:rsid w:val="006749B5"/>
    <w:rsid w:val="00675FE8"/>
    <w:rsid w:val="0067655F"/>
    <w:rsid w:val="00677C0A"/>
    <w:rsid w:val="00677F62"/>
    <w:rsid w:val="0068052F"/>
    <w:rsid w:val="006810D3"/>
    <w:rsid w:val="00681C50"/>
    <w:rsid w:val="0068681E"/>
    <w:rsid w:val="00690634"/>
    <w:rsid w:val="00691F54"/>
    <w:rsid w:val="0069304E"/>
    <w:rsid w:val="00693CE5"/>
    <w:rsid w:val="00695A8F"/>
    <w:rsid w:val="00695CFA"/>
    <w:rsid w:val="00696EBC"/>
    <w:rsid w:val="00697D9B"/>
    <w:rsid w:val="00697EC3"/>
    <w:rsid w:val="006A06D9"/>
    <w:rsid w:val="006A4A72"/>
    <w:rsid w:val="006A780C"/>
    <w:rsid w:val="006B0463"/>
    <w:rsid w:val="006B0AA7"/>
    <w:rsid w:val="006B18AE"/>
    <w:rsid w:val="006B51D8"/>
    <w:rsid w:val="006B6346"/>
    <w:rsid w:val="006B6AFE"/>
    <w:rsid w:val="006B7BA0"/>
    <w:rsid w:val="006B7F5C"/>
    <w:rsid w:val="006C0803"/>
    <w:rsid w:val="006C09A3"/>
    <w:rsid w:val="006C37E7"/>
    <w:rsid w:val="006C4A0A"/>
    <w:rsid w:val="006C5189"/>
    <w:rsid w:val="006C6746"/>
    <w:rsid w:val="006D4217"/>
    <w:rsid w:val="006D5A3F"/>
    <w:rsid w:val="006E3C2B"/>
    <w:rsid w:val="006E4AAF"/>
    <w:rsid w:val="006E6F6D"/>
    <w:rsid w:val="006E7C72"/>
    <w:rsid w:val="006F0CA7"/>
    <w:rsid w:val="006F15CE"/>
    <w:rsid w:val="006F4A46"/>
    <w:rsid w:val="006F4FD2"/>
    <w:rsid w:val="006F5B5B"/>
    <w:rsid w:val="007000E4"/>
    <w:rsid w:val="00700588"/>
    <w:rsid w:val="00700A78"/>
    <w:rsid w:val="00702AF5"/>
    <w:rsid w:val="0070548D"/>
    <w:rsid w:val="00706162"/>
    <w:rsid w:val="007070E7"/>
    <w:rsid w:val="007119BC"/>
    <w:rsid w:val="00711AEA"/>
    <w:rsid w:val="00715E32"/>
    <w:rsid w:val="00716BBE"/>
    <w:rsid w:val="00723ADD"/>
    <w:rsid w:val="00725184"/>
    <w:rsid w:val="007257F8"/>
    <w:rsid w:val="00725C26"/>
    <w:rsid w:val="0072776B"/>
    <w:rsid w:val="00730E00"/>
    <w:rsid w:val="007322B4"/>
    <w:rsid w:val="007337B7"/>
    <w:rsid w:val="00734A11"/>
    <w:rsid w:val="00735493"/>
    <w:rsid w:val="00741567"/>
    <w:rsid w:val="007431E9"/>
    <w:rsid w:val="00744D02"/>
    <w:rsid w:val="00745FB8"/>
    <w:rsid w:val="00746784"/>
    <w:rsid w:val="007514E9"/>
    <w:rsid w:val="00755D8E"/>
    <w:rsid w:val="00756765"/>
    <w:rsid w:val="00757876"/>
    <w:rsid w:val="00761C6D"/>
    <w:rsid w:val="0076638F"/>
    <w:rsid w:val="00766D2E"/>
    <w:rsid w:val="00770336"/>
    <w:rsid w:val="00770D57"/>
    <w:rsid w:val="007727DA"/>
    <w:rsid w:val="00772BDB"/>
    <w:rsid w:val="0078052B"/>
    <w:rsid w:val="00781118"/>
    <w:rsid w:val="00782ECD"/>
    <w:rsid w:val="00783DFE"/>
    <w:rsid w:val="00784219"/>
    <w:rsid w:val="00786267"/>
    <w:rsid w:val="00787952"/>
    <w:rsid w:val="00787F64"/>
    <w:rsid w:val="007902D8"/>
    <w:rsid w:val="007910F8"/>
    <w:rsid w:val="007918DA"/>
    <w:rsid w:val="0079342F"/>
    <w:rsid w:val="007937C7"/>
    <w:rsid w:val="007950ED"/>
    <w:rsid w:val="00795F66"/>
    <w:rsid w:val="007975DD"/>
    <w:rsid w:val="007A233D"/>
    <w:rsid w:val="007A2696"/>
    <w:rsid w:val="007A2C8D"/>
    <w:rsid w:val="007A2CC3"/>
    <w:rsid w:val="007A6B60"/>
    <w:rsid w:val="007B48EB"/>
    <w:rsid w:val="007B6C23"/>
    <w:rsid w:val="007C0D5E"/>
    <w:rsid w:val="007C1978"/>
    <w:rsid w:val="007C2BB2"/>
    <w:rsid w:val="007C325F"/>
    <w:rsid w:val="007C733F"/>
    <w:rsid w:val="007D0F0F"/>
    <w:rsid w:val="007D1222"/>
    <w:rsid w:val="007D17A6"/>
    <w:rsid w:val="007D3EB0"/>
    <w:rsid w:val="007D6B47"/>
    <w:rsid w:val="007D6C3F"/>
    <w:rsid w:val="007D77AD"/>
    <w:rsid w:val="007E092E"/>
    <w:rsid w:val="007E0E35"/>
    <w:rsid w:val="007E1762"/>
    <w:rsid w:val="007E1883"/>
    <w:rsid w:val="007E388F"/>
    <w:rsid w:val="007E3D29"/>
    <w:rsid w:val="007E418A"/>
    <w:rsid w:val="007E733E"/>
    <w:rsid w:val="007F0C5A"/>
    <w:rsid w:val="007F30EC"/>
    <w:rsid w:val="007F7D3A"/>
    <w:rsid w:val="00801560"/>
    <w:rsid w:val="008017E4"/>
    <w:rsid w:val="00801C65"/>
    <w:rsid w:val="00801F24"/>
    <w:rsid w:val="008076C8"/>
    <w:rsid w:val="00811103"/>
    <w:rsid w:val="00812514"/>
    <w:rsid w:val="00813843"/>
    <w:rsid w:val="008156EA"/>
    <w:rsid w:val="008209E7"/>
    <w:rsid w:val="00821A42"/>
    <w:rsid w:val="00822804"/>
    <w:rsid w:val="008308FE"/>
    <w:rsid w:val="008309DD"/>
    <w:rsid w:val="00832530"/>
    <w:rsid w:val="00832865"/>
    <w:rsid w:val="00834A3C"/>
    <w:rsid w:val="008377AF"/>
    <w:rsid w:val="0084173D"/>
    <w:rsid w:val="008429AD"/>
    <w:rsid w:val="00842B33"/>
    <w:rsid w:val="00844815"/>
    <w:rsid w:val="008448F0"/>
    <w:rsid w:val="00844E5A"/>
    <w:rsid w:val="0084666C"/>
    <w:rsid w:val="00846EC4"/>
    <w:rsid w:val="00850278"/>
    <w:rsid w:val="00850E5E"/>
    <w:rsid w:val="00852348"/>
    <w:rsid w:val="0086026B"/>
    <w:rsid w:val="00860B5D"/>
    <w:rsid w:val="00862128"/>
    <w:rsid w:val="00863CFD"/>
    <w:rsid w:val="0087071B"/>
    <w:rsid w:val="00870E92"/>
    <w:rsid w:val="0087175B"/>
    <w:rsid w:val="008731F3"/>
    <w:rsid w:val="00873273"/>
    <w:rsid w:val="00877CD2"/>
    <w:rsid w:val="0088561E"/>
    <w:rsid w:val="0088631D"/>
    <w:rsid w:val="0088793E"/>
    <w:rsid w:val="008907FC"/>
    <w:rsid w:val="00892358"/>
    <w:rsid w:val="0089254B"/>
    <w:rsid w:val="008950A8"/>
    <w:rsid w:val="00895B1C"/>
    <w:rsid w:val="00896398"/>
    <w:rsid w:val="00897087"/>
    <w:rsid w:val="008B092A"/>
    <w:rsid w:val="008B2A5C"/>
    <w:rsid w:val="008C0010"/>
    <w:rsid w:val="008C15D4"/>
    <w:rsid w:val="008C1A04"/>
    <w:rsid w:val="008C1A39"/>
    <w:rsid w:val="008C3C69"/>
    <w:rsid w:val="008C5988"/>
    <w:rsid w:val="008C602C"/>
    <w:rsid w:val="008C70A1"/>
    <w:rsid w:val="008C7125"/>
    <w:rsid w:val="008C79CF"/>
    <w:rsid w:val="008D05FC"/>
    <w:rsid w:val="008D0C3F"/>
    <w:rsid w:val="008D2A39"/>
    <w:rsid w:val="008D5BB4"/>
    <w:rsid w:val="008D6313"/>
    <w:rsid w:val="008E0D18"/>
    <w:rsid w:val="008E4A1E"/>
    <w:rsid w:val="008E54F6"/>
    <w:rsid w:val="008E7289"/>
    <w:rsid w:val="008E7723"/>
    <w:rsid w:val="008F0CEC"/>
    <w:rsid w:val="008F11C6"/>
    <w:rsid w:val="008F1D02"/>
    <w:rsid w:val="008F39AD"/>
    <w:rsid w:val="008F5A79"/>
    <w:rsid w:val="008F62CD"/>
    <w:rsid w:val="0090220F"/>
    <w:rsid w:val="00904039"/>
    <w:rsid w:val="00907C89"/>
    <w:rsid w:val="009127CC"/>
    <w:rsid w:val="00912D0D"/>
    <w:rsid w:val="00915DA9"/>
    <w:rsid w:val="009233AD"/>
    <w:rsid w:val="00925ECA"/>
    <w:rsid w:val="009262D9"/>
    <w:rsid w:val="00931A1B"/>
    <w:rsid w:val="009356EE"/>
    <w:rsid w:val="00935A97"/>
    <w:rsid w:val="00935B08"/>
    <w:rsid w:val="009368D5"/>
    <w:rsid w:val="00937266"/>
    <w:rsid w:val="00940AE7"/>
    <w:rsid w:val="00941683"/>
    <w:rsid w:val="00941C20"/>
    <w:rsid w:val="009420DB"/>
    <w:rsid w:val="00943F21"/>
    <w:rsid w:val="009471C3"/>
    <w:rsid w:val="009477A3"/>
    <w:rsid w:val="00951920"/>
    <w:rsid w:val="00951AD0"/>
    <w:rsid w:val="00951F8B"/>
    <w:rsid w:val="009529E6"/>
    <w:rsid w:val="0095306E"/>
    <w:rsid w:val="00954D9D"/>
    <w:rsid w:val="00955539"/>
    <w:rsid w:val="009565C7"/>
    <w:rsid w:val="00956B9D"/>
    <w:rsid w:val="009575E3"/>
    <w:rsid w:val="00964B8F"/>
    <w:rsid w:val="00970073"/>
    <w:rsid w:val="0097082A"/>
    <w:rsid w:val="00973D51"/>
    <w:rsid w:val="009742C6"/>
    <w:rsid w:val="00975EB0"/>
    <w:rsid w:val="00977A3C"/>
    <w:rsid w:val="009803CA"/>
    <w:rsid w:val="00985731"/>
    <w:rsid w:val="00986289"/>
    <w:rsid w:val="00987297"/>
    <w:rsid w:val="00987DB9"/>
    <w:rsid w:val="00990E4F"/>
    <w:rsid w:val="00991255"/>
    <w:rsid w:val="00994565"/>
    <w:rsid w:val="00995887"/>
    <w:rsid w:val="0099679F"/>
    <w:rsid w:val="00996A96"/>
    <w:rsid w:val="009A0BB6"/>
    <w:rsid w:val="009A1493"/>
    <w:rsid w:val="009A716C"/>
    <w:rsid w:val="009A7200"/>
    <w:rsid w:val="009B0B27"/>
    <w:rsid w:val="009B2936"/>
    <w:rsid w:val="009B2FF0"/>
    <w:rsid w:val="009B4B85"/>
    <w:rsid w:val="009B675D"/>
    <w:rsid w:val="009B68D0"/>
    <w:rsid w:val="009B6EDC"/>
    <w:rsid w:val="009B7A35"/>
    <w:rsid w:val="009C0E4F"/>
    <w:rsid w:val="009C4105"/>
    <w:rsid w:val="009D2B9B"/>
    <w:rsid w:val="009D482B"/>
    <w:rsid w:val="009E3CB9"/>
    <w:rsid w:val="009E4319"/>
    <w:rsid w:val="009E6263"/>
    <w:rsid w:val="009E73AF"/>
    <w:rsid w:val="009E74A0"/>
    <w:rsid w:val="009E75C9"/>
    <w:rsid w:val="009E76FF"/>
    <w:rsid w:val="009F195A"/>
    <w:rsid w:val="009F2C26"/>
    <w:rsid w:val="009F31AF"/>
    <w:rsid w:val="009F4E0A"/>
    <w:rsid w:val="009F4E8F"/>
    <w:rsid w:val="009F52BF"/>
    <w:rsid w:val="009F7099"/>
    <w:rsid w:val="00A03CA7"/>
    <w:rsid w:val="00A04091"/>
    <w:rsid w:val="00A04667"/>
    <w:rsid w:val="00A10069"/>
    <w:rsid w:val="00A10B4C"/>
    <w:rsid w:val="00A13375"/>
    <w:rsid w:val="00A149AE"/>
    <w:rsid w:val="00A14FBE"/>
    <w:rsid w:val="00A177BE"/>
    <w:rsid w:val="00A201D0"/>
    <w:rsid w:val="00A20F62"/>
    <w:rsid w:val="00A215E6"/>
    <w:rsid w:val="00A21835"/>
    <w:rsid w:val="00A21C49"/>
    <w:rsid w:val="00A247C4"/>
    <w:rsid w:val="00A27237"/>
    <w:rsid w:val="00A3083E"/>
    <w:rsid w:val="00A31163"/>
    <w:rsid w:val="00A33485"/>
    <w:rsid w:val="00A426FC"/>
    <w:rsid w:val="00A42BAE"/>
    <w:rsid w:val="00A433D0"/>
    <w:rsid w:val="00A47A94"/>
    <w:rsid w:val="00A47C60"/>
    <w:rsid w:val="00A53309"/>
    <w:rsid w:val="00A564E2"/>
    <w:rsid w:val="00A579F7"/>
    <w:rsid w:val="00A6006F"/>
    <w:rsid w:val="00A6199A"/>
    <w:rsid w:val="00A6219A"/>
    <w:rsid w:val="00A627E7"/>
    <w:rsid w:val="00A62FA4"/>
    <w:rsid w:val="00A64A47"/>
    <w:rsid w:val="00A651B5"/>
    <w:rsid w:val="00A655D1"/>
    <w:rsid w:val="00A71300"/>
    <w:rsid w:val="00A723FA"/>
    <w:rsid w:val="00A743FD"/>
    <w:rsid w:val="00A74A35"/>
    <w:rsid w:val="00A764C6"/>
    <w:rsid w:val="00A7775F"/>
    <w:rsid w:val="00A805B3"/>
    <w:rsid w:val="00A814B0"/>
    <w:rsid w:val="00A833E3"/>
    <w:rsid w:val="00A8536A"/>
    <w:rsid w:val="00A86528"/>
    <w:rsid w:val="00A96B48"/>
    <w:rsid w:val="00A96EB5"/>
    <w:rsid w:val="00AA161F"/>
    <w:rsid w:val="00AA3B81"/>
    <w:rsid w:val="00AA477E"/>
    <w:rsid w:val="00AA62EA"/>
    <w:rsid w:val="00AA675C"/>
    <w:rsid w:val="00AB2E0C"/>
    <w:rsid w:val="00AB3259"/>
    <w:rsid w:val="00AB3A48"/>
    <w:rsid w:val="00AB3F98"/>
    <w:rsid w:val="00AB5AF2"/>
    <w:rsid w:val="00AC13F7"/>
    <w:rsid w:val="00AC18E6"/>
    <w:rsid w:val="00AC2E81"/>
    <w:rsid w:val="00AC39AA"/>
    <w:rsid w:val="00AC56A4"/>
    <w:rsid w:val="00AC60ED"/>
    <w:rsid w:val="00AC708B"/>
    <w:rsid w:val="00AC7144"/>
    <w:rsid w:val="00AD1D67"/>
    <w:rsid w:val="00AD21D6"/>
    <w:rsid w:val="00AD247A"/>
    <w:rsid w:val="00AD2E6D"/>
    <w:rsid w:val="00AD4B4C"/>
    <w:rsid w:val="00AD60C4"/>
    <w:rsid w:val="00AD73CF"/>
    <w:rsid w:val="00AD758B"/>
    <w:rsid w:val="00AE0167"/>
    <w:rsid w:val="00AE0498"/>
    <w:rsid w:val="00AE175D"/>
    <w:rsid w:val="00AE2100"/>
    <w:rsid w:val="00AE226A"/>
    <w:rsid w:val="00AE24A9"/>
    <w:rsid w:val="00AE29A3"/>
    <w:rsid w:val="00AE4553"/>
    <w:rsid w:val="00AE53E9"/>
    <w:rsid w:val="00AE5B6C"/>
    <w:rsid w:val="00AE7349"/>
    <w:rsid w:val="00AE7E6A"/>
    <w:rsid w:val="00AF197C"/>
    <w:rsid w:val="00AF32F9"/>
    <w:rsid w:val="00AF751F"/>
    <w:rsid w:val="00AF7D99"/>
    <w:rsid w:val="00B00AEB"/>
    <w:rsid w:val="00B02060"/>
    <w:rsid w:val="00B021D1"/>
    <w:rsid w:val="00B02AB3"/>
    <w:rsid w:val="00B03324"/>
    <w:rsid w:val="00B06CFE"/>
    <w:rsid w:val="00B07EBD"/>
    <w:rsid w:val="00B107C4"/>
    <w:rsid w:val="00B10F54"/>
    <w:rsid w:val="00B116A1"/>
    <w:rsid w:val="00B12368"/>
    <w:rsid w:val="00B13AF5"/>
    <w:rsid w:val="00B13B94"/>
    <w:rsid w:val="00B158EF"/>
    <w:rsid w:val="00B15B39"/>
    <w:rsid w:val="00B16EEB"/>
    <w:rsid w:val="00B17778"/>
    <w:rsid w:val="00B210F4"/>
    <w:rsid w:val="00B22582"/>
    <w:rsid w:val="00B2312D"/>
    <w:rsid w:val="00B241C0"/>
    <w:rsid w:val="00B242D6"/>
    <w:rsid w:val="00B2430C"/>
    <w:rsid w:val="00B24915"/>
    <w:rsid w:val="00B24BAE"/>
    <w:rsid w:val="00B24C12"/>
    <w:rsid w:val="00B260B1"/>
    <w:rsid w:val="00B26222"/>
    <w:rsid w:val="00B26EB9"/>
    <w:rsid w:val="00B27489"/>
    <w:rsid w:val="00B34DEE"/>
    <w:rsid w:val="00B35D7C"/>
    <w:rsid w:val="00B3743B"/>
    <w:rsid w:val="00B42136"/>
    <w:rsid w:val="00B4334A"/>
    <w:rsid w:val="00B438B2"/>
    <w:rsid w:val="00B43FB4"/>
    <w:rsid w:val="00B4424D"/>
    <w:rsid w:val="00B47B20"/>
    <w:rsid w:val="00B50D9A"/>
    <w:rsid w:val="00B50E25"/>
    <w:rsid w:val="00B538CD"/>
    <w:rsid w:val="00B549AC"/>
    <w:rsid w:val="00B5593A"/>
    <w:rsid w:val="00B61D5C"/>
    <w:rsid w:val="00B62AE4"/>
    <w:rsid w:val="00B62F60"/>
    <w:rsid w:val="00B633F4"/>
    <w:rsid w:val="00B63730"/>
    <w:rsid w:val="00B670BB"/>
    <w:rsid w:val="00B67657"/>
    <w:rsid w:val="00B714B2"/>
    <w:rsid w:val="00B73EC0"/>
    <w:rsid w:val="00B745BA"/>
    <w:rsid w:val="00B767B1"/>
    <w:rsid w:val="00B802C7"/>
    <w:rsid w:val="00B81341"/>
    <w:rsid w:val="00B8323B"/>
    <w:rsid w:val="00B841D9"/>
    <w:rsid w:val="00B849CF"/>
    <w:rsid w:val="00B850EF"/>
    <w:rsid w:val="00B852BE"/>
    <w:rsid w:val="00B86005"/>
    <w:rsid w:val="00B87AA1"/>
    <w:rsid w:val="00B90D82"/>
    <w:rsid w:val="00B9315D"/>
    <w:rsid w:val="00B93919"/>
    <w:rsid w:val="00B96EB5"/>
    <w:rsid w:val="00B96FA8"/>
    <w:rsid w:val="00B976D1"/>
    <w:rsid w:val="00B97EF5"/>
    <w:rsid w:val="00BA15FC"/>
    <w:rsid w:val="00BA1F23"/>
    <w:rsid w:val="00BA241C"/>
    <w:rsid w:val="00BA2DBC"/>
    <w:rsid w:val="00BA6D2E"/>
    <w:rsid w:val="00BB04B8"/>
    <w:rsid w:val="00BB463C"/>
    <w:rsid w:val="00BB5AA0"/>
    <w:rsid w:val="00BC0473"/>
    <w:rsid w:val="00BC1312"/>
    <w:rsid w:val="00BC19D9"/>
    <w:rsid w:val="00BC2D5F"/>
    <w:rsid w:val="00BC6960"/>
    <w:rsid w:val="00BC6C75"/>
    <w:rsid w:val="00BD0050"/>
    <w:rsid w:val="00BD0211"/>
    <w:rsid w:val="00BD1DDC"/>
    <w:rsid w:val="00BD37F4"/>
    <w:rsid w:val="00BD3AB4"/>
    <w:rsid w:val="00BD4A5D"/>
    <w:rsid w:val="00BD5B94"/>
    <w:rsid w:val="00BD7660"/>
    <w:rsid w:val="00BE0664"/>
    <w:rsid w:val="00BE1476"/>
    <w:rsid w:val="00BE32C6"/>
    <w:rsid w:val="00BE45DB"/>
    <w:rsid w:val="00BE5EC3"/>
    <w:rsid w:val="00BE616F"/>
    <w:rsid w:val="00BE6F22"/>
    <w:rsid w:val="00BE7621"/>
    <w:rsid w:val="00BF1475"/>
    <w:rsid w:val="00BF21A0"/>
    <w:rsid w:val="00BF2D2E"/>
    <w:rsid w:val="00BF3A52"/>
    <w:rsid w:val="00BF4A62"/>
    <w:rsid w:val="00BF67ED"/>
    <w:rsid w:val="00C012C4"/>
    <w:rsid w:val="00C02389"/>
    <w:rsid w:val="00C0707C"/>
    <w:rsid w:val="00C13DA2"/>
    <w:rsid w:val="00C1498A"/>
    <w:rsid w:val="00C15B84"/>
    <w:rsid w:val="00C177FE"/>
    <w:rsid w:val="00C21658"/>
    <w:rsid w:val="00C235AA"/>
    <w:rsid w:val="00C23C10"/>
    <w:rsid w:val="00C247B1"/>
    <w:rsid w:val="00C25E78"/>
    <w:rsid w:val="00C26C50"/>
    <w:rsid w:val="00C276EA"/>
    <w:rsid w:val="00C3073E"/>
    <w:rsid w:val="00C3197A"/>
    <w:rsid w:val="00C331EB"/>
    <w:rsid w:val="00C33DFE"/>
    <w:rsid w:val="00C34254"/>
    <w:rsid w:val="00C4079B"/>
    <w:rsid w:val="00C40E5B"/>
    <w:rsid w:val="00C419FF"/>
    <w:rsid w:val="00C42D7C"/>
    <w:rsid w:val="00C4304B"/>
    <w:rsid w:val="00C43D11"/>
    <w:rsid w:val="00C43E42"/>
    <w:rsid w:val="00C46D85"/>
    <w:rsid w:val="00C472AB"/>
    <w:rsid w:val="00C47812"/>
    <w:rsid w:val="00C47E36"/>
    <w:rsid w:val="00C5047C"/>
    <w:rsid w:val="00C5114F"/>
    <w:rsid w:val="00C512EE"/>
    <w:rsid w:val="00C52E46"/>
    <w:rsid w:val="00C53204"/>
    <w:rsid w:val="00C567E3"/>
    <w:rsid w:val="00C56B8B"/>
    <w:rsid w:val="00C6312B"/>
    <w:rsid w:val="00C6743E"/>
    <w:rsid w:val="00C674A7"/>
    <w:rsid w:val="00C71D3D"/>
    <w:rsid w:val="00C73D70"/>
    <w:rsid w:val="00C74196"/>
    <w:rsid w:val="00C74B33"/>
    <w:rsid w:val="00C75D9F"/>
    <w:rsid w:val="00C75E43"/>
    <w:rsid w:val="00C75EF8"/>
    <w:rsid w:val="00C77855"/>
    <w:rsid w:val="00C82E61"/>
    <w:rsid w:val="00C85307"/>
    <w:rsid w:val="00C86D4C"/>
    <w:rsid w:val="00C87F0E"/>
    <w:rsid w:val="00C90FC0"/>
    <w:rsid w:val="00C92902"/>
    <w:rsid w:val="00C93798"/>
    <w:rsid w:val="00C96402"/>
    <w:rsid w:val="00CA1DF8"/>
    <w:rsid w:val="00CA4F51"/>
    <w:rsid w:val="00CB652B"/>
    <w:rsid w:val="00CC626C"/>
    <w:rsid w:val="00CC6E0C"/>
    <w:rsid w:val="00CD167E"/>
    <w:rsid w:val="00CD4C97"/>
    <w:rsid w:val="00CE0DBD"/>
    <w:rsid w:val="00CE14C1"/>
    <w:rsid w:val="00CE17D9"/>
    <w:rsid w:val="00CE1B46"/>
    <w:rsid w:val="00CE2DEA"/>
    <w:rsid w:val="00CE4513"/>
    <w:rsid w:val="00CE544A"/>
    <w:rsid w:val="00CE69B3"/>
    <w:rsid w:val="00CF1520"/>
    <w:rsid w:val="00CF2984"/>
    <w:rsid w:val="00CF7D91"/>
    <w:rsid w:val="00D00967"/>
    <w:rsid w:val="00D02317"/>
    <w:rsid w:val="00D02AA5"/>
    <w:rsid w:val="00D03DE5"/>
    <w:rsid w:val="00D04B8C"/>
    <w:rsid w:val="00D0574B"/>
    <w:rsid w:val="00D05C7E"/>
    <w:rsid w:val="00D066C3"/>
    <w:rsid w:val="00D146C2"/>
    <w:rsid w:val="00D1647F"/>
    <w:rsid w:val="00D17878"/>
    <w:rsid w:val="00D20D0B"/>
    <w:rsid w:val="00D21507"/>
    <w:rsid w:val="00D21965"/>
    <w:rsid w:val="00D22DBB"/>
    <w:rsid w:val="00D235D9"/>
    <w:rsid w:val="00D24B75"/>
    <w:rsid w:val="00D3085B"/>
    <w:rsid w:val="00D329E8"/>
    <w:rsid w:val="00D32AA4"/>
    <w:rsid w:val="00D339F3"/>
    <w:rsid w:val="00D34570"/>
    <w:rsid w:val="00D458F7"/>
    <w:rsid w:val="00D46C62"/>
    <w:rsid w:val="00D50DE3"/>
    <w:rsid w:val="00D543E5"/>
    <w:rsid w:val="00D56035"/>
    <w:rsid w:val="00D5623B"/>
    <w:rsid w:val="00D56AE5"/>
    <w:rsid w:val="00D6188F"/>
    <w:rsid w:val="00D638D4"/>
    <w:rsid w:val="00D64284"/>
    <w:rsid w:val="00D64A3F"/>
    <w:rsid w:val="00D6587A"/>
    <w:rsid w:val="00D66539"/>
    <w:rsid w:val="00D66C39"/>
    <w:rsid w:val="00D724A7"/>
    <w:rsid w:val="00D73228"/>
    <w:rsid w:val="00D732E0"/>
    <w:rsid w:val="00D7400B"/>
    <w:rsid w:val="00D74650"/>
    <w:rsid w:val="00D75513"/>
    <w:rsid w:val="00D758E0"/>
    <w:rsid w:val="00D8021B"/>
    <w:rsid w:val="00D814CC"/>
    <w:rsid w:val="00D81676"/>
    <w:rsid w:val="00D816A5"/>
    <w:rsid w:val="00D828DF"/>
    <w:rsid w:val="00D84AED"/>
    <w:rsid w:val="00D91827"/>
    <w:rsid w:val="00D92379"/>
    <w:rsid w:val="00D93144"/>
    <w:rsid w:val="00D93AA6"/>
    <w:rsid w:val="00D95478"/>
    <w:rsid w:val="00D9558B"/>
    <w:rsid w:val="00D95A2B"/>
    <w:rsid w:val="00D9696F"/>
    <w:rsid w:val="00DA0510"/>
    <w:rsid w:val="00DA205E"/>
    <w:rsid w:val="00DA240F"/>
    <w:rsid w:val="00DA2F6E"/>
    <w:rsid w:val="00DA32D6"/>
    <w:rsid w:val="00DA5B83"/>
    <w:rsid w:val="00DA65F5"/>
    <w:rsid w:val="00DA784D"/>
    <w:rsid w:val="00DA78F8"/>
    <w:rsid w:val="00DA7E44"/>
    <w:rsid w:val="00DB13A4"/>
    <w:rsid w:val="00DB1865"/>
    <w:rsid w:val="00DB4977"/>
    <w:rsid w:val="00DB4F3A"/>
    <w:rsid w:val="00DB68FB"/>
    <w:rsid w:val="00DC0A31"/>
    <w:rsid w:val="00DC11CE"/>
    <w:rsid w:val="00DC13D9"/>
    <w:rsid w:val="00DC1C82"/>
    <w:rsid w:val="00DC2510"/>
    <w:rsid w:val="00DC2998"/>
    <w:rsid w:val="00DC3D8B"/>
    <w:rsid w:val="00DC3DAA"/>
    <w:rsid w:val="00DC4BE3"/>
    <w:rsid w:val="00DC6884"/>
    <w:rsid w:val="00DC7630"/>
    <w:rsid w:val="00DC78AC"/>
    <w:rsid w:val="00DD0DE4"/>
    <w:rsid w:val="00DD17E6"/>
    <w:rsid w:val="00DD4D53"/>
    <w:rsid w:val="00DD5ED0"/>
    <w:rsid w:val="00DD6F1F"/>
    <w:rsid w:val="00DE1953"/>
    <w:rsid w:val="00DE3225"/>
    <w:rsid w:val="00DE592A"/>
    <w:rsid w:val="00DE637D"/>
    <w:rsid w:val="00DF3AA2"/>
    <w:rsid w:val="00DF44DB"/>
    <w:rsid w:val="00DF60A0"/>
    <w:rsid w:val="00DF7F05"/>
    <w:rsid w:val="00E0127C"/>
    <w:rsid w:val="00E02AD7"/>
    <w:rsid w:val="00E0350E"/>
    <w:rsid w:val="00E03B8B"/>
    <w:rsid w:val="00E07783"/>
    <w:rsid w:val="00E10276"/>
    <w:rsid w:val="00E12195"/>
    <w:rsid w:val="00E133D3"/>
    <w:rsid w:val="00E1560F"/>
    <w:rsid w:val="00E1698F"/>
    <w:rsid w:val="00E2076B"/>
    <w:rsid w:val="00E20FB2"/>
    <w:rsid w:val="00E21EF6"/>
    <w:rsid w:val="00E233A1"/>
    <w:rsid w:val="00E24F32"/>
    <w:rsid w:val="00E266E5"/>
    <w:rsid w:val="00E30204"/>
    <w:rsid w:val="00E31436"/>
    <w:rsid w:val="00E33C58"/>
    <w:rsid w:val="00E3720A"/>
    <w:rsid w:val="00E4420D"/>
    <w:rsid w:val="00E44CF9"/>
    <w:rsid w:val="00E461BC"/>
    <w:rsid w:val="00E4779B"/>
    <w:rsid w:val="00E53104"/>
    <w:rsid w:val="00E547D3"/>
    <w:rsid w:val="00E56B74"/>
    <w:rsid w:val="00E60214"/>
    <w:rsid w:val="00E62953"/>
    <w:rsid w:val="00E662C4"/>
    <w:rsid w:val="00E72020"/>
    <w:rsid w:val="00E73B0C"/>
    <w:rsid w:val="00E76E85"/>
    <w:rsid w:val="00E8071F"/>
    <w:rsid w:val="00E8120A"/>
    <w:rsid w:val="00E82445"/>
    <w:rsid w:val="00E84A72"/>
    <w:rsid w:val="00E84D49"/>
    <w:rsid w:val="00E84F7B"/>
    <w:rsid w:val="00E86422"/>
    <w:rsid w:val="00E86AB8"/>
    <w:rsid w:val="00E86F89"/>
    <w:rsid w:val="00E91BE8"/>
    <w:rsid w:val="00E939AE"/>
    <w:rsid w:val="00E9522A"/>
    <w:rsid w:val="00E96436"/>
    <w:rsid w:val="00E96A43"/>
    <w:rsid w:val="00EA09B3"/>
    <w:rsid w:val="00EA3A01"/>
    <w:rsid w:val="00EA6B2B"/>
    <w:rsid w:val="00EA7029"/>
    <w:rsid w:val="00EB004F"/>
    <w:rsid w:val="00EB0156"/>
    <w:rsid w:val="00EB6876"/>
    <w:rsid w:val="00EC2115"/>
    <w:rsid w:val="00EC28A9"/>
    <w:rsid w:val="00EC33D4"/>
    <w:rsid w:val="00EC3763"/>
    <w:rsid w:val="00EC377D"/>
    <w:rsid w:val="00EC457C"/>
    <w:rsid w:val="00EC6F4A"/>
    <w:rsid w:val="00EC7187"/>
    <w:rsid w:val="00ED0CCA"/>
    <w:rsid w:val="00ED325C"/>
    <w:rsid w:val="00ED494C"/>
    <w:rsid w:val="00ED5144"/>
    <w:rsid w:val="00EE5227"/>
    <w:rsid w:val="00EE567B"/>
    <w:rsid w:val="00EE58F4"/>
    <w:rsid w:val="00EE6117"/>
    <w:rsid w:val="00EF08EF"/>
    <w:rsid w:val="00EF0BE8"/>
    <w:rsid w:val="00EF43FF"/>
    <w:rsid w:val="00EF50EC"/>
    <w:rsid w:val="00EF6A34"/>
    <w:rsid w:val="00EF702F"/>
    <w:rsid w:val="00EF71DD"/>
    <w:rsid w:val="00EF7D8A"/>
    <w:rsid w:val="00F01491"/>
    <w:rsid w:val="00F024A5"/>
    <w:rsid w:val="00F0621B"/>
    <w:rsid w:val="00F07582"/>
    <w:rsid w:val="00F12035"/>
    <w:rsid w:val="00F124BE"/>
    <w:rsid w:val="00F12A55"/>
    <w:rsid w:val="00F12CB8"/>
    <w:rsid w:val="00F132E2"/>
    <w:rsid w:val="00F13675"/>
    <w:rsid w:val="00F136D0"/>
    <w:rsid w:val="00F13D0A"/>
    <w:rsid w:val="00F1514A"/>
    <w:rsid w:val="00F15B7F"/>
    <w:rsid w:val="00F17991"/>
    <w:rsid w:val="00F24E88"/>
    <w:rsid w:val="00F257E5"/>
    <w:rsid w:val="00F26031"/>
    <w:rsid w:val="00F26A6C"/>
    <w:rsid w:val="00F26CA2"/>
    <w:rsid w:val="00F27764"/>
    <w:rsid w:val="00F30CCD"/>
    <w:rsid w:val="00F3677C"/>
    <w:rsid w:val="00F371EF"/>
    <w:rsid w:val="00F401E9"/>
    <w:rsid w:val="00F40FEF"/>
    <w:rsid w:val="00F43AAF"/>
    <w:rsid w:val="00F43C4B"/>
    <w:rsid w:val="00F44A42"/>
    <w:rsid w:val="00F4585E"/>
    <w:rsid w:val="00F463E0"/>
    <w:rsid w:val="00F4799E"/>
    <w:rsid w:val="00F524B1"/>
    <w:rsid w:val="00F5504D"/>
    <w:rsid w:val="00F556B2"/>
    <w:rsid w:val="00F56398"/>
    <w:rsid w:val="00F57147"/>
    <w:rsid w:val="00F573A2"/>
    <w:rsid w:val="00F626D6"/>
    <w:rsid w:val="00F63E0D"/>
    <w:rsid w:val="00F64705"/>
    <w:rsid w:val="00F64835"/>
    <w:rsid w:val="00F67F57"/>
    <w:rsid w:val="00F70C53"/>
    <w:rsid w:val="00F7116B"/>
    <w:rsid w:val="00F74077"/>
    <w:rsid w:val="00F751CB"/>
    <w:rsid w:val="00F76F4D"/>
    <w:rsid w:val="00F77E34"/>
    <w:rsid w:val="00F81BDF"/>
    <w:rsid w:val="00F81D01"/>
    <w:rsid w:val="00F82279"/>
    <w:rsid w:val="00F859A7"/>
    <w:rsid w:val="00F87594"/>
    <w:rsid w:val="00F87ED4"/>
    <w:rsid w:val="00F911D1"/>
    <w:rsid w:val="00F93446"/>
    <w:rsid w:val="00F94E90"/>
    <w:rsid w:val="00F95C4C"/>
    <w:rsid w:val="00F9644D"/>
    <w:rsid w:val="00F96799"/>
    <w:rsid w:val="00F96C1A"/>
    <w:rsid w:val="00F97A5C"/>
    <w:rsid w:val="00FA04CA"/>
    <w:rsid w:val="00FA456A"/>
    <w:rsid w:val="00FA5BAD"/>
    <w:rsid w:val="00FA6826"/>
    <w:rsid w:val="00FA7969"/>
    <w:rsid w:val="00FB0D8E"/>
    <w:rsid w:val="00FB1CCD"/>
    <w:rsid w:val="00FB2E5F"/>
    <w:rsid w:val="00FB3047"/>
    <w:rsid w:val="00FB30DC"/>
    <w:rsid w:val="00FB31CC"/>
    <w:rsid w:val="00FB5B6E"/>
    <w:rsid w:val="00FB5EB2"/>
    <w:rsid w:val="00FB7445"/>
    <w:rsid w:val="00FC280F"/>
    <w:rsid w:val="00FC29F4"/>
    <w:rsid w:val="00FC2E1D"/>
    <w:rsid w:val="00FC32E5"/>
    <w:rsid w:val="00FC41F0"/>
    <w:rsid w:val="00FC42C3"/>
    <w:rsid w:val="00FC5C6C"/>
    <w:rsid w:val="00FC6BEA"/>
    <w:rsid w:val="00FC74AF"/>
    <w:rsid w:val="00FD16E4"/>
    <w:rsid w:val="00FD2E3F"/>
    <w:rsid w:val="00FD3BB0"/>
    <w:rsid w:val="00FD43E6"/>
    <w:rsid w:val="00FD4810"/>
    <w:rsid w:val="00FD68F9"/>
    <w:rsid w:val="00FD77CC"/>
    <w:rsid w:val="00FE2AF0"/>
    <w:rsid w:val="00FE42EE"/>
    <w:rsid w:val="00FF1042"/>
    <w:rsid w:val="00FF1165"/>
    <w:rsid w:val="00FF13B4"/>
    <w:rsid w:val="00FF39B5"/>
    <w:rsid w:val="00FF3FC4"/>
    <w:rsid w:val="00FF47C2"/>
    <w:rsid w:val="00FF4A40"/>
    <w:rsid w:val="00FF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81CC09"/>
  <w15:chartTrackingRefBased/>
  <w15:docId w15:val="{168BDCE9-1BFE-44EA-B5CD-741B3B2E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466"/>
    <w:pPr>
      <w:spacing w:after="200" w:line="276" w:lineRule="auto"/>
    </w:pPr>
  </w:style>
  <w:style w:type="paragraph" w:styleId="Heading1">
    <w:name w:val="heading 1"/>
    <w:basedOn w:val="Normal"/>
    <w:next w:val="Normal"/>
    <w:link w:val="Heading1Char"/>
    <w:uiPriority w:val="9"/>
    <w:qFormat/>
    <w:rsid w:val="00546B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46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08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466"/>
    <w:pPr>
      <w:spacing w:after="0" w:line="240" w:lineRule="auto"/>
    </w:pPr>
  </w:style>
  <w:style w:type="table" w:styleId="TableGrid">
    <w:name w:val="Table Grid"/>
    <w:basedOn w:val="TableNormal"/>
    <w:uiPriority w:val="39"/>
    <w:rsid w:val="000F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l1">
    <w:name w:val="Informal1"/>
    <w:rsid w:val="000F6466"/>
    <w:pPr>
      <w:spacing w:before="60" w:after="6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F6466"/>
    <w:pPr>
      <w:ind w:left="720"/>
      <w:contextualSpacing/>
    </w:pPr>
  </w:style>
  <w:style w:type="character" w:customStyle="1" w:styleId="Heading2Char">
    <w:name w:val="Heading 2 Char"/>
    <w:basedOn w:val="DefaultParagraphFont"/>
    <w:link w:val="Heading2"/>
    <w:uiPriority w:val="9"/>
    <w:rsid w:val="000F6466"/>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0F6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66"/>
  </w:style>
  <w:style w:type="character" w:styleId="Hyperlink">
    <w:name w:val="Hyperlink"/>
    <w:basedOn w:val="DefaultParagraphFont"/>
    <w:uiPriority w:val="99"/>
    <w:unhideWhenUsed/>
    <w:rsid w:val="000F6466"/>
    <w:rPr>
      <w:color w:val="0563C1" w:themeColor="hyperlink"/>
      <w:u w:val="single"/>
    </w:rPr>
  </w:style>
  <w:style w:type="character" w:styleId="FollowedHyperlink">
    <w:name w:val="FollowedHyperlink"/>
    <w:basedOn w:val="DefaultParagraphFont"/>
    <w:uiPriority w:val="99"/>
    <w:semiHidden/>
    <w:unhideWhenUsed/>
    <w:rsid w:val="000F6466"/>
    <w:rPr>
      <w:color w:val="954F72" w:themeColor="followedHyperlink"/>
      <w:u w:val="single"/>
    </w:rPr>
  </w:style>
  <w:style w:type="paragraph" w:styleId="Header">
    <w:name w:val="header"/>
    <w:basedOn w:val="Normal"/>
    <w:link w:val="HeaderChar"/>
    <w:uiPriority w:val="99"/>
    <w:unhideWhenUsed/>
    <w:rsid w:val="00C15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B84"/>
  </w:style>
  <w:style w:type="character" w:customStyle="1" w:styleId="Heading3Char">
    <w:name w:val="Heading 3 Char"/>
    <w:basedOn w:val="DefaultParagraphFont"/>
    <w:link w:val="Heading3"/>
    <w:uiPriority w:val="9"/>
    <w:rsid w:val="00D3085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E3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54"/>
    <w:rPr>
      <w:rFonts w:ascii="Segoe UI" w:hAnsi="Segoe UI" w:cs="Segoe UI"/>
      <w:sz w:val="18"/>
      <w:szCs w:val="18"/>
    </w:rPr>
  </w:style>
  <w:style w:type="character" w:customStyle="1" w:styleId="Heading1Char">
    <w:name w:val="Heading 1 Char"/>
    <w:basedOn w:val="DefaultParagraphFont"/>
    <w:link w:val="Heading1"/>
    <w:uiPriority w:val="9"/>
    <w:rsid w:val="00546B6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4678F"/>
    <w:pPr>
      <w:spacing w:after="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34678F"/>
    <w:rPr>
      <w:rFonts w:asciiTheme="majorHAnsi" w:eastAsiaTheme="majorEastAsia" w:hAnsiTheme="majorHAnsi" w:cstheme="majorBidi"/>
      <w:spacing w:val="-10"/>
      <w:kern w:val="28"/>
      <w:sz w:val="56"/>
      <w:szCs w:val="56"/>
      <w:lang w:eastAsia="ja-JP"/>
    </w:rPr>
  </w:style>
  <w:style w:type="character" w:styleId="CommentReference">
    <w:name w:val="annotation reference"/>
    <w:basedOn w:val="DefaultParagraphFont"/>
    <w:uiPriority w:val="99"/>
    <w:semiHidden/>
    <w:unhideWhenUsed/>
    <w:rsid w:val="00F43C4B"/>
    <w:rPr>
      <w:sz w:val="16"/>
      <w:szCs w:val="16"/>
    </w:rPr>
  </w:style>
  <w:style w:type="paragraph" w:styleId="CommentText">
    <w:name w:val="annotation text"/>
    <w:basedOn w:val="Normal"/>
    <w:link w:val="CommentTextChar"/>
    <w:uiPriority w:val="99"/>
    <w:semiHidden/>
    <w:unhideWhenUsed/>
    <w:rsid w:val="00F43C4B"/>
    <w:pPr>
      <w:spacing w:line="240" w:lineRule="auto"/>
    </w:pPr>
    <w:rPr>
      <w:sz w:val="20"/>
      <w:szCs w:val="20"/>
    </w:rPr>
  </w:style>
  <w:style w:type="character" w:customStyle="1" w:styleId="CommentTextChar">
    <w:name w:val="Comment Text Char"/>
    <w:basedOn w:val="DefaultParagraphFont"/>
    <w:link w:val="CommentText"/>
    <w:uiPriority w:val="99"/>
    <w:semiHidden/>
    <w:rsid w:val="00F43C4B"/>
    <w:rPr>
      <w:sz w:val="20"/>
      <w:szCs w:val="20"/>
    </w:rPr>
  </w:style>
  <w:style w:type="paragraph" w:styleId="CommentSubject">
    <w:name w:val="annotation subject"/>
    <w:basedOn w:val="CommentText"/>
    <w:next w:val="CommentText"/>
    <w:link w:val="CommentSubjectChar"/>
    <w:uiPriority w:val="99"/>
    <w:semiHidden/>
    <w:unhideWhenUsed/>
    <w:rsid w:val="00F43C4B"/>
    <w:rPr>
      <w:b/>
      <w:bCs/>
    </w:rPr>
  </w:style>
  <w:style w:type="character" w:customStyle="1" w:styleId="CommentSubjectChar">
    <w:name w:val="Comment Subject Char"/>
    <w:basedOn w:val="CommentTextChar"/>
    <w:link w:val="CommentSubject"/>
    <w:uiPriority w:val="99"/>
    <w:semiHidden/>
    <w:rsid w:val="00F43C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58516">
      <w:bodyDiv w:val="1"/>
      <w:marLeft w:val="0"/>
      <w:marRight w:val="0"/>
      <w:marTop w:val="0"/>
      <w:marBottom w:val="0"/>
      <w:divBdr>
        <w:top w:val="none" w:sz="0" w:space="0" w:color="auto"/>
        <w:left w:val="none" w:sz="0" w:space="0" w:color="auto"/>
        <w:bottom w:val="none" w:sz="0" w:space="0" w:color="auto"/>
        <w:right w:val="none" w:sz="0" w:space="0" w:color="auto"/>
      </w:divBdr>
    </w:div>
    <w:div w:id="300620384">
      <w:bodyDiv w:val="1"/>
      <w:marLeft w:val="0"/>
      <w:marRight w:val="0"/>
      <w:marTop w:val="0"/>
      <w:marBottom w:val="0"/>
      <w:divBdr>
        <w:top w:val="none" w:sz="0" w:space="0" w:color="auto"/>
        <w:left w:val="none" w:sz="0" w:space="0" w:color="auto"/>
        <w:bottom w:val="none" w:sz="0" w:space="0" w:color="auto"/>
        <w:right w:val="none" w:sz="0" w:space="0" w:color="auto"/>
      </w:divBdr>
    </w:div>
    <w:div w:id="505172803">
      <w:bodyDiv w:val="1"/>
      <w:marLeft w:val="0"/>
      <w:marRight w:val="0"/>
      <w:marTop w:val="0"/>
      <w:marBottom w:val="0"/>
      <w:divBdr>
        <w:top w:val="none" w:sz="0" w:space="0" w:color="auto"/>
        <w:left w:val="none" w:sz="0" w:space="0" w:color="auto"/>
        <w:bottom w:val="none" w:sz="0" w:space="0" w:color="auto"/>
        <w:right w:val="none" w:sz="0" w:space="0" w:color="auto"/>
      </w:divBdr>
    </w:div>
    <w:div w:id="812454718">
      <w:bodyDiv w:val="1"/>
      <w:marLeft w:val="0"/>
      <w:marRight w:val="0"/>
      <w:marTop w:val="0"/>
      <w:marBottom w:val="0"/>
      <w:divBdr>
        <w:top w:val="none" w:sz="0" w:space="0" w:color="auto"/>
        <w:left w:val="none" w:sz="0" w:space="0" w:color="auto"/>
        <w:bottom w:val="none" w:sz="0" w:space="0" w:color="auto"/>
        <w:right w:val="none" w:sz="0" w:space="0" w:color="auto"/>
      </w:divBdr>
    </w:div>
    <w:div w:id="918514004">
      <w:bodyDiv w:val="1"/>
      <w:marLeft w:val="0"/>
      <w:marRight w:val="0"/>
      <w:marTop w:val="0"/>
      <w:marBottom w:val="0"/>
      <w:divBdr>
        <w:top w:val="none" w:sz="0" w:space="0" w:color="auto"/>
        <w:left w:val="none" w:sz="0" w:space="0" w:color="auto"/>
        <w:bottom w:val="none" w:sz="0" w:space="0" w:color="auto"/>
        <w:right w:val="none" w:sz="0" w:space="0" w:color="auto"/>
      </w:divBdr>
    </w:div>
    <w:div w:id="994333087">
      <w:bodyDiv w:val="1"/>
      <w:marLeft w:val="0"/>
      <w:marRight w:val="0"/>
      <w:marTop w:val="0"/>
      <w:marBottom w:val="0"/>
      <w:divBdr>
        <w:top w:val="none" w:sz="0" w:space="0" w:color="auto"/>
        <w:left w:val="none" w:sz="0" w:space="0" w:color="auto"/>
        <w:bottom w:val="none" w:sz="0" w:space="0" w:color="auto"/>
        <w:right w:val="none" w:sz="0" w:space="0" w:color="auto"/>
      </w:divBdr>
    </w:div>
    <w:div w:id="1053425838">
      <w:bodyDiv w:val="1"/>
      <w:marLeft w:val="0"/>
      <w:marRight w:val="0"/>
      <w:marTop w:val="0"/>
      <w:marBottom w:val="0"/>
      <w:divBdr>
        <w:top w:val="none" w:sz="0" w:space="0" w:color="auto"/>
        <w:left w:val="none" w:sz="0" w:space="0" w:color="auto"/>
        <w:bottom w:val="none" w:sz="0" w:space="0" w:color="auto"/>
        <w:right w:val="none" w:sz="0" w:space="0" w:color="auto"/>
      </w:divBdr>
    </w:div>
    <w:div w:id="1075324815">
      <w:bodyDiv w:val="1"/>
      <w:marLeft w:val="0"/>
      <w:marRight w:val="0"/>
      <w:marTop w:val="0"/>
      <w:marBottom w:val="0"/>
      <w:divBdr>
        <w:top w:val="none" w:sz="0" w:space="0" w:color="auto"/>
        <w:left w:val="none" w:sz="0" w:space="0" w:color="auto"/>
        <w:bottom w:val="none" w:sz="0" w:space="0" w:color="auto"/>
        <w:right w:val="none" w:sz="0" w:space="0" w:color="auto"/>
      </w:divBdr>
    </w:div>
    <w:div w:id="1260748616">
      <w:bodyDiv w:val="1"/>
      <w:marLeft w:val="0"/>
      <w:marRight w:val="0"/>
      <w:marTop w:val="0"/>
      <w:marBottom w:val="0"/>
      <w:divBdr>
        <w:top w:val="none" w:sz="0" w:space="0" w:color="auto"/>
        <w:left w:val="none" w:sz="0" w:space="0" w:color="auto"/>
        <w:bottom w:val="none" w:sz="0" w:space="0" w:color="auto"/>
        <w:right w:val="none" w:sz="0" w:space="0" w:color="auto"/>
      </w:divBdr>
    </w:div>
    <w:div w:id="1612275265">
      <w:bodyDiv w:val="1"/>
      <w:marLeft w:val="0"/>
      <w:marRight w:val="0"/>
      <w:marTop w:val="0"/>
      <w:marBottom w:val="0"/>
      <w:divBdr>
        <w:top w:val="none" w:sz="0" w:space="0" w:color="auto"/>
        <w:left w:val="none" w:sz="0" w:space="0" w:color="auto"/>
        <w:bottom w:val="none" w:sz="0" w:space="0" w:color="auto"/>
        <w:right w:val="none" w:sz="0" w:space="0" w:color="auto"/>
      </w:divBdr>
    </w:div>
    <w:div w:id="1635986171">
      <w:bodyDiv w:val="1"/>
      <w:marLeft w:val="0"/>
      <w:marRight w:val="0"/>
      <w:marTop w:val="0"/>
      <w:marBottom w:val="0"/>
      <w:divBdr>
        <w:top w:val="none" w:sz="0" w:space="0" w:color="auto"/>
        <w:left w:val="none" w:sz="0" w:space="0" w:color="auto"/>
        <w:bottom w:val="none" w:sz="0" w:space="0" w:color="auto"/>
        <w:right w:val="none" w:sz="0" w:space="0" w:color="auto"/>
      </w:divBdr>
    </w:div>
    <w:div w:id="1788426723">
      <w:bodyDiv w:val="1"/>
      <w:marLeft w:val="0"/>
      <w:marRight w:val="0"/>
      <w:marTop w:val="0"/>
      <w:marBottom w:val="0"/>
      <w:divBdr>
        <w:top w:val="none" w:sz="0" w:space="0" w:color="auto"/>
        <w:left w:val="none" w:sz="0" w:space="0" w:color="auto"/>
        <w:bottom w:val="none" w:sz="0" w:space="0" w:color="auto"/>
        <w:right w:val="none" w:sz="0" w:space="0" w:color="auto"/>
      </w:divBdr>
    </w:div>
    <w:div w:id="20541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Word_Document3.docx"/><Relationship Id="rId26" Type="http://schemas.openxmlformats.org/officeDocument/2006/relationships/hyperlink" Target="https://ocio.wa.gov/sites/default/files/public/Geospatial/WA-OCIO-GIT-GPSC%20WAMAS%2020181108%20Minutes.docx?efhvon" TargetMode="External"/><Relationship Id="rId39" Type="http://schemas.openxmlformats.org/officeDocument/2006/relationships/hyperlink" Target="https://ocio.wa.gov/geographic-information-technology-git-committee/master-addressing-steering-committee-wamas" TargetMode="External"/><Relationship Id="rId3" Type="http://schemas.openxmlformats.org/officeDocument/2006/relationships/styles" Target="styles.xml"/><Relationship Id="rId21" Type="http://schemas.openxmlformats.org/officeDocument/2006/relationships/hyperlink" Target="http://apps.leg.wa.gov/wac/default.aspx?cite=458-53-030" TargetMode="External"/><Relationship Id="rId34" Type="http://schemas.openxmlformats.org/officeDocument/2006/relationships/hyperlink" Target="https://ocio.wa.gov/geospatial-program-office/washington-master-addressing-services-wamas" TargetMode="External"/><Relationship Id="rId42" Type="http://schemas.openxmlformats.org/officeDocument/2006/relationships/hyperlink" Target="https://ocio.wa.gov/policies?combine=Open+Data"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image" Target="media/image6.emf"/><Relationship Id="rId25" Type="http://schemas.openxmlformats.org/officeDocument/2006/relationships/hyperlink" Target="http://www.ofm.wa.gov/policy/75.20.htm" TargetMode="External"/><Relationship Id="rId33" Type="http://schemas.openxmlformats.org/officeDocument/2006/relationships/hyperlink" Target="https://watech.wa.gov/sites/default/files/public/documents/0.%20Full%20Zero-Based%20Budget%20Review%20vRedacted%20Final.pdf" TargetMode="External"/><Relationship Id="rId38" Type="http://schemas.openxmlformats.org/officeDocument/2006/relationships/hyperlink" Target="https://ocio.wa.gov/washington-master-addressing-services-wamas/accessing-wamas-service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package" Target="embeddings/Microsoft_Word_Document4.docx"/><Relationship Id="rId29" Type="http://schemas.openxmlformats.org/officeDocument/2006/relationships/hyperlink" Target="https://ocio.wa.gov/sites/default/files/public/Geospatial/Geospatial%20Portal%20Operations%20Roles%20and%20Responsibilities%20V4.0.pdf" TargetMode="External"/><Relationship Id="rId41" Type="http://schemas.openxmlformats.org/officeDocument/2006/relationships/hyperlink" Target="https://ocio.wa.gov/policies?combine=g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fgdc.gov/standards/projects/address-data/FGDC_endorsedAddressStandard.zip" TargetMode="External"/><Relationship Id="rId32" Type="http://schemas.openxmlformats.org/officeDocument/2006/relationships/hyperlink" Target="https://watech.wa.gov/about/reports" TargetMode="External"/><Relationship Id="rId37" Type="http://schemas.openxmlformats.org/officeDocument/2006/relationships/hyperlink" Target="https://ocio.wa.gov/washington-master-addressing-services-wamas/wamas-technical-documentation-flyers" TargetMode="External"/><Relationship Id="rId40" Type="http://schemas.openxmlformats.org/officeDocument/2006/relationships/hyperlink" Target="https://ocio.wa.gov/policie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s://www.fgdc.gov/standards/projects/address-data/index_html" TargetMode="External"/><Relationship Id="rId28" Type="http://schemas.openxmlformats.org/officeDocument/2006/relationships/hyperlink" Target="https://ocio.wa.gov/geoportal-shared-gis-infrastructure/geoportal-technical-resources" TargetMode="External"/><Relationship Id="rId36" Type="http://schemas.openxmlformats.org/officeDocument/2006/relationships/hyperlink" Target="https://ocio.wa.gov/washington-master-addressing-services-wamas/wamas-technical-support" TargetMode="External"/><Relationship Id="rId49" Type="http://schemas.openxmlformats.org/officeDocument/2006/relationships/footer" Target="footer3.xml"/><Relationship Id="rId10" Type="http://schemas.openxmlformats.org/officeDocument/2006/relationships/package" Target="embeddings/Microsoft_Excel_Worksheet.xlsx"/><Relationship Id="rId19" Type="http://schemas.openxmlformats.org/officeDocument/2006/relationships/image" Target="media/image7.emf"/><Relationship Id="rId31" Type="http://schemas.openxmlformats.org/officeDocument/2006/relationships/hyperlink" Target="http://ocio.wa.gov/"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1.docx"/><Relationship Id="rId22" Type="http://schemas.openxmlformats.org/officeDocument/2006/relationships/hyperlink" Target="https://ocio.wa.gov/policy/16104-geospatial-data-standards-fgdc" TargetMode="External"/><Relationship Id="rId27" Type="http://schemas.openxmlformats.org/officeDocument/2006/relationships/hyperlink" Target="http://ocio.wa.gov/geoportal-shared-gis-infrastructure" TargetMode="External"/><Relationship Id="rId30" Type="http://schemas.openxmlformats.org/officeDocument/2006/relationships/hyperlink" Target="https://ocio.wa.gov/boards-and-committees/geographic-information-technology-git-committee-0" TargetMode="External"/><Relationship Id="rId35" Type="http://schemas.openxmlformats.org/officeDocument/2006/relationships/hyperlink" Target="http://wa-geoservices.maps.arcgis.com/apps/MapJournal/index.html?appid=db7a2b3b33184692a3d473ec04776127" TargetMode="External"/><Relationship Id="rId43" Type="http://schemas.openxmlformats.org/officeDocument/2006/relationships/hyperlink" Target="https://ocio.wa.gov/policies?combine=secur"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F8181-AAFF-4BE7-BD99-888C5B93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8</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 Tim E (DSHS/RDA)</dc:creator>
  <cp:keywords/>
  <dc:description/>
  <cp:lastModifiedBy>Markert, Joanne (OCIO)</cp:lastModifiedBy>
  <cp:revision>133</cp:revision>
  <dcterms:created xsi:type="dcterms:W3CDTF">2018-11-02T23:26:00Z</dcterms:created>
  <dcterms:modified xsi:type="dcterms:W3CDTF">2019-01-04T20:34:00Z</dcterms:modified>
</cp:coreProperties>
</file>