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4E48A15F" w:rsidR="007C09D2" w:rsidRDefault="007C09D2" w:rsidP="3D143200">
      <w:pPr>
        <w:spacing w:before="240" w:line="259" w:lineRule="auto"/>
        <w:rPr>
          <w:rFonts w:cs="Arial"/>
          <w:sz w:val="28"/>
          <w:szCs w:val="28"/>
        </w:rPr>
      </w:pPr>
      <w:r w:rsidRPr="73A9C48C">
        <w:rPr>
          <w:rFonts w:cs="Arial"/>
          <w:sz w:val="28"/>
          <w:szCs w:val="28"/>
        </w:rPr>
        <w:t>DATE</w:t>
      </w:r>
      <w:proofErr w:type="gramStart"/>
      <w:r w:rsidRPr="73A9C48C">
        <w:rPr>
          <w:rFonts w:cs="Arial"/>
          <w:sz w:val="28"/>
          <w:szCs w:val="28"/>
        </w:rPr>
        <w:t>:</w:t>
      </w:r>
      <w:r>
        <w:tab/>
      </w:r>
      <w:r>
        <w:tab/>
      </w:r>
      <w:r w:rsidR="00CF463E">
        <w:rPr>
          <w:rFonts w:cs="Arial"/>
          <w:sz w:val="28"/>
          <w:szCs w:val="28"/>
        </w:rPr>
        <w:t>November</w:t>
      </w:r>
      <w:proofErr w:type="gramEnd"/>
      <w:r w:rsidR="00CF463E">
        <w:rPr>
          <w:rFonts w:cs="Arial"/>
          <w:sz w:val="28"/>
          <w:szCs w:val="28"/>
        </w:rPr>
        <w:t xml:space="preserve"> 14,</w:t>
      </w:r>
      <w:r w:rsidR="46E77D35" w:rsidRPr="73A9C48C">
        <w:rPr>
          <w:rFonts w:cs="Arial"/>
          <w:sz w:val="28"/>
          <w:szCs w:val="28"/>
        </w:rPr>
        <w:t xml:space="preserve"> 2024</w:t>
      </w:r>
    </w:p>
    <w:p w14:paraId="543ED063" w14:textId="05A97410"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B26636">
        <w:rPr>
          <w:rFonts w:cs="Arial"/>
          <w:sz w:val="28"/>
          <w:szCs w:val="28"/>
        </w:rPr>
        <w:t>Wireline Ethernet and Fixed Wireless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2E4C730A" w:rsidR="007C09D2" w:rsidRPr="00240D03" w:rsidRDefault="007C09D2" w:rsidP="3B47FB5B">
      <w:pPr>
        <w:spacing w:before="240"/>
        <w:ind w:left="2160" w:hanging="2160"/>
        <w:rPr>
          <w:rFonts w:cs="Arial"/>
          <w:sz w:val="28"/>
          <w:szCs w:val="28"/>
        </w:rPr>
      </w:pPr>
      <w:r w:rsidRPr="73A9C48C">
        <w:rPr>
          <w:rFonts w:cs="Arial"/>
          <w:sz w:val="28"/>
          <w:szCs w:val="28"/>
        </w:rPr>
        <w:t>SUBJECT</w:t>
      </w:r>
      <w:proofErr w:type="gramStart"/>
      <w:r w:rsidRPr="73A9C48C">
        <w:rPr>
          <w:rFonts w:cs="Arial"/>
          <w:sz w:val="28"/>
          <w:szCs w:val="28"/>
        </w:rPr>
        <w:t xml:space="preserve">:  </w:t>
      </w:r>
      <w:r>
        <w:tab/>
      </w:r>
      <w:proofErr w:type="gramEnd"/>
      <w:r w:rsidRPr="73A9C48C">
        <w:rPr>
          <w:rFonts w:cs="Arial"/>
          <w:sz w:val="28"/>
          <w:szCs w:val="28"/>
        </w:rPr>
        <w:t>Amendment #</w:t>
      </w:r>
      <w:r w:rsidR="6733E813" w:rsidRPr="73A9C48C">
        <w:rPr>
          <w:rFonts w:cs="Arial"/>
          <w:sz w:val="28"/>
          <w:szCs w:val="28"/>
        </w:rPr>
        <w:t>2</w:t>
      </w:r>
      <w:r w:rsidRPr="73A9C48C">
        <w:rPr>
          <w:rFonts w:cs="Arial"/>
          <w:sz w:val="28"/>
          <w:szCs w:val="28"/>
        </w:rPr>
        <w:t xml:space="preserve"> </w:t>
      </w:r>
      <w:r w:rsidR="006C3816" w:rsidRPr="73A9C48C">
        <w:rPr>
          <w:rFonts w:cs="Arial"/>
          <w:sz w:val="28"/>
          <w:szCs w:val="28"/>
        </w:rPr>
        <w:t>to 2</w:t>
      </w:r>
      <w:r w:rsidR="00241F1E">
        <w:rPr>
          <w:rFonts w:cs="Arial"/>
          <w:sz w:val="28"/>
          <w:szCs w:val="28"/>
        </w:rPr>
        <w:t>5-RFQ-01</w:t>
      </w:r>
      <w:r w:rsidR="00CF463E">
        <w:rPr>
          <w:rFonts w:cs="Arial"/>
          <w:sz w:val="28"/>
          <w:szCs w:val="28"/>
        </w:rPr>
        <w:t>4</w:t>
      </w:r>
    </w:p>
    <w:p w14:paraId="633757A4" w14:textId="25007B10" w:rsidR="004D0DA1" w:rsidRDefault="004D0DA1" w:rsidP="00406547">
      <w:pPr>
        <w:rPr>
          <w:rFonts w:cs="Arial"/>
          <w:szCs w:val="24"/>
        </w:rPr>
      </w:pPr>
    </w:p>
    <w:p w14:paraId="37F30990" w14:textId="77777777" w:rsidR="00241F1E" w:rsidRDefault="00241F1E"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28C91002" w:rsidR="00030314" w:rsidRPr="0093158A" w:rsidRDefault="00030314" w:rsidP="00030314">
      <w:pPr>
        <w:pStyle w:val="Heading1"/>
        <w:rPr>
          <w:rFonts w:ascii="Arial" w:hAnsi="Arial" w:cs="Arial"/>
        </w:rPr>
      </w:pPr>
      <w:r w:rsidRPr="73A9C48C">
        <w:rPr>
          <w:rFonts w:ascii="Arial" w:hAnsi="Arial" w:cs="Arial"/>
        </w:rPr>
        <w:t>This document is prepared by the Washington State Consolidated Technology Services (CTS) and shall serve as the sole official reply to Vendor Questions submitted in response to 2</w:t>
      </w:r>
      <w:r w:rsidR="00241F1E">
        <w:rPr>
          <w:rFonts w:ascii="Arial" w:hAnsi="Arial" w:cs="Arial"/>
        </w:rPr>
        <w:t>5</w:t>
      </w:r>
      <w:r w:rsidRPr="73A9C48C">
        <w:rPr>
          <w:rFonts w:ascii="Arial" w:hAnsi="Arial" w:cs="Arial"/>
        </w:rPr>
        <w:t>-RFQ-0</w:t>
      </w:r>
      <w:r w:rsidR="00241F1E">
        <w:rPr>
          <w:rFonts w:ascii="Arial" w:hAnsi="Arial" w:cs="Arial"/>
        </w:rPr>
        <w:t>1</w:t>
      </w:r>
      <w:r w:rsidR="00CF463E">
        <w:rPr>
          <w:rFonts w:ascii="Arial" w:hAnsi="Arial" w:cs="Arial"/>
        </w:rPr>
        <w:t>4</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490454C1" w14:textId="77777777" w:rsidR="00030314" w:rsidRDefault="00CF463E" w:rsidP="00CF463E">
            <w:pPr>
              <w:spacing w:line="259" w:lineRule="auto"/>
              <w:jc w:val="center"/>
              <w:rPr>
                <w:rFonts w:ascii="Calibri" w:eastAsia="Calibri" w:hAnsi="Calibri" w:cs="Calibri"/>
                <w:b/>
                <w:bCs/>
                <w:kern w:val="28"/>
                <w:sz w:val="22"/>
                <w:szCs w:val="22"/>
              </w:rPr>
            </w:pPr>
            <w:r>
              <w:rPr>
                <w:rFonts w:ascii="Calibri" w:eastAsia="Calibri" w:hAnsi="Calibri" w:cs="Calibri"/>
                <w:b/>
                <w:bCs/>
                <w:kern w:val="28"/>
                <w:sz w:val="22"/>
                <w:szCs w:val="22"/>
              </w:rPr>
              <w:t>We are requesting an increase in GII from 150 days to 200 days for the following two sites:</w:t>
            </w:r>
          </w:p>
          <w:p w14:paraId="65314C28" w14:textId="77777777" w:rsidR="00CF463E" w:rsidRDefault="00CF463E" w:rsidP="00CF463E">
            <w:pPr>
              <w:spacing w:line="259" w:lineRule="auto"/>
              <w:jc w:val="center"/>
              <w:rPr>
                <w:rFonts w:ascii="Calibri" w:eastAsia="Calibri" w:hAnsi="Calibri" w:cs="Calibri"/>
                <w:b/>
                <w:bCs/>
                <w:kern w:val="28"/>
                <w:sz w:val="22"/>
                <w:szCs w:val="22"/>
              </w:rPr>
            </w:pPr>
          </w:p>
          <w:p w14:paraId="0E2DB504" w14:textId="77777777" w:rsidR="00CF463E" w:rsidRPr="00CF463E" w:rsidRDefault="00CF463E" w:rsidP="00CF463E">
            <w:pPr>
              <w:spacing w:line="259" w:lineRule="auto"/>
              <w:rPr>
                <w:rFonts w:ascii="Calibri" w:eastAsia="Calibri" w:hAnsi="Calibri" w:cs="Calibri"/>
                <w:b/>
                <w:bCs/>
                <w:kern w:val="28"/>
                <w:sz w:val="22"/>
                <w:szCs w:val="22"/>
              </w:rPr>
            </w:pPr>
            <w:r w:rsidRPr="00CF463E">
              <w:rPr>
                <w:rFonts w:ascii="Calibri" w:eastAsia="Calibri" w:hAnsi="Calibri" w:cs="Calibri"/>
                <w:b/>
                <w:bCs/>
                <w:kern w:val="28"/>
                <w:sz w:val="22"/>
                <w:szCs w:val="22"/>
              </w:rPr>
              <w:lastRenderedPageBreak/>
              <w:t>DOLC1801</w:t>
            </w:r>
          </w:p>
          <w:p w14:paraId="0A862430" w14:textId="77777777" w:rsidR="00CF463E" w:rsidRPr="00CF463E" w:rsidRDefault="00CF463E" w:rsidP="00CF463E">
            <w:pPr>
              <w:spacing w:line="259" w:lineRule="auto"/>
              <w:rPr>
                <w:rFonts w:ascii="Calibri" w:eastAsia="Calibri" w:hAnsi="Calibri" w:cs="Calibri"/>
                <w:b/>
                <w:bCs/>
                <w:kern w:val="28"/>
                <w:sz w:val="22"/>
                <w:szCs w:val="22"/>
              </w:rPr>
            </w:pPr>
            <w:r w:rsidRPr="00CF463E">
              <w:rPr>
                <w:rFonts w:ascii="Calibri" w:eastAsia="Calibri" w:hAnsi="Calibri" w:cs="Calibri"/>
                <w:b/>
                <w:bCs/>
                <w:kern w:val="28"/>
                <w:sz w:val="22"/>
                <w:szCs w:val="22"/>
              </w:rPr>
              <w:t>619 Division Street</w:t>
            </w:r>
          </w:p>
          <w:p w14:paraId="5726EEB9" w14:textId="77777777" w:rsidR="00CF463E" w:rsidRPr="00CF463E" w:rsidRDefault="00CF463E" w:rsidP="00CF463E">
            <w:pPr>
              <w:spacing w:line="259" w:lineRule="auto"/>
              <w:rPr>
                <w:rFonts w:ascii="Calibri" w:eastAsia="Calibri" w:hAnsi="Calibri" w:cs="Calibri"/>
                <w:b/>
                <w:bCs/>
                <w:kern w:val="28"/>
                <w:sz w:val="22"/>
                <w:szCs w:val="22"/>
              </w:rPr>
            </w:pPr>
            <w:r w:rsidRPr="00CF463E">
              <w:rPr>
                <w:rFonts w:ascii="Calibri" w:eastAsia="Calibri" w:hAnsi="Calibri" w:cs="Calibri"/>
                <w:b/>
                <w:bCs/>
                <w:kern w:val="28"/>
                <w:sz w:val="22"/>
                <w:szCs w:val="22"/>
              </w:rPr>
              <w:t>Port Orchard, WA 98366</w:t>
            </w:r>
          </w:p>
          <w:p w14:paraId="0BA10C46" w14:textId="77777777" w:rsidR="00CF463E" w:rsidRPr="00CF463E" w:rsidRDefault="00CF463E" w:rsidP="00CF463E">
            <w:pPr>
              <w:spacing w:line="259" w:lineRule="auto"/>
              <w:rPr>
                <w:rFonts w:ascii="Calibri" w:eastAsia="Calibri" w:hAnsi="Calibri" w:cs="Calibri"/>
                <w:b/>
                <w:bCs/>
                <w:kern w:val="28"/>
                <w:sz w:val="22"/>
                <w:szCs w:val="22"/>
              </w:rPr>
            </w:pPr>
          </w:p>
          <w:p w14:paraId="3C607D79" w14:textId="77777777" w:rsidR="00CF463E" w:rsidRPr="00CF463E" w:rsidRDefault="00CF463E" w:rsidP="00CF463E">
            <w:pPr>
              <w:spacing w:line="259" w:lineRule="auto"/>
              <w:rPr>
                <w:rFonts w:ascii="Calibri" w:eastAsia="Calibri" w:hAnsi="Calibri" w:cs="Calibri"/>
                <w:b/>
                <w:bCs/>
                <w:kern w:val="28"/>
                <w:sz w:val="22"/>
                <w:szCs w:val="22"/>
              </w:rPr>
            </w:pPr>
            <w:r w:rsidRPr="00CF463E">
              <w:rPr>
                <w:rFonts w:ascii="Calibri" w:eastAsia="Calibri" w:hAnsi="Calibri" w:cs="Calibri"/>
                <w:b/>
                <w:bCs/>
                <w:kern w:val="28"/>
                <w:sz w:val="22"/>
                <w:szCs w:val="22"/>
              </w:rPr>
              <w:t>DOLC1718</w:t>
            </w:r>
          </w:p>
          <w:p w14:paraId="5CBA4C98" w14:textId="77777777" w:rsidR="00CF463E" w:rsidRPr="00CF463E" w:rsidRDefault="00CF463E" w:rsidP="00CF463E">
            <w:pPr>
              <w:spacing w:line="259" w:lineRule="auto"/>
              <w:rPr>
                <w:rFonts w:ascii="Calibri" w:eastAsia="Calibri" w:hAnsi="Calibri" w:cs="Calibri"/>
                <w:b/>
                <w:bCs/>
                <w:kern w:val="28"/>
                <w:sz w:val="22"/>
                <w:szCs w:val="22"/>
              </w:rPr>
            </w:pPr>
            <w:r w:rsidRPr="00CF463E">
              <w:rPr>
                <w:rFonts w:ascii="Calibri" w:eastAsia="Calibri" w:hAnsi="Calibri" w:cs="Calibri"/>
                <w:b/>
                <w:bCs/>
                <w:kern w:val="28"/>
                <w:sz w:val="22"/>
                <w:szCs w:val="22"/>
              </w:rPr>
              <w:t>12531 30</w:t>
            </w:r>
            <w:r w:rsidRPr="00CF463E">
              <w:rPr>
                <w:rFonts w:ascii="Calibri" w:eastAsia="Calibri" w:hAnsi="Calibri" w:cs="Calibri"/>
                <w:b/>
                <w:bCs/>
                <w:kern w:val="28"/>
                <w:sz w:val="22"/>
                <w:szCs w:val="22"/>
                <w:vertAlign w:val="superscript"/>
              </w:rPr>
              <w:t>th</w:t>
            </w:r>
            <w:r w:rsidRPr="00CF463E">
              <w:rPr>
                <w:rFonts w:ascii="Calibri" w:eastAsia="Calibri" w:hAnsi="Calibri" w:cs="Calibri"/>
                <w:b/>
                <w:bCs/>
                <w:kern w:val="28"/>
                <w:sz w:val="22"/>
                <w:szCs w:val="22"/>
              </w:rPr>
              <w:t xml:space="preserve"> Ave NE</w:t>
            </w:r>
          </w:p>
          <w:p w14:paraId="7219418D" w14:textId="77777777" w:rsidR="00CF463E" w:rsidRPr="00CF463E" w:rsidRDefault="00CF463E" w:rsidP="00CF463E">
            <w:pPr>
              <w:spacing w:line="259" w:lineRule="auto"/>
              <w:rPr>
                <w:rFonts w:ascii="Calibri" w:eastAsia="Calibri" w:hAnsi="Calibri" w:cs="Calibri"/>
                <w:b/>
                <w:bCs/>
                <w:kern w:val="28"/>
                <w:sz w:val="22"/>
                <w:szCs w:val="22"/>
              </w:rPr>
            </w:pPr>
            <w:r w:rsidRPr="00CF463E">
              <w:rPr>
                <w:rFonts w:ascii="Calibri" w:eastAsia="Calibri" w:hAnsi="Calibri" w:cs="Calibri"/>
                <w:b/>
                <w:bCs/>
                <w:kern w:val="28"/>
                <w:sz w:val="22"/>
                <w:szCs w:val="22"/>
              </w:rPr>
              <w:t>Seattle WA 98125</w:t>
            </w:r>
          </w:p>
          <w:p w14:paraId="5ECC69E6" w14:textId="77777777" w:rsidR="00CF463E" w:rsidRDefault="00CF463E" w:rsidP="00CF463E">
            <w:pPr>
              <w:spacing w:line="259" w:lineRule="auto"/>
              <w:jc w:val="center"/>
              <w:rPr>
                <w:rFonts w:ascii="Calibri" w:eastAsia="Calibri" w:hAnsi="Calibri" w:cs="Calibri"/>
                <w:b/>
                <w:bCs/>
                <w:kern w:val="28"/>
                <w:sz w:val="22"/>
                <w:szCs w:val="22"/>
              </w:rPr>
            </w:pPr>
          </w:p>
          <w:p w14:paraId="0838FAC1" w14:textId="0E327EB4" w:rsidR="00CF463E" w:rsidRPr="00F3754F" w:rsidRDefault="00CF463E" w:rsidP="00CF463E">
            <w:pPr>
              <w:spacing w:line="259" w:lineRule="auto"/>
              <w:jc w:val="center"/>
              <w:rPr>
                <w:rFonts w:ascii="Calibri" w:eastAsia="Calibri" w:hAnsi="Calibri" w:cs="Calibri"/>
                <w:b/>
                <w:bCs/>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0EF1915C" w:rsidR="00410B05" w:rsidRPr="00686551" w:rsidRDefault="00B62A55" w:rsidP="7AEFC424">
            <w:pPr>
              <w:rPr>
                <w:rFonts w:ascii="Times New Roman" w:hAnsi="Times New Roman"/>
                <w:b/>
                <w:bCs/>
                <w:color w:val="0000FF"/>
                <w:sz w:val="24"/>
                <w:szCs w:val="24"/>
              </w:rPr>
            </w:pPr>
            <w:r>
              <w:rPr>
                <w:rFonts w:ascii="Times New Roman" w:hAnsi="Times New Roman"/>
                <w:b/>
                <w:bCs/>
                <w:color w:val="0000FF"/>
                <w:sz w:val="24"/>
                <w:szCs w:val="24"/>
              </w:rPr>
              <w:lastRenderedPageBreak/>
              <w:t xml:space="preserve">Please note – there is no DOLC1718 on this RFQ, the correct site name is DOLC1719.  Both sites will have </w:t>
            </w:r>
            <w:proofErr w:type="gramStart"/>
            <w:r>
              <w:rPr>
                <w:rFonts w:ascii="Times New Roman" w:hAnsi="Times New Roman"/>
                <w:b/>
                <w:bCs/>
                <w:color w:val="0000FF"/>
                <w:sz w:val="24"/>
                <w:szCs w:val="24"/>
              </w:rPr>
              <w:t>the GII</w:t>
            </w:r>
            <w:proofErr w:type="gramEnd"/>
            <w:r>
              <w:rPr>
                <w:rFonts w:ascii="Times New Roman" w:hAnsi="Times New Roman"/>
                <w:b/>
                <w:bCs/>
                <w:color w:val="0000FF"/>
                <w:sz w:val="24"/>
                <w:szCs w:val="24"/>
              </w:rPr>
              <w:t xml:space="preserve"> </w:t>
            </w:r>
            <w:r>
              <w:rPr>
                <w:rFonts w:ascii="Times New Roman" w:hAnsi="Times New Roman"/>
                <w:b/>
                <w:bCs/>
                <w:color w:val="0000FF"/>
                <w:sz w:val="24"/>
                <w:szCs w:val="24"/>
              </w:rPr>
              <w:lastRenderedPageBreak/>
              <w:t xml:space="preserve">increased to 200 days.  Please see the attached updated Appendix A – Cost Model for the update.  Please remember to use the most current Appendix A – Cost Model with your response.  </w:t>
            </w:r>
          </w:p>
        </w:tc>
      </w:tr>
      <w:tr w:rsidR="00750F60" w:rsidRPr="00A82035" w14:paraId="29243970"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auto"/>
          </w:tcPr>
          <w:p w14:paraId="233B38AB" w14:textId="6DBC4BD6" w:rsidR="00750F60" w:rsidRPr="3B47FB5B" w:rsidRDefault="00750F60" w:rsidP="3B47FB5B">
            <w:pPr>
              <w:jc w:val="center"/>
              <w:rPr>
                <w:rFonts w:ascii="Times New Roman" w:hAnsi="Times New Roman"/>
                <w:b/>
                <w:bCs/>
                <w:sz w:val="24"/>
                <w:szCs w:val="24"/>
              </w:rPr>
            </w:pPr>
            <w:r>
              <w:rPr>
                <w:rFonts w:ascii="Times New Roman" w:hAnsi="Times New Roman"/>
                <w:b/>
                <w:bCs/>
                <w:sz w:val="24"/>
                <w:szCs w:val="24"/>
              </w:rPr>
              <w:lastRenderedPageBreak/>
              <w:t>2</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34404C4B" w14:textId="77777777" w:rsidR="00750F60" w:rsidRPr="00750F60" w:rsidRDefault="00750F60" w:rsidP="00750F60">
            <w:pPr>
              <w:spacing w:line="259" w:lineRule="auto"/>
              <w:rPr>
                <w:rFonts w:ascii="Calibri" w:eastAsia="Calibri" w:hAnsi="Calibri" w:cs="Calibri"/>
                <w:b/>
                <w:bCs/>
                <w:kern w:val="28"/>
                <w:sz w:val="22"/>
                <w:szCs w:val="22"/>
              </w:rPr>
            </w:pPr>
            <w:r w:rsidRPr="00750F60">
              <w:rPr>
                <w:rFonts w:ascii="Calibri" w:eastAsia="Calibri" w:hAnsi="Calibri" w:cs="Calibri"/>
                <w:b/>
                <w:bCs/>
                <w:kern w:val="28"/>
                <w:sz w:val="22"/>
                <w:szCs w:val="22"/>
              </w:rPr>
              <w:t xml:space="preserve">There’s a question about 205 W 5th Ave, Suite 105, Ellensburg, WA 98926. Is it possible to get a more detailed site plan, as the current site map (attached) only shows the suite and lacks the full building layout?  This makes it difficult to determine if we can extend from the existing patch panel or if a lateral extension will be necessary, and where that would need to be routed. We need a more comprehensive map that includes the entire building.  </w:t>
            </w:r>
          </w:p>
          <w:p w14:paraId="31F9C29A" w14:textId="77777777" w:rsidR="00750F60" w:rsidRDefault="00750F60" w:rsidP="00CF463E">
            <w:pPr>
              <w:spacing w:line="259" w:lineRule="auto"/>
              <w:jc w:val="center"/>
              <w:rPr>
                <w:rFonts w:ascii="Calibri" w:eastAsia="Calibri" w:hAnsi="Calibri" w:cs="Calibri"/>
                <w:b/>
                <w:bCs/>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5AB568D" w14:textId="1152B20D" w:rsidR="00750F60" w:rsidRPr="00686551" w:rsidRDefault="00B62A55" w:rsidP="7AEFC424">
            <w:pPr>
              <w:rPr>
                <w:rFonts w:ascii="Times New Roman" w:hAnsi="Times New Roman"/>
                <w:b/>
                <w:bCs/>
                <w:color w:val="0000FF"/>
                <w:sz w:val="24"/>
                <w:szCs w:val="24"/>
              </w:rPr>
            </w:pPr>
            <w:r>
              <w:rPr>
                <w:rFonts w:ascii="Times New Roman" w:hAnsi="Times New Roman"/>
                <w:b/>
                <w:bCs/>
                <w:color w:val="0000FF"/>
                <w:sz w:val="24"/>
                <w:szCs w:val="24"/>
              </w:rPr>
              <w:t>WaTech does not have a more detailed site plan for this location</w:t>
            </w:r>
            <w:r w:rsidR="0095623C">
              <w:rPr>
                <w:rFonts w:ascii="Times New Roman" w:hAnsi="Times New Roman"/>
                <w:b/>
                <w:bCs/>
                <w:color w:val="0000FF"/>
                <w:sz w:val="24"/>
                <w:szCs w:val="24"/>
              </w:rPr>
              <w:t xml:space="preserve">, this is the only one available </w:t>
            </w:r>
            <w:proofErr w:type="gramStart"/>
            <w:r w:rsidR="0095623C">
              <w:rPr>
                <w:rFonts w:ascii="Times New Roman" w:hAnsi="Times New Roman"/>
                <w:b/>
                <w:bCs/>
                <w:color w:val="0000FF"/>
                <w:sz w:val="24"/>
                <w:szCs w:val="24"/>
              </w:rPr>
              <w:t>per</w:t>
            </w:r>
            <w:proofErr w:type="gramEnd"/>
            <w:r w:rsidR="0095623C">
              <w:rPr>
                <w:rFonts w:ascii="Times New Roman" w:hAnsi="Times New Roman"/>
                <w:b/>
                <w:bCs/>
                <w:color w:val="0000FF"/>
                <w:sz w:val="24"/>
                <w:szCs w:val="24"/>
              </w:rPr>
              <w:t xml:space="preserve"> the requesting agency.  The map </w:t>
            </w:r>
            <w:proofErr w:type="gramStart"/>
            <w:r w:rsidR="0095623C">
              <w:rPr>
                <w:rFonts w:ascii="Times New Roman" w:hAnsi="Times New Roman"/>
                <w:b/>
                <w:bCs/>
                <w:color w:val="0000FF"/>
                <w:sz w:val="24"/>
                <w:szCs w:val="24"/>
              </w:rPr>
              <w:t>is of</w:t>
            </w:r>
            <w:proofErr w:type="gramEnd"/>
            <w:r w:rsidR="0095623C">
              <w:rPr>
                <w:rFonts w:ascii="Times New Roman" w:hAnsi="Times New Roman"/>
                <w:b/>
                <w:bCs/>
                <w:color w:val="0000FF"/>
                <w:sz w:val="24"/>
                <w:szCs w:val="24"/>
              </w:rPr>
              <w:t xml:space="preserve"> Suite 105, located in the county building</w:t>
            </w:r>
            <w:r>
              <w:rPr>
                <w:rFonts w:ascii="Times New Roman" w:hAnsi="Times New Roman"/>
                <w:b/>
                <w:bCs/>
                <w:color w:val="0000FF"/>
                <w:sz w:val="24"/>
                <w:szCs w:val="24"/>
              </w:rPr>
              <w:t xml:space="preserve">.  Vendors are encouraged to conduct a site visit as needed.  Site contact information can be found on the Appendix A – Cost Model, Column D.  </w:t>
            </w:r>
          </w:p>
        </w:tc>
      </w:tr>
    </w:tbl>
    <w:p w14:paraId="28525471" w14:textId="2A6A3A35" w:rsidR="4FA388CE" w:rsidRDefault="4FA388CE"/>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963F" w14:textId="77777777" w:rsidR="00201D60" w:rsidRDefault="3B47FB5B" w:rsidP="00201D60">
    <w:pPr>
      <w:pStyle w:val="Footer"/>
      <w:pBdr>
        <w:top w:val="single" w:sz="4" w:space="1" w:color="auto"/>
      </w:pBdr>
      <w:rPr>
        <w:sz w:val="18"/>
        <w:szCs w:val="18"/>
      </w:rPr>
    </w:pPr>
    <w:r w:rsidRPr="3B47FB5B">
      <w:rPr>
        <w:sz w:val="18"/>
        <w:szCs w:val="18"/>
      </w:rPr>
      <w:t>State of Washington</w:t>
    </w:r>
    <w:r w:rsidR="0098064D">
      <w:tab/>
    </w:r>
    <w:r w:rsidR="0098064D">
      <w:tab/>
    </w:r>
    <w:r w:rsidRPr="3B47FB5B">
      <w:rPr>
        <w:sz w:val="18"/>
        <w:szCs w:val="18"/>
      </w:rPr>
      <w:t>Amendment #2</w:t>
    </w:r>
  </w:p>
  <w:p w14:paraId="757D9E32" w14:textId="6C4FB33F" w:rsidR="3D143200" w:rsidRDefault="3D143200" w:rsidP="00201D60">
    <w:pPr>
      <w:pStyle w:val="Footer"/>
      <w:pBdr>
        <w:top w:val="single" w:sz="4" w:space="1" w:color="auto"/>
      </w:pBdr>
      <w:rPr>
        <w:sz w:val="18"/>
        <w:szCs w:val="18"/>
      </w:rPr>
    </w:pPr>
    <w:r w:rsidRPr="3D143200">
      <w:rPr>
        <w:sz w:val="18"/>
        <w:szCs w:val="18"/>
      </w:rPr>
      <w:t>Consolidated Technology Services</w:t>
    </w:r>
    <w:r>
      <w:tab/>
    </w:r>
    <w:r w:rsidRPr="3D143200">
      <w:rPr>
        <w:sz w:val="18"/>
        <w:szCs w:val="18"/>
      </w:rPr>
      <w:t xml:space="preserve">Page </w:t>
    </w:r>
    <w:r w:rsidRPr="3D143200">
      <w:rPr>
        <w:noProof/>
        <w:sz w:val="18"/>
        <w:szCs w:val="18"/>
      </w:rPr>
      <w:fldChar w:fldCharType="begin"/>
    </w:r>
    <w:r w:rsidRPr="3D143200">
      <w:rPr>
        <w:sz w:val="18"/>
        <w:szCs w:val="18"/>
      </w:rPr>
      <w:instrText xml:space="preserve"> PAGE   \* MERGEFORMAT </w:instrText>
    </w:r>
    <w:r w:rsidRPr="3D143200">
      <w:rPr>
        <w:sz w:val="18"/>
        <w:szCs w:val="18"/>
      </w:rPr>
      <w:fldChar w:fldCharType="separate"/>
    </w:r>
    <w:r w:rsidRPr="3D143200">
      <w:rPr>
        <w:noProof/>
        <w:sz w:val="18"/>
        <w:szCs w:val="18"/>
      </w:rPr>
      <w:t>1</w:t>
    </w:r>
    <w:r w:rsidRPr="3D143200">
      <w:rPr>
        <w:noProof/>
        <w:sz w:val="18"/>
        <w:szCs w:val="18"/>
      </w:rPr>
      <w:fldChar w:fldCharType="end"/>
    </w:r>
    <w:r>
      <w:tab/>
    </w:r>
    <w:r w:rsidR="00686551">
      <w:rPr>
        <w:sz w:val="18"/>
        <w:szCs w:val="18"/>
      </w:rPr>
      <w:t>25-RFQ-01</w:t>
    </w:r>
    <w:r w:rsidR="00CF463E">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46A0"/>
    <w:rsid w:val="00174BAC"/>
    <w:rsid w:val="001A0357"/>
    <w:rsid w:val="001A0D43"/>
    <w:rsid w:val="001A1F51"/>
    <w:rsid w:val="001A537A"/>
    <w:rsid w:val="001A5C09"/>
    <w:rsid w:val="001B50DC"/>
    <w:rsid w:val="001B6EC4"/>
    <w:rsid w:val="001C76D7"/>
    <w:rsid w:val="001D3DA8"/>
    <w:rsid w:val="001D5A32"/>
    <w:rsid w:val="001D7A2F"/>
    <w:rsid w:val="001E1672"/>
    <w:rsid w:val="001F1D16"/>
    <w:rsid w:val="001F6E2C"/>
    <w:rsid w:val="001F70C1"/>
    <w:rsid w:val="0020079A"/>
    <w:rsid w:val="00201D60"/>
    <w:rsid w:val="00202D63"/>
    <w:rsid w:val="002047A1"/>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49E3"/>
    <w:rsid w:val="006D4A89"/>
    <w:rsid w:val="006E7ED5"/>
    <w:rsid w:val="006F19C4"/>
    <w:rsid w:val="006F1DFC"/>
    <w:rsid w:val="006F2D05"/>
    <w:rsid w:val="006F32A0"/>
    <w:rsid w:val="006F3F3A"/>
    <w:rsid w:val="00704B7C"/>
    <w:rsid w:val="00705BA7"/>
    <w:rsid w:val="00706D4D"/>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76D67"/>
    <w:rsid w:val="0098064D"/>
    <w:rsid w:val="00980AFE"/>
    <w:rsid w:val="00983F7B"/>
    <w:rsid w:val="009A2E35"/>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75F5A"/>
    <w:rsid w:val="00A82035"/>
    <w:rsid w:val="00A825DB"/>
    <w:rsid w:val="00A84EE4"/>
    <w:rsid w:val="00A855F5"/>
    <w:rsid w:val="00A92D01"/>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E338B"/>
    <w:rsid w:val="00CF3929"/>
    <w:rsid w:val="00CF463E"/>
    <w:rsid w:val="00D0220C"/>
    <w:rsid w:val="00D06F2E"/>
    <w:rsid w:val="00D10B3C"/>
    <w:rsid w:val="00D14C42"/>
    <w:rsid w:val="00D17CBD"/>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6C09"/>
    <w:rsid w:val="00F70B43"/>
    <w:rsid w:val="00F75E56"/>
    <w:rsid w:val="00F94194"/>
    <w:rsid w:val="00F956DE"/>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D030A00"/>
    <w:rsid w:val="3D143200"/>
    <w:rsid w:val="3F020217"/>
    <w:rsid w:val="405DF07B"/>
    <w:rsid w:val="45410623"/>
    <w:rsid w:val="46E77D35"/>
    <w:rsid w:val="484828A6"/>
    <w:rsid w:val="4B547F6B"/>
    <w:rsid w:val="4FA388CE"/>
    <w:rsid w:val="506B9B17"/>
    <w:rsid w:val="50CE58F6"/>
    <w:rsid w:val="55E52743"/>
    <w:rsid w:val="5B3EE504"/>
    <w:rsid w:val="5CEE1BBA"/>
    <w:rsid w:val="5ED57B7A"/>
    <w:rsid w:val="5F55503D"/>
    <w:rsid w:val="5FB24099"/>
    <w:rsid w:val="62E51262"/>
    <w:rsid w:val="6372E536"/>
    <w:rsid w:val="64AA4FC9"/>
    <w:rsid w:val="64B7BD5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2.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3.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2494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2</cp:revision>
  <cp:lastPrinted>2019-07-05T21:06:00Z</cp:lastPrinted>
  <dcterms:created xsi:type="dcterms:W3CDTF">2024-11-14T19:38:00Z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