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444D" w14:textId="5DFE265D" w:rsidR="004F7EC0" w:rsidRDefault="00B8496E" w:rsidP="00B8496E">
      <w:pPr>
        <w:spacing w:before="240"/>
        <w:rPr>
          <w:rFonts w:cs="Arial"/>
          <w:sz w:val="28"/>
          <w:szCs w:val="28"/>
        </w:rPr>
      </w:pPr>
      <w:r>
        <w:rPr>
          <w:rFonts w:cs="Arial"/>
          <w:sz w:val="28"/>
          <w:szCs w:val="28"/>
        </w:rPr>
        <w:t>DATE:</w:t>
      </w:r>
      <w:r>
        <w:rPr>
          <w:rFonts w:cs="Arial"/>
          <w:sz w:val="28"/>
          <w:szCs w:val="28"/>
        </w:rPr>
        <w:tab/>
      </w:r>
      <w:r w:rsidR="006506DE">
        <w:rPr>
          <w:rFonts w:cs="Arial"/>
          <w:sz w:val="28"/>
          <w:szCs w:val="28"/>
        </w:rPr>
        <w:t xml:space="preserve">October </w:t>
      </w:r>
      <w:r w:rsidR="00353C0C">
        <w:rPr>
          <w:rFonts w:cs="Arial"/>
          <w:sz w:val="28"/>
          <w:szCs w:val="28"/>
        </w:rPr>
        <w:t>21</w:t>
      </w:r>
      <w:r w:rsidR="006506DE">
        <w:rPr>
          <w:rFonts w:cs="Arial"/>
          <w:sz w:val="28"/>
          <w:szCs w:val="28"/>
        </w:rPr>
        <w:t>, 2021</w:t>
      </w:r>
    </w:p>
    <w:p w14:paraId="067DE7DD" w14:textId="77777777" w:rsidR="00B8496E" w:rsidRDefault="00B8496E" w:rsidP="00B8496E">
      <w:pPr>
        <w:pStyle w:val="Header"/>
        <w:tabs>
          <w:tab w:val="left" w:pos="1440"/>
          <w:tab w:val="left" w:pos="2160"/>
        </w:tabs>
        <w:spacing w:before="240"/>
        <w:rPr>
          <w:rFonts w:cs="Arial"/>
          <w:sz w:val="28"/>
          <w:szCs w:val="28"/>
        </w:rPr>
      </w:pPr>
      <w:r>
        <w:rPr>
          <w:rFonts w:cs="Arial"/>
          <w:sz w:val="28"/>
          <w:szCs w:val="28"/>
        </w:rPr>
        <w:t xml:space="preserve">TO:  </w:t>
      </w:r>
      <w:r>
        <w:rPr>
          <w:rFonts w:cs="Arial"/>
          <w:sz w:val="28"/>
          <w:szCs w:val="28"/>
        </w:rPr>
        <w:tab/>
      </w:r>
      <w:r>
        <w:rPr>
          <w:sz w:val="28"/>
          <w:szCs w:val="28"/>
        </w:rPr>
        <w:t>All Potential Vendors</w:t>
      </w:r>
    </w:p>
    <w:p w14:paraId="2734B62B" w14:textId="77777777" w:rsidR="00B8496E" w:rsidRDefault="00B8496E" w:rsidP="00B8496E">
      <w:pPr>
        <w:spacing w:before="240"/>
        <w:rPr>
          <w:rFonts w:cs="Arial"/>
          <w:sz w:val="28"/>
          <w:szCs w:val="28"/>
        </w:rPr>
      </w:pPr>
      <w:r>
        <w:rPr>
          <w:rFonts w:cs="Arial"/>
          <w:sz w:val="28"/>
          <w:szCs w:val="28"/>
        </w:rPr>
        <w:t xml:space="preserve">FROM: </w:t>
      </w:r>
      <w:r>
        <w:rPr>
          <w:rFonts w:cs="Arial"/>
          <w:sz w:val="28"/>
          <w:szCs w:val="28"/>
        </w:rPr>
        <w:tab/>
        <w:t>Michael Callahan, RFP Coordinator</w:t>
      </w:r>
    </w:p>
    <w:p w14:paraId="2C3D61E5" w14:textId="4D84075E" w:rsidR="00B8496E" w:rsidRDefault="00B8496E" w:rsidP="00B8496E">
      <w:pPr>
        <w:tabs>
          <w:tab w:val="left" w:pos="1440"/>
        </w:tabs>
        <w:spacing w:before="240"/>
        <w:ind w:left="1440" w:hanging="1440"/>
        <w:rPr>
          <w:rFonts w:cs="Arial"/>
          <w:sz w:val="28"/>
          <w:szCs w:val="28"/>
        </w:rPr>
      </w:pPr>
      <w:r>
        <w:rPr>
          <w:rFonts w:cs="Arial"/>
          <w:sz w:val="28"/>
          <w:szCs w:val="28"/>
        </w:rPr>
        <w:t xml:space="preserve">SUBJECT:  </w:t>
      </w:r>
      <w:r>
        <w:rPr>
          <w:rFonts w:cs="Arial"/>
          <w:sz w:val="28"/>
          <w:szCs w:val="28"/>
        </w:rPr>
        <w:tab/>
        <w:t>Amendment #</w:t>
      </w:r>
      <w:r w:rsidR="00371BD1">
        <w:rPr>
          <w:rFonts w:cs="Arial"/>
          <w:sz w:val="28"/>
          <w:szCs w:val="28"/>
        </w:rPr>
        <w:t>1</w:t>
      </w:r>
      <w:r>
        <w:rPr>
          <w:rFonts w:cs="Arial"/>
          <w:sz w:val="28"/>
          <w:szCs w:val="28"/>
        </w:rPr>
        <w:t xml:space="preserve"> to </w:t>
      </w:r>
      <w:r w:rsidR="004F7EC0">
        <w:rPr>
          <w:rFonts w:cs="Arial"/>
          <w:sz w:val="28"/>
          <w:szCs w:val="28"/>
        </w:rPr>
        <w:t>22-RFP-0</w:t>
      </w:r>
      <w:r w:rsidR="00371BD1">
        <w:rPr>
          <w:rFonts w:cs="Arial"/>
          <w:sz w:val="28"/>
          <w:szCs w:val="28"/>
        </w:rPr>
        <w:t>01</w:t>
      </w:r>
      <w:r>
        <w:rPr>
          <w:rFonts w:cs="Arial"/>
          <w:sz w:val="28"/>
          <w:szCs w:val="28"/>
        </w:rPr>
        <w:t xml:space="preserve"> – </w:t>
      </w:r>
      <w:r w:rsidR="00371BD1">
        <w:rPr>
          <w:rFonts w:cs="Arial"/>
          <w:i/>
          <w:sz w:val="28"/>
          <w:szCs w:val="28"/>
        </w:rPr>
        <w:t>Managed File Transfer Modernization</w:t>
      </w:r>
    </w:p>
    <w:p w14:paraId="49E1529A" w14:textId="77777777" w:rsidR="00B8496E" w:rsidRDefault="00B8496E" w:rsidP="00B8496E">
      <w:pPr>
        <w:spacing w:before="240" w:after="120"/>
        <w:jc w:val="both"/>
        <w:rPr>
          <w:rFonts w:cs="Arial"/>
          <w:b/>
          <w:bCs/>
          <w:szCs w:val="24"/>
        </w:rPr>
      </w:pPr>
      <w:r>
        <w:rPr>
          <w:rFonts w:cs="Arial"/>
          <w:b/>
          <w:bCs/>
          <w:szCs w:val="24"/>
          <w:u w:val="single"/>
        </w:rPr>
        <w:t>Summary</w:t>
      </w:r>
      <w:r>
        <w:rPr>
          <w:rFonts w:cs="Arial"/>
          <w:b/>
          <w:bCs/>
          <w:szCs w:val="24"/>
        </w:rPr>
        <w:t>:</w:t>
      </w:r>
    </w:p>
    <w:p w14:paraId="642AB190" w14:textId="1510B64A" w:rsidR="00B8496E" w:rsidRDefault="00B8496E" w:rsidP="00B8496E">
      <w:pPr>
        <w:spacing w:after="120"/>
        <w:rPr>
          <w:rFonts w:cs="Arial"/>
          <w:szCs w:val="24"/>
        </w:rPr>
      </w:pPr>
      <w:r>
        <w:rPr>
          <w:rFonts w:cs="Arial"/>
          <w:szCs w:val="24"/>
        </w:rPr>
        <w:t xml:space="preserve">This document is prepared by the Washington State Consolidated Technology Services (CTS) and shall serve as the sole official reply to Vendor Questions submitted in response to RFP </w:t>
      </w:r>
      <w:r w:rsidR="004F7EC0">
        <w:rPr>
          <w:rFonts w:cs="Arial"/>
          <w:szCs w:val="24"/>
        </w:rPr>
        <w:t>22-RFP-0</w:t>
      </w:r>
      <w:r w:rsidR="00371BD1">
        <w:rPr>
          <w:rFonts w:cs="Arial"/>
          <w:szCs w:val="24"/>
        </w:rPr>
        <w:t>01</w:t>
      </w:r>
      <w:r>
        <w:rPr>
          <w:rFonts w:cs="Arial"/>
          <w:szCs w:val="24"/>
        </w:rPr>
        <w:t xml:space="preserve">.  </w:t>
      </w:r>
    </w:p>
    <w:p w14:paraId="54EAD66D" w14:textId="77777777" w:rsidR="00B8496E" w:rsidRPr="00AC235E" w:rsidRDefault="00B8496E" w:rsidP="00B8496E">
      <w:pPr>
        <w:spacing w:after="120"/>
        <w:rPr>
          <w:rFonts w:cs="Arial"/>
          <w:szCs w:val="24"/>
        </w:rPr>
      </w:pPr>
      <w:r>
        <w:rPr>
          <w:rFonts w:cs="Arial"/>
          <w:szCs w:val="24"/>
        </w:rPr>
        <w:t xml:space="preserve">Questions and responses are numbered for ease of reference only and are in no </w:t>
      </w:r>
      <w:proofErr w:type="gramStart"/>
      <w:r>
        <w:rPr>
          <w:rFonts w:cs="Arial"/>
          <w:szCs w:val="24"/>
        </w:rPr>
        <w:t>particular order</w:t>
      </w:r>
      <w:proofErr w:type="gramEnd"/>
      <w:r>
        <w:rPr>
          <w:rFonts w:cs="Arial"/>
          <w:szCs w:val="24"/>
        </w:rPr>
        <w:t xml:space="preserve"> or priority.  Questions and comments have generally been stated as they were received except that some questions have been modified to maintain vendor confidentiality or to reduce redundancies.  The answers may only explain or clarify some aspect that is already addressed in the RFP.  Some of the answers may also supplement or change what was previously stated in the RFP or in an appendix.  It is important that Vendors review </w:t>
      </w:r>
      <w:r>
        <w:rPr>
          <w:rFonts w:cs="Arial"/>
          <w:szCs w:val="24"/>
          <w:u w:val="single"/>
        </w:rPr>
        <w:t>all</w:t>
      </w:r>
      <w:r>
        <w:rPr>
          <w:rFonts w:cs="Arial"/>
          <w:szCs w:val="24"/>
        </w:rPr>
        <w:t xml:space="preserve"> questions and answers. </w:t>
      </w:r>
      <w:r>
        <w:t xml:space="preserve">Vendors are advised to obtain and thoroughly review the complete, formal RFP located at: </w:t>
      </w:r>
      <w:hyperlink r:id="rId11" w:history="1">
        <w:r>
          <w:rPr>
            <w:rStyle w:val="Hyperlink"/>
          </w:rPr>
          <w:t>http://watech.wa.gov/procurement-announcements</w:t>
        </w:r>
      </w:hyperlink>
      <w:r>
        <w:t>.</w:t>
      </w:r>
      <w:r w:rsidR="00FC0538">
        <w:t xml:space="preserve">  In the revised RFP deleted text appears </w:t>
      </w:r>
      <w:r w:rsidR="00FC0538">
        <w:rPr>
          <w:strike/>
        </w:rPr>
        <w:t>struck through in black font</w:t>
      </w:r>
      <w:r w:rsidR="00FC0538">
        <w:t xml:space="preserve">, while added text appears </w:t>
      </w:r>
      <w:r w:rsidR="00FC0538">
        <w:rPr>
          <w:color w:val="FF0000"/>
          <w:u w:val="single"/>
        </w:rPr>
        <w:t>underlined in red font.</w:t>
      </w:r>
      <w:r>
        <w:rPr>
          <w:bCs/>
        </w:rPr>
        <w:t xml:space="preserve"> </w:t>
      </w:r>
    </w:p>
    <w:p w14:paraId="7F84D9B1" w14:textId="77777777" w:rsidR="00B8496E" w:rsidRDefault="00B8496E" w:rsidP="00B8496E">
      <w:pPr>
        <w:pStyle w:val="Body2"/>
        <w:pBdr>
          <w:bottom w:val="single" w:sz="12" w:space="1" w:color="auto"/>
        </w:pBdr>
        <w:spacing w:before="0" w:after="0"/>
        <w:ind w:left="0"/>
        <w:jc w:val="center"/>
        <w:outlineLvl w:val="0"/>
        <w:rPr>
          <w:rFonts w:ascii="Arial" w:hAnsi="Arial" w:cs="Arial"/>
          <w:b/>
          <w:sz w:val="28"/>
          <w:szCs w:val="28"/>
        </w:rPr>
      </w:pPr>
      <w:r>
        <w:rPr>
          <w:rFonts w:ascii="Arial" w:hAnsi="Arial" w:cs="Arial"/>
          <w:b/>
          <w:sz w:val="28"/>
          <w:szCs w:val="28"/>
        </w:rPr>
        <w:t>V</w:t>
      </w:r>
      <w:bookmarkStart w:id="0" w:name="_Ref11225465"/>
      <w:bookmarkEnd w:id="0"/>
      <w:r>
        <w:rPr>
          <w:rFonts w:ascii="Arial" w:hAnsi="Arial" w:cs="Arial"/>
          <w:b/>
          <w:sz w:val="28"/>
          <w:szCs w:val="28"/>
        </w:rPr>
        <w:t>endor Questions and Official Answers</w:t>
      </w:r>
    </w:p>
    <w:p w14:paraId="26A0652C" w14:textId="77777777" w:rsidR="00B8496E" w:rsidRDefault="00B8496E" w:rsidP="00B8496E">
      <w:pPr>
        <w:pStyle w:val="Body2"/>
        <w:spacing w:before="0" w:after="0"/>
        <w:ind w:left="0"/>
        <w:jc w:val="center"/>
        <w:outlineLvl w:val="0"/>
        <w:rPr>
          <w:rFonts w:ascii="Arial" w:hAnsi="Arial" w:cs="Arial"/>
          <w:b/>
          <w:sz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394"/>
        <w:gridCol w:w="5956"/>
      </w:tblGrid>
      <w:tr w:rsidR="00696AE4" w:rsidRPr="00ED4365" w14:paraId="725572E6" w14:textId="77777777" w:rsidTr="555C1A05">
        <w:trPr>
          <w:trHeight w:val="420"/>
        </w:trPr>
        <w:tc>
          <w:tcPr>
            <w:tcW w:w="625" w:type="dxa"/>
            <w:shd w:val="clear" w:color="auto" w:fill="D0CECE"/>
            <w:hideMark/>
          </w:tcPr>
          <w:p w14:paraId="58B1606E" w14:textId="77777777" w:rsidR="00696AE4" w:rsidRPr="00ED4365" w:rsidRDefault="00696AE4" w:rsidP="00F72C82">
            <w:pPr>
              <w:jc w:val="center"/>
              <w:rPr>
                <w:rFonts w:asciiTheme="minorHAnsi" w:hAnsiTheme="minorHAnsi" w:cstheme="minorHAnsi"/>
                <w:color w:val="000000"/>
              </w:rPr>
            </w:pPr>
            <w:r w:rsidRPr="00ED4365">
              <w:rPr>
                <w:rFonts w:asciiTheme="minorHAnsi" w:hAnsiTheme="minorHAnsi" w:cstheme="minorHAnsi"/>
                <w:color w:val="000000"/>
              </w:rPr>
              <w:t>#</w:t>
            </w:r>
          </w:p>
        </w:tc>
        <w:tc>
          <w:tcPr>
            <w:tcW w:w="4394" w:type="dxa"/>
            <w:shd w:val="clear" w:color="auto" w:fill="D0CECE"/>
          </w:tcPr>
          <w:p w14:paraId="27CD46E3" w14:textId="68CFA04E" w:rsidR="00696AE4" w:rsidRPr="00ED4365" w:rsidRDefault="006D37E6" w:rsidP="00F72C82">
            <w:pPr>
              <w:jc w:val="center"/>
              <w:rPr>
                <w:rFonts w:asciiTheme="minorHAnsi" w:hAnsiTheme="minorHAnsi" w:cstheme="minorHAnsi"/>
                <w:b/>
                <w:bCs/>
                <w:color w:val="000000"/>
                <w:sz w:val="22"/>
                <w:szCs w:val="22"/>
              </w:rPr>
            </w:pPr>
            <w:r w:rsidRPr="00ED4365">
              <w:rPr>
                <w:rFonts w:asciiTheme="minorHAnsi" w:hAnsiTheme="minorHAnsi" w:cstheme="minorHAnsi"/>
                <w:b/>
                <w:bCs/>
                <w:color w:val="000000"/>
                <w:sz w:val="32"/>
                <w:szCs w:val="32"/>
              </w:rPr>
              <w:t>QUESTION</w:t>
            </w:r>
          </w:p>
        </w:tc>
        <w:tc>
          <w:tcPr>
            <w:tcW w:w="5956" w:type="dxa"/>
            <w:shd w:val="clear" w:color="auto" w:fill="D0CECE"/>
          </w:tcPr>
          <w:p w14:paraId="09252DA9" w14:textId="26C38F81" w:rsidR="00696AE4" w:rsidRPr="00ED4365" w:rsidRDefault="004C2593" w:rsidP="00F72C82">
            <w:pPr>
              <w:jc w:val="center"/>
              <w:rPr>
                <w:rFonts w:asciiTheme="minorHAnsi" w:hAnsiTheme="minorHAnsi" w:cstheme="minorHAnsi"/>
                <w:b/>
                <w:bCs/>
                <w:color w:val="000000"/>
                <w:sz w:val="22"/>
                <w:szCs w:val="22"/>
              </w:rPr>
            </w:pPr>
            <w:r w:rsidRPr="00ED4365">
              <w:rPr>
                <w:rFonts w:asciiTheme="minorHAnsi" w:hAnsiTheme="minorHAnsi" w:cstheme="minorHAnsi"/>
                <w:b/>
                <w:bCs/>
                <w:color w:val="000000"/>
                <w:sz w:val="32"/>
                <w:szCs w:val="32"/>
              </w:rPr>
              <w:t>CTS RESPONSE</w:t>
            </w:r>
          </w:p>
        </w:tc>
      </w:tr>
      <w:tr w:rsidR="00696AE4" w:rsidRPr="00ED4365" w14:paraId="388FFCA2" w14:textId="77777777" w:rsidTr="555C1A05">
        <w:trPr>
          <w:trHeight w:val="584"/>
        </w:trPr>
        <w:tc>
          <w:tcPr>
            <w:tcW w:w="625" w:type="dxa"/>
            <w:shd w:val="clear" w:color="auto" w:fill="auto"/>
            <w:noWrap/>
            <w:hideMark/>
          </w:tcPr>
          <w:p w14:paraId="5325DED5" w14:textId="77777777" w:rsidR="00696AE4" w:rsidRPr="00ED4365" w:rsidRDefault="00696AE4" w:rsidP="00F72C82">
            <w:pPr>
              <w:jc w:val="center"/>
              <w:rPr>
                <w:rFonts w:asciiTheme="minorHAnsi" w:hAnsiTheme="minorHAnsi" w:cstheme="minorHAnsi"/>
                <w:color w:val="000000"/>
              </w:rPr>
            </w:pPr>
            <w:r w:rsidRPr="00ED4365">
              <w:rPr>
                <w:rFonts w:asciiTheme="minorHAnsi" w:hAnsiTheme="minorHAnsi" w:cstheme="minorHAnsi"/>
                <w:color w:val="000000"/>
              </w:rPr>
              <w:t>1</w:t>
            </w:r>
          </w:p>
        </w:tc>
        <w:tc>
          <w:tcPr>
            <w:tcW w:w="4394" w:type="dxa"/>
            <w:shd w:val="clear" w:color="auto" w:fill="auto"/>
          </w:tcPr>
          <w:p w14:paraId="6EE28631" w14:textId="73B01062" w:rsidR="00696AE4" w:rsidRPr="00ED4365" w:rsidRDefault="00373A39" w:rsidP="00F72C82">
            <w:pPr>
              <w:rPr>
                <w:rFonts w:asciiTheme="minorHAnsi" w:hAnsiTheme="minorHAnsi" w:cstheme="minorHAnsi"/>
                <w:color w:val="000000"/>
                <w:sz w:val="22"/>
                <w:szCs w:val="22"/>
              </w:rPr>
            </w:pPr>
            <w:r w:rsidRPr="00ED4365">
              <w:rPr>
                <w:rFonts w:asciiTheme="minorHAnsi" w:hAnsiTheme="minorHAnsi" w:cstheme="minorHAnsi"/>
                <w:sz w:val="22"/>
                <w:szCs w:val="22"/>
              </w:rPr>
              <w:t>You are looking for a completely architected and proposed solution from a vendor correct</w:t>
            </w:r>
            <w:r w:rsidR="00B61BC0" w:rsidRPr="00ED4365">
              <w:rPr>
                <w:rFonts w:asciiTheme="minorHAnsi" w:hAnsiTheme="minorHAnsi" w:cstheme="minorHAnsi"/>
                <w:sz w:val="22"/>
                <w:szCs w:val="22"/>
              </w:rPr>
              <w:t>?</w:t>
            </w:r>
          </w:p>
        </w:tc>
        <w:tc>
          <w:tcPr>
            <w:tcW w:w="5956" w:type="dxa"/>
            <w:shd w:val="clear" w:color="auto" w:fill="auto"/>
          </w:tcPr>
          <w:p w14:paraId="0342E676" w14:textId="314521F3" w:rsidR="00696AE4" w:rsidRPr="00ED4365" w:rsidRDefault="00400DD6" w:rsidP="00F72C8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Correct. </w:t>
            </w:r>
          </w:p>
        </w:tc>
      </w:tr>
      <w:tr w:rsidR="00696AE4" w:rsidRPr="00ED4365" w14:paraId="2C05E37E" w14:textId="77777777" w:rsidTr="555C1A05">
        <w:trPr>
          <w:trHeight w:val="1160"/>
        </w:trPr>
        <w:tc>
          <w:tcPr>
            <w:tcW w:w="625" w:type="dxa"/>
            <w:shd w:val="clear" w:color="auto" w:fill="auto"/>
            <w:noWrap/>
            <w:hideMark/>
          </w:tcPr>
          <w:p w14:paraId="06DB9C70" w14:textId="77777777" w:rsidR="00696AE4" w:rsidRPr="00ED4365" w:rsidRDefault="00696AE4" w:rsidP="00F72C82">
            <w:pPr>
              <w:jc w:val="center"/>
              <w:rPr>
                <w:rFonts w:asciiTheme="minorHAnsi" w:hAnsiTheme="minorHAnsi" w:cstheme="minorHAnsi"/>
                <w:color w:val="000000"/>
              </w:rPr>
            </w:pPr>
            <w:r w:rsidRPr="00ED4365">
              <w:rPr>
                <w:rFonts w:asciiTheme="minorHAnsi" w:hAnsiTheme="minorHAnsi" w:cstheme="minorHAnsi"/>
                <w:color w:val="000000"/>
              </w:rPr>
              <w:t>2</w:t>
            </w:r>
          </w:p>
        </w:tc>
        <w:tc>
          <w:tcPr>
            <w:tcW w:w="4394" w:type="dxa"/>
            <w:shd w:val="clear" w:color="auto" w:fill="auto"/>
          </w:tcPr>
          <w:p w14:paraId="320D270A" w14:textId="48931BF4" w:rsidR="00696AE4" w:rsidRPr="00ED4365" w:rsidRDefault="002227CD" w:rsidP="002227CD">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Why is the SOW different between the version in Appendix G of the RFP and the version in Schedule B of the separate contract document?</w:t>
            </w:r>
          </w:p>
        </w:tc>
        <w:tc>
          <w:tcPr>
            <w:tcW w:w="5956" w:type="dxa"/>
            <w:shd w:val="clear" w:color="auto" w:fill="auto"/>
          </w:tcPr>
          <w:p w14:paraId="3D9F86DF" w14:textId="5B2F9897" w:rsidR="00696AE4" w:rsidRPr="00ED4365" w:rsidRDefault="004424BC" w:rsidP="00F72C8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The SOW in the Schedule B of the </w:t>
            </w:r>
            <w:r w:rsidR="00D10D5E" w:rsidRPr="00ED4365">
              <w:rPr>
                <w:rFonts w:asciiTheme="minorHAnsi" w:hAnsiTheme="minorHAnsi" w:cstheme="minorHAnsi"/>
                <w:color w:val="000000"/>
                <w:sz w:val="22"/>
                <w:szCs w:val="22"/>
              </w:rPr>
              <w:t xml:space="preserve">Appendix B </w:t>
            </w:r>
            <w:r w:rsidRPr="00ED4365">
              <w:rPr>
                <w:rFonts w:asciiTheme="minorHAnsi" w:hAnsiTheme="minorHAnsi" w:cstheme="minorHAnsi"/>
                <w:i/>
                <w:iCs/>
                <w:color w:val="000000"/>
                <w:sz w:val="22"/>
                <w:szCs w:val="22"/>
              </w:rPr>
              <w:t>Pr</w:t>
            </w:r>
            <w:r w:rsidR="00D10D5E" w:rsidRPr="00ED4365">
              <w:rPr>
                <w:rFonts w:asciiTheme="minorHAnsi" w:hAnsiTheme="minorHAnsi" w:cstheme="minorHAnsi"/>
                <w:i/>
                <w:iCs/>
                <w:color w:val="000000"/>
                <w:sz w:val="22"/>
                <w:szCs w:val="22"/>
              </w:rPr>
              <w:t>oposed Contract</w:t>
            </w:r>
            <w:r w:rsidR="00D10D5E" w:rsidRPr="00ED4365">
              <w:rPr>
                <w:rFonts w:asciiTheme="minorHAnsi" w:hAnsiTheme="minorHAnsi" w:cstheme="minorHAnsi"/>
                <w:color w:val="000000"/>
                <w:sz w:val="22"/>
                <w:szCs w:val="22"/>
              </w:rPr>
              <w:t xml:space="preserve"> is merely a template</w:t>
            </w:r>
            <w:r w:rsidR="001617FF" w:rsidRPr="00ED4365">
              <w:rPr>
                <w:rFonts w:asciiTheme="minorHAnsi" w:hAnsiTheme="minorHAnsi" w:cstheme="minorHAnsi"/>
                <w:color w:val="000000"/>
                <w:sz w:val="22"/>
                <w:szCs w:val="22"/>
              </w:rPr>
              <w:t xml:space="preserve"> whereas</w:t>
            </w:r>
            <w:r w:rsidR="006F1398" w:rsidRPr="00ED4365">
              <w:rPr>
                <w:rFonts w:asciiTheme="minorHAnsi" w:hAnsiTheme="minorHAnsi" w:cstheme="minorHAnsi"/>
                <w:color w:val="000000"/>
                <w:sz w:val="22"/>
                <w:szCs w:val="22"/>
              </w:rPr>
              <w:t xml:space="preserve"> Appendix G</w:t>
            </w:r>
            <w:r w:rsidR="006A2157" w:rsidRPr="00ED4365">
              <w:rPr>
                <w:rFonts w:asciiTheme="minorHAnsi" w:hAnsiTheme="minorHAnsi" w:cstheme="minorHAnsi"/>
                <w:color w:val="000000"/>
                <w:sz w:val="22"/>
                <w:szCs w:val="22"/>
              </w:rPr>
              <w:t xml:space="preserve"> reflects the services CTS desires </w:t>
            </w:r>
            <w:r w:rsidR="00524728" w:rsidRPr="00ED4365">
              <w:rPr>
                <w:rFonts w:asciiTheme="minorHAnsi" w:hAnsiTheme="minorHAnsi" w:cstheme="minorHAnsi"/>
                <w:color w:val="000000"/>
                <w:sz w:val="22"/>
                <w:szCs w:val="22"/>
              </w:rPr>
              <w:t xml:space="preserve">for </w:t>
            </w:r>
            <w:r w:rsidR="00F03168" w:rsidRPr="00ED4365">
              <w:rPr>
                <w:rFonts w:asciiTheme="minorHAnsi" w:hAnsiTheme="minorHAnsi" w:cstheme="minorHAnsi"/>
                <w:color w:val="000000"/>
                <w:sz w:val="22"/>
                <w:szCs w:val="22"/>
              </w:rPr>
              <w:t>the MFT</w:t>
            </w:r>
            <w:r w:rsidR="00524728" w:rsidRPr="00ED4365">
              <w:rPr>
                <w:rFonts w:asciiTheme="minorHAnsi" w:hAnsiTheme="minorHAnsi" w:cstheme="minorHAnsi"/>
                <w:color w:val="000000"/>
                <w:sz w:val="22"/>
                <w:szCs w:val="22"/>
              </w:rPr>
              <w:t xml:space="preserve"> engagement.</w:t>
            </w:r>
            <w:r w:rsidR="001617FF" w:rsidRPr="00ED4365">
              <w:rPr>
                <w:rFonts w:asciiTheme="minorHAnsi" w:hAnsiTheme="minorHAnsi" w:cstheme="minorHAnsi"/>
                <w:color w:val="000000"/>
                <w:sz w:val="22"/>
                <w:szCs w:val="22"/>
              </w:rPr>
              <w:t xml:space="preserve"> </w:t>
            </w:r>
          </w:p>
        </w:tc>
      </w:tr>
      <w:tr w:rsidR="00696AE4" w:rsidRPr="00ED4365" w14:paraId="5F58D21B" w14:textId="77777777" w:rsidTr="555C1A05">
        <w:trPr>
          <w:trHeight w:val="870"/>
        </w:trPr>
        <w:tc>
          <w:tcPr>
            <w:tcW w:w="625" w:type="dxa"/>
            <w:shd w:val="clear" w:color="auto" w:fill="auto"/>
            <w:noWrap/>
            <w:hideMark/>
          </w:tcPr>
          <w:p w14:paraId="78F52160" w14:textId="77777777" w:rsidR="00696AE4" w:rsidRPr="00ED4365" w:rsidRDefault="00696AE4" w:rsidP="00F72C82">
            <w:pPr>
              <w:jc w:val="center"/>
              <w:rPr>
                <w:rFonts w:asciiTheme="minorHAnsi" w:hAnsiTheme="minorHAnsi" w:cstheme="minorHAnsi"/>
                <w:color w:val="000000"/>
              </w:rPr>
            </w:pPr>
            <w:r w:rsidRPr="00ED4365">
              <w:rPr>
                <w:rFonts w:asciiTheme="minorHAnsi" w:hAnsiTheme="minorHAnsi" w:cstheme="minorHAnsi"/>
                <w:color w:val="000000"/>
              </w:rPr>
              <w:t>3</w:t>
            </w:r>
          </w:p>
        </w:tc>
        <w:tc>
          <w:tcPr>
            <w:tcW w:w="4394" w:type="dxa"/>
            <w:shd w:val="clear" w:color="auto" w:fill="auto"/>
          </w:tcPr>
          <w:p w14:paraId="6F0E6073" w14:textId="490EF088" w:rsidR="00696AE4" w:rsidRPr="00ED4365" w:rsidRDefault="000749FD" w:rsidP="000749FD">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If we are aware of existing technology in your organization, but not referenced in the RFP document, that can be incorporated into the proposal to minimize costs, can we take that into consideration? Or does the RFP response need to be ‘</w:t>
            </w:r>
            <w:proofErr w:type="gramStart"/>
            <w:r w:rsidRPr="00ED4365">
              <w:rPr>
                <w:rFonts w:asciiTheme="minorHAnsi" w:hAnsiTheme="minorHAnsi" w:cstheme="minorHAnsi"/>
                <w:sz w:val="22"/>
                <w:szCs w:val="22"/>
              </w:rPr>
              <w:t>turn key</w:t>
            </w:r>
            <w:proofErr w:type="gramEnd"/>
            <w:r w:rsidRPr="00ED4365">
              <w:rPr>
                <w:rFonts w:asciiTheme="minorHAnsi" w:hAnsiTheme="minorHAnsi" w:cstheme="minorHAnsi"/>
                <w:sz w:val="22"/>
                <w:szCs w:val="22"/>
              </w:rPr>
              <w:t>’.</w:t>
            </w:r>
          </w:p>
        </w:tc>
        <w:tc>
          <w:tcPr>
            <w:tcW w:w="5956" w:type="dxa"/>
            <w:shd w:val="clear" w:color="auto" w:fill="auto"/>
          </w:tcPr>
          <w:p w14:paraId="0023DDBA" w14:textId="3A2A4925" w:rsidR="00696AE4" w:rsidRPr="00ED4365" w:rsidRDefault="00391AE8" w:rsidP="00F72C8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CTS is </w:t>
            </w:r>
            <w:r w:rsidR="00FE0268" w:rsidRPr="00ED4365">
              <w:rPr>
                <w:rFonts w:asciiTheme="minorHAnsi" w:hAnsiTheme="minorHAnsi" w:cstheme="minorHAnsi"/>
                <w:color w:val="000000"/>
                <w:sz w:val="22"/>
                <w:szCs w:val="22"/>
              </w:rPr>
              <w:t>looking for</w:t>
            </w:r>
            <w:r w:rsidR="00501E65" w:rsidRPr="00ED4365">
              <w:rPr>
                <w:rFonts w:asciiTheme="minorHAnsi" w:hAnsiTheme="minorHAnsi" w:cstheme="minorHAnsi"/>
                <w:color w:val="000000"/>
                <w:sz w:val="22"/>
                <w:szCs w:val="22"/>
              </w:rPr>
              <w:t xml:space="preserve"> a </w:t>
            </w:r>
            <w:r w:rsidR="00CC20A8" w:rsidRPr="00ED4365">
              <w:rPr>
                <w:rFonts w:asciiTheme="minorHAnsi" w:hAnsiTheme="minorHAnsi" w:cstheme="minorHAnsi"/>
                <w:color w:val="000000"/>
                <w:sz w:val="22"/>
                <w:szCs w:val="22"/>
              </w:rPr>
              <w:t>‘</w:t>
            </w:r>
            <w:proofErr w:type="gramStart"/>
            <w:r w:rsidR="00CC20A8" w:rsidRPr="00ED4365">
              <w:rPr>
                <w:rFonts w:asciiTheme="minorHAnsi" w:hAnsiTheme="minorHAnsi" w:cstheme="minorHAnsi"/>
                <w:color w:val="000000"/>
                <w:sz w:val="22"/>
                <w:szCs w:val="22"/>
              </w:rPr>
              <w:t>turn key</w:t>
            </w:r>
            <w:proofErr w:type="gramEnd"/>
            <w:r w:rsidR="00CC20A8" w:rsidRPr="00ED4365">
              <w:rPr>
                <w:rFonts w:asciiTheme="minorHAnsi" w:hAnsiTheme="minorHAnsi" w:cstheme="minorHAnsi"/>
                <w:color w:val="000000"/>
                <w:sz w:val="22"/>
                <w:szCs w:val="22"/>
              </w:rPr>
              <w:t>’ solution.</w:t>
            </w:r>
          </w:p>
          <w:p w14:paraId="1597104B" w14:textId="037676E8" w:rsidR="001E0EAB" w:rsidRPr="00ED4365" w:rsidRDefault="001E0EAB" w:rsidP="00F72C8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w:t>
            </w:r>
            <w:r w:rsidR="00CC20A8" w:rsidRPr="00ED4365">
              <w:rPr>
                <w:rFonts w:asciiTheme="minorHAnsi" w:hAnsiTheme="minorHAnsi" w:cstheme="minorHAnsi"/>
                <w:color w:val="000000"/>
                <w:sz w:val="22"/>
                <w:szCs w:val="22"/>
              </w:rPr>
              <w:t xml:space="preserve"> related</w:t>
            </w:r>
            <w:r w:rsidRPr="00ED4365">
              <w:rPr>
                <w:rFonts w:asciiTheme="minorHAnsi" w:hAnsiTheme="minorHAnsi" w:cstheme="minorHAnsi"/>
                <w:color w:val="000000"/>
                <w:sz w:val="22"/>
                <w:szCs w:val="22"/>
              </w:rPr>
              <w:t xml:space="preserve"> </w:t>
            </w:r>
            <w:r w:rsidR="0079381F" w:rsidRPr="00ED4365">
              <w:rPr>
                <w:rFonts w:asciiTheme="minorHAnsi" w:hAnsiTheme="minorHAnsi" w:cstheme="minorHAnsi"/>
                <w:color w:val="000000"/>
                <w:sz w:val="22"/>
                <w:szCs w:val="22"/>
              </w:rPr>
              <w:t xml:space="preserve">response to question 1. </w:t>
            </w:r>
          </w:p>
        </w:tc>
      </w:tr>
      <w:tr w:rsidR="00696AE4" w:rsidRPr="00ED4365" w14:paraId="7ABA2235" w14:textId="77777777" w:rsidTr="555C1A05">
        <w:trPr>
          <w:trHeight w:val="989"/>
        </w:trPr>
        <w:tc>
          <w:tcPr>
            <w:tcW w:w="625" w:type="dxa"/>
            <w:shd w:val="clear" w:color="auto" w:fill="auto"/>
            <w:noWrap/>
            <w:hideMark/>
          </w:tcPr>
          <w:p w14:paraId="6D812CDF" w14:textId="77777777" w:rsidR="00696AE4" w:rsidRPr="00ED4365" w:rsidRDefault="00696AE4" w:rsidP="00F72C82">
            <w:pPr>
              <w:jc w:val="center"/>
              <w:rPr>
                <w:rFonts w:asciiTheme="minorHAnsi" w:hAnsiTheme="minorHAnsi" w:cstheme="minorHAnsi"/>
                <w:color w:val="000000"/>
              </w:rPr>
            </w:pPr>
            <w:r w:rsidRPr="00ED4365">
              <w:rPr>
                <w:rFonts w:asciiTheme="minorHAnsi" w:hAnsiTheme="minorHAnsi" w:cstheme="minorHAnsi"/>
                <w:color w:val="000000"/>
              </w:rPr>
              <w:lastRenderedPageBreak/>
              <w:t>4</w:t>
            </w:r>
          </w:p>
        </w:tc>
        <w:tc>
          <w:tcPr>
            <w:tcW w:w="4394" w:type="dxa"/>
            <w:shd w:val="clear" w:color="auto" w:fill="auto"/>
          </w:tcPr>
          <w:p w14:paraId="0FA369C4" w14:textId="6451FDB1" w:rsidR="00696AE4" w:rsidRPr="00ED4365" w:rsidRDefault="00C1333A" w:rsidP="00C1333A">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Is there a specific FIPS 140 level desired by CTS for this RFP, other than described throughout the RFP such as Section 5.12?</w:t>
            </w:r>
          </w:p>
        </w:tc>
        <w:tc>
          <w:tcPr>
            <w:tcW w:w="5956" w:type="dxa"/>
            <w:shd w:val="clear" w:color="auto" w:fill="auto"/>
          </w:tcPr>
          <w:p w14:paraId="0B1D3655" w14:textId="21F361C7" w:rsidR="00696AE4" w:rsidRPr="00ED4365" w:rsidRDefault="00BA7376" w:rsidP="00F72C8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No. There is not a specific </w:t>
            </w:r>
            <w:r w:rsidR="0076576B" w:rsidRPr="00ED4365">
              <w:rPr>
                <w:rFonts w:asciiTheme="minorHAnsi" w:hAnsiTheme="minorHAnsi" w:cstheme="minorHAnsi"/>
                <w:color w:val="000000"/>
                <w:sz w:val="22"/>
                <w:szCs w:val="22"/>
              </w:rPr>
              <w:t xml:space="preserve">FIPS </w:t>
            </w:r>
            <w:r w:rsidRPr="00ED4365">
              <w:rPr>
                <w:rFonts w:asciiTheme="minorHAnsi" w:hAnsiTheme="minorHAnsi" w:cstheme="minorHAnsi"/>
                <w:color w:val="000000"/>
                <w:sz w:val="22"/>
                <w:szCs w:val="22"/>
              </w:rPr>
              <w:t>140 level desired by CTS for this RFP.</w:t>
            </w:r>
            <w:r w:rsidR="00DA0F46" w:rsidRPr="00ED4365">
              <w:rPr>
                <w:rFonts w:asciiTheme="minorHAnsi" w:hAnsiTheme="minorHAnsi" w:cstheme="minorHAnsi"/>
                <w:color w:val="000000"/>
                <w:sz w:val="22"/>
                <w:szCs w:val="22"/>
              </w:rPr>
              <w:t xml:space="preserve"> </w:t>
            </w:r>
          </w:p>
        </w:tc>
      </w:tr>
      <w:tr w:rsidR="00A403E3" w:rsidRPr="00ED4365" w14:paraId="79A5FEA9" w14:textId="77777777" w:rsidTr="555C1A05">
        <w:trPr>
          <w:trHeight w:val="926"/>
        </w:trPr>
        <w:tc>
          <w:tcPr>
            <w:tcW w:w="625" w:type="dxa"/>
            <w:shd w:val="clear" w:color="auto" w:fill="auto"/>
            <w:noWrap/>
            <w:hideMark/>
          </w:tcPr>
          <w:p w14:paraId="51BF4875"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w:t>
            </w:r>
          </w:p>
        </w:tc>
        <w:tc>
          <w:tcPr>
            <w:tcW w:w="4394" w:type="dxa"/>
            <w:shd w:val="clear" w:color="auto" w:fill="auto"/>
          </w:tcPr>
          <w:p w14:paraId="324B9E6D" w14:textId="08C9E316"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How much pre-paid support can WaTech purchase upfront for a perpetual license solution?</w:t>
            </w:r>
          </w:p>
        </w:tc>
        <w:tc>
          <w:tcPr>
            <w:tcW w:w="5956" w:type="dxa"/>
            <w:shd w:val="clear" w:color="auto" w:fill="auto"/>
          </w:tcPr>
          <w:p w14:paraId="1A0980FC" w14:textId="38F78863"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WaTech can pay no more than </w:t>
            </w:r>
            <w:r w:rsidRPr="00ED4365">
              <w:rPr>
                <w:rFonts w:asciiTheme="minorHAnsi" w:hAnsiTheme="minorHAnsi" w:cstheme="minorHAnsi"/>
                <w:color w:val="000000"/>
                <w:sz w:val="22"/>
                <w:szCs w:val="22"/>
                <w:u w:val="single"/>
              </w:rPr>
              <w:t>one year</w:t>
            </w:r>
            <w:r w:rsidRPr="00ED4365">
              <w:rPr>
                <w:rFonts w:asciiTheme="minorHAnsi" w:hAnsiTheme="minorHAnsi" w:cstheme="minorHAnsi"/>
                <w:color w:val="000000"/>
                <w:sz w:val="22"/>
                <w:szCs w:val="22"/>
              </w:rPr>
              <w:t xml:space="preserve"> in advance for license support, although, it can commit to a multi-year agreement.  </w:t>
            </w:r>
          </w:p>
        </w:tc>
      </w:tr>
      <w:tr w:rsidR="00A403E3" w:rsidRPr="00ED4365" w14:paraId="4F0F141B" w14:textId="77777777" w:rsidTr="555C1A05">
        <w:trPr>
          <w:trHeight w:val="683"/>
        </w:trPr>
        <w:tc>
          <w:tcPr>
            <w:tcW w:w="625" w:type="dxa"/>
            <w:shd w:val="clear" w:color="auto" w:fill="auto"/>
            <w:noWrap/>
            <w:hideMark/>
          </w:tcPr>
          <w:p w14:paraId="7027A5A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w:t>
            </w:r>
          </w:p>
        </w:tc>
        <w:tc>
          <w:tcPr>
            <w:tcW w:w="4394" w:type="dxa"/>
            <w:shd w:val="clear" w:color="auto" w:fill="auto"/>
          </w:tcPr>
          <w:p w14:paraId="3C0B1F6F" w14:textId="45147503"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Should we design a test/dev environment with this solution architecture?</w:t>
            </w:r>
          </w:p>
        </w:tc>
        <w:tc>
          <w:tcPr>
            <w:tcW w:w="5956" w:type="dxa"/>
            <w:shd w:val="clear" w:color="auto" w:fill="auto"/>
          </w:tcPr>
          <w:p w14:paraId="11C1B37A" w14:textId="4D23631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Yes. </w:t>
            </w:r>
            <w:r w:rsidR="005570FC" w:rsidRPr="00ED4365">
              <w:rPr>
                <w:rFonts w:asciiTheme="minorHAnsi" w:hAnsiTheme="minorHAnsi" w:cstheme="minorHAnsi"/>
                <w:color w:val="000000"/>
                <w:sz w:val="22"/>
                <w:szCs w:val="22"/>
              </w:rPr>
              <w:t xml:space="preserve">The </w:t>
            </w:r>
            <w:r w:rsidRPr="00ED4365">
              <w:rPr>
                <w:rFonts w:asciiTheme="minorHAnsi" w:hAnsiTheme="minorHAnsi" w:cstheme="minorHAnsi"/>
                <w:color w:val="000000"/>
                <w:sz w:val="22"/>
                <w:szCs w:val="22"/>
              </w:rPr>
              <w:t xml:space="preserve">Cost Proposal Form has been modified </w:t>
            </w:r>
            <w:r w:rsidR="005570FC" w:rsidRPr="00ED4365">
              <w:rPr>
                <w:rFonts w:asciiTheme="minorHAnsi" w:hAnsiTheme="minorHAnsi" w:cstheme="minorHAnsi"/>
                <w:color w:val="000000"/>
                <w:sz w:val="22"/>
                <w:szCs w:val="22"/>
              </w:rPr>
              <w:t xml:space="preserve">in Section B </w:t>
            </w:r>
            <w:r w:rsidRPr="00ED4365">
              <w:rPr>
                <w:rFonts w:asciiTheme="minorHAnsi" w:hAnsiTheme="minorHAnsi" w:cstheme="minorHAnsi"/>
                <w:color w:val="000000"/>
                <w:sz w:val="22"/>
                <w:szCs w:val="22"/>
              </w:rPr>
              <w:t xml:space="preserve">to include a </w:t>
            </w:r>
            <w:r w:rsidR="005570FC" w:rsidRPr="00ED4365">
              <w:rPr>
                <w:rFonts w:asciiTheme="minorHAnsi" w:hAnsiTheme="minorHAnsi" w:cstheme="minorHAnsi"/>
                <w:color w:val="000000"/>
                <w:sz w:val="22"/>
                <w:szCs w:val="22"/>
              </w:rPr>
              <w:t>line item</w:t>
            </w:r>
            <w:r w:rsidRPr="00ED4365">
              <w:rPr>
                <w:rFonts w:asciiTheme="minorHAnsi" w:hAnsiTheme="minorHAnsi" w:cstheme="minorHAnsi"/>
                <w:color w:val="000000"/>
                <w:sz w:val="22"/>
                <w:szCs w:val="22"/>
              </w:rPr>
              <w:t xml:space="preserve"> for costs associated with additional environments. </w:t>
            </w:r>
            <w:r w:rsidR="00D91CAB" w:rsidRPr="00ED4365">
              <w:rPr>
                <w:rFonts w:asciiTheme="minorHAnsi" w:hAnsiTheme="minorHAnsi" w:cstheme="minorHAnsi"/>
                <w:color w:val="000000"/>
                <w:sz w:val="22"/>
                <w:szCs w:val="22"/>
              </w:rPr>
              <w:t>Please see the amended RFP released with this amendment.</w:t>
            </w:r>
          </w:p>
        </w:tc>
      </w:tr>
      <w:tr w:rsidR="00A403E3" w:rsidRPr="00ED4365" w14:paraId="1058017C" w14:textId="77777777" w:rsidTr="555C1A05">
        <w:trPr>
          <w:trHeight w:val="638"/>
        </w:trPr>
        <w:tc>
          <w:tcPr>
            <w:tcW w:w="625" w:type="dxa"/>
            <w:shd w:val="clear" w:color="auto" w:fill="auto"/>
            <w:noWrap/>
            <w:hideMark/>
          </w:tcPr>
          <w:p w14:paraId="10831FE9"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w:t>
            </w:r>
          </w:p>
        </w:tc>
        <w:tc>
          <w:tcPr>
            <w:tcW w:w="4394" w:type="dxa"/>
            <w:shd w:val="clear" w:color="auto" w:fill="auto"/>
          </w:tcPr>
          <w:p w14:paraId="116BE7CB" w14:textId="7946C57F"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Does the WaTech use IPSEC or MACSEC today in their network?</w:t>
            </w:r>
          </w:p>
        </w:tc>
        <w:tc>
          <w:tcPr>
            <w:tcW w:w="5956" w:type="dxa"/>
            <w:shd w:val="clear" w:color="auto" w:fill="auto"/>
          </w:tcPr>
          <w:p w14:paraId="73A8086C" w14:textId="3CC0D09F"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This is out of scope for the RFP.</w:t>
            </w:r>
            <w:r w:rsidR="009C3F38" w:rsidRPr="00ED4365">
              <w:rPr>
                <w:rFonts w:asciiTheme="minorHAnsi" w:hAnsiTheme="minorHAnsi" w:cstheme="minorHAnsi"/>
                <w:color w:val="000000"/>
                <w:sz w:val="22"/>
                <w:szCs w:val="22"/>
              </w:rPr>
              <w:t xml:space="preserve"> </w:t>
            </w:r>
            <w:r w:rsidR="00CF75C0" w:rsidRPr="00ED4365">
              <w:rPr>
                <w:rFonts w:asciiTheme="minorHAnsi" w:hAnsiTheme="minorHAnsi" w:cstheme="minorHAnsi"/>
                <w:color w:val="000000"/>
                <w:sz w:val="22"/>
                <w:szCs w:val="22"/>
              </w:rPr>
              <w:t xml:space="preserve">CTS will </w:t>
            </w:r>
            <w:r w:rsidR="006A140A" w:rsidRPr="00ED4365">
              <w:rPr>
                <w:rFonts w:asciiTheme="minorHAnsi" w:hAnsiTheme="minorHAnsi" w:cstheme="minorHAnsi"/>
                <w:color w:val="000000"/>
                <w:sz w:val="22"/>
                <w:szCs w:val="22"/>
              </w:rPr>
              <w:t>n</w:t>
            </w:r>
            <w:r w:rsidR="00CF75C0" w:rsidRPr="00ED4365">
              <w:rPr>
                <w:rFonts w:asciiTheme="minorHAnsi" w:hAnsiTheme="minorHAnsi" w:cstheme="minorHAnsi"/>
                <w:color w:val="000000"/>
                <w:sz w:val="22"/>
                <w:szCs w:val="22"/>
              </w:rPr>
              <w:t>o</w:t>
            </w:r>
            <w:r w:rsidR="006A140A" w:rsidRPr="00ED4365">
              <w:rPr>
                <w:rFonts w:asciiTheme="minorHAnsi" w:hAnsiTheme="minorHAnsi" w:cstheme="minorHAnsi"/>
                <w:color w:val="000000"/>
                <w:sz w:val="22"/>
                <w:szCs w:val="22"/>
              </w:rPr>
              <w:t>t</w:t>
            </w:r>
            <w:r w:rsidR="00CF75C0" w:rsidRPr="00ED4365">
              <w:rPr>
                <w:rFonts w:asciiTheme="minorHAnsi" w:hAnsiTheme="minorHAnsi" w:cstheme="minorHAnsi"/>
                <w:color w:val="000000"/>
                <w:sz w:val="22"/>
                <w:szCs w:val="22"/>
              </w:rPr>
              <w:t xml:space="preserve"> modif</w:t>
            </w:r>
            <w:r w:rsidR="006A140A" w:rsidRPr="00ED4365">
              <w:rPr>
                <w:rFonts w:asciiTheme="minorHAnsi" w:hAnsiTheme="minorHAnsi" w:cstheme="minorHAnsi"/>
                <w:color w:val="000000"/>
                <w:sz w:val="22"/>
                <w:szCs w:val="22"/>
              </w:rPr>
              <w:t xml:space="preserve">y the network for this effort. </w:t>
            </w:r>
          </w:p>
        </w:tc>
      </w:tr>
      <w:tr w:rsidR="00A403E3" w:rsidRPr="00ED4365" w14:paraId="002FA26E" w14:textId="77777777" w:rsidTr="555C1A05">
        <w:trPr>
          <w:trHeight w:val="971"/>
        </w:trPr>
        <w:tc>
          <w:tcPr>
            <w:tcW w:w="625" w:type="dxa"/>
            <w:shd w:val="clear" w:color="auto" w:fill="auto"/>
            <w:noWrap/>
            <w:hideMark/>
          </w:tcPr>
          <w:p w14:paraId="1B3DBB67"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w:t>
            </w:r>
          </w:p>
        </w:tc>
        <w:tc>
          <w:tcPr>
            <w:tcW w:w="4394" w:type="dxa"/>
            <w:shd w:val="clear" w:color="auto" w:fill="auto"/>
          </w:tcPr>
          <w:p w14:paraId="2A4B3197" w14:textId="2F6EED0F"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Is there an existing backup solution to protect the proposed solution for recovery in the case of a disaster?</w:t>
            </w:r>
          </w:p>
        </w:tc>
        <w:tc>
          <w:tcPr>
            <w:tcW w:w="5956" w:type="dxa"/>
            <w:shd w:val="clear" w:color="auto" w:fill="auto"/>
          </w:tcPr>
          <w:p w14:paraId="21BA3929" w14:textId="659E02BC"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Yes. </w:t>
            </w:r>
            <w:r w:rsidR="00B06DD9" w:rsidRPr="00ED4365">
              <w:rPr>
                <w:rFonts w:asciiTheme="minorHAnsi" w:hAnsiTheme="minorHAnsi" w:cstheme="minorHAnsi"/>
                <w:color w:val="000000"/>
                <w:sz w:val="22"/>
                <w:szCs w:val="22"/>
              </w:rPr>
              <w:t>Vendors are not required to propose a backup solution</w:t>
            </w:r>
            <w:r w:rsidR="00547884" w:rsidRPr="00ED4365">
              <w:rPr>
                <w:rFonts w:asciiTheme="minorHAnsi" w:hAnsiTheme="minorHAnsi" w:cstheme="minorHAnsi"/>
                <w:color w:val="000000"/>
                <w:sz w:val="22"/>
                <w:szCs w:val="22"/>
              </w:rPr>
              <w:t xml:space="preserve"> for recovery.</w:t>
            </w:r>
          </w:p>
        </w:tc>
      </w:tr>
      <w:tr w:rsidR="00A403E3" w:rsidRPr="00ED4365" w14:paraId="751C4030" w14:textId="77777777" w:rsidTr="555C1A05">
        <w:trPr>
          <w:trHeight w:val="629"/>
        </w:trPr>
        <w:tc>
          <w:tcPr>
            <w:tcW w:w="625" w:type="dxa"/>
            <w:shd w:val="clear" w:color="auto" w:fill="auto"/>
            <w:noWrap/>
            <w:hideMark/>
          </w:tcPr>
          <w:p w14:paraId="3E7702D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w:t>
            </w:r>
          </w:p>
        </w:tc>
        <w:tc>
          <w:tcPr>
            <w:tcW w:w="4394" w:type="dxa"/>
            <w:shd w:val="clear" w:color="auto" w:fill="auto"/>
          </w:tcPr>
          <w:p w14:paraId="76B4EABD" w14:textId="68859631"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Is the data traversing WaTech networks contained complete in WaTech network?</w:t>
            </w:r>
          </w:p>
        </w:tc>
        <w:tc>
          <w:tcPr>
            <w:tcW w:w="5956" w:type="dxa"/>
            <w:shd w:val="clear" w:color="auto" w:fill="auto"/>
          </w:tcPr>
          <w:p w14:paraId="159E4DD2" w14:textId="53EB9232"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No. </w:t>
            </w:r>
            <w:r w:rsidR="00C44E09" w:rsidRPr="00ED4365">
              <w:rPr>
                <w:rFonts w:asciiTheme="minorHAnsi" w:hAnsiTheme="minorHAnsi" w:cstheme="minorHAnsi"/>
                <w:color w:val="000000"/>
                <w:sz w:val="22"/>
                <w:szCs w:val="22"/>
              </w:rPr>
              <w:t>Data is currently transferred throughout the United States and Canada.</w:t>
            </w:r>
          </w:p>
        </w:tc>
      </w:tr>
      <w:tr w:rsidR="00A403E3" w:rsidRPr="00ED4365" w14:paraId="638D17EA" w14:textId="77777777" w:rsidTr="555C1A05">
        <w:trPr>
          <w:trHeight w:val="683"/>
        </w:trPr>
        <w:tc>
          <w:tcPr>
            <w:tcW w:w="625" w:type="dxa"/>
            <w:shd w:val="clear" w:color="auto" w:fill="auto"/>
            <w:noWrap/>
            <w:hideMark/>
          </w:tcPr>
          <w:p w14:paraId="57D7558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10</w:t>
            </w:r>
          </w:p>
        </w:tc>
        <w:tc>
          <w:tcPr>
            <w:tcW w:w="4394" w:type="dxa"/>
            <w:shd w:val="clear" w:color="auto" w:fill="auto"/>
          </w:tcPr>
          <w:p w14:paraId="7AF982BE" w14:textId="7B7BA2DC"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Is there a need for flow control enforcement for this bid?</w:t>
            </w:r>
          </w:p>
        </w:tc>
        <w:tc>
          <w:tcPr>
            <w:tcW w:w="5956" w:type="dxa"/>
            <w:shd w:val="clear" w:color="auto" w:fill="auto"/>
          </w:tcPr>
          <w:p w14:paraId="5119BDA4" w14:textId="44E90ED2"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Yes.</w:t>
            </w:r>
            <w:r w:rsidR="00C44E09" w:rsidRPr="00ED4365">
              <w:rPr>
                <w:rFonts w:asciiTheme="minorHAnsi" w:hAnsiTheme="minorHAnsi" w:cstheme="minorHAnsi"/>
                <w:color w:val="000000"/>
                <w:sz w:val="22"/>
                <w:szCs w:val="22"/>
              </w:rPr>
              <w:t xml:space="preserve"> </w:t>
            </w:r>
            <w:r w:rsidR="00776705" w:rsidRPr="00ED4365">
              <w:rPr>
                <w:rFonts w:asciiTheme="minorHAnsi" w:hAnsiTheme="minorHAnsi" w:cstheme="minorHAnsi"/>
                <w:color w:val="000000"/>
                <w:sz w:val="22"/>
                <w:szCs w:val="22"/>
              </w:rPr>
              <w:t>CTS currently administrates flow control on the existing application.</w:t>
            </w:r>
          </w:p>
        </w:tc>
      </w:tr>
      <w:tr w:rsidR="00A403E3" w:rsidRPr="00ED4365" w14:paraId="39F97C6F" w14:textId="77777777" w:rsidTr="555C1A05">
        <w:trPr>
          <w:trHeight w:val="917"/>
        </w:trPr>
        <w:tc>
          <w:tcPr>
            <w:tcW w:w="625" w:type="dxa"/>
            <w:shd w:val="clear" w:color="auto" w:fill="auto"/>
            <w:noWrap/>
            <w:hideMark/>
          </w:tcPr>
          <w:p w14:paraId="36DB55F5" w14:textId="7577CDF9"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rPr>
              <w:br w:type="page"/>
            </w:r>
            <w:r w:rsidRPr="00ED4365">
              <w:rPr>
                <w:rFonts w:asciiTheme="minorHAnsi" w:hAnsiTheme="minorHAnsi" w:cstheme="minorHAnsi"/>
                <w:color w:val="000000"/>
              </w:rPr>
              <w:t>11</w:t>
            </w:r>
          </w:p>
        </w:tc>
        <w:tc>
          <w:tcPr>
            <w:tcW w:w="4394" w:type="dxa"/>
            <w:shd w:val="clear" w:color="auto" w:fill="auto"/>
          </w:tcPr>
          <w:p w14:paraId="177D6BB4" w14:textId="70BC8099"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Are there any instances where CJIS data is being transmitted outside the boundary of the physical secure location of the SGN?</w:t>
            </w:r>
          </w:p>
        </w:tc>
        <w:tc>
          <w:tcPr>
            <w:tcW w:w="5956" w:type="dxa"/>
            <w:shd w:val="clear" w:color="auto" w:fill="auto"/>
          </w:tcPr>
          <w:p w14:paraId="310BB0C6" w14:textId="77777777"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Yes. </w:t>
            </w:r>
          </w:p>
          <w:p w14:paraId="419987BF" w14:textId="3D3FF78E" w:rsidR="006F5D60" w:rsidRPr="00ED4365" w:rsidRDefault="006F5D60"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 related response to question 9.</w:t>
            </w:r>
          </w:p>
        </w:tc>
      </w:tr>
      <w:tr w:rsidR="00A403E3" w:rsidRPr="00ED4365" w14:paraId="3C2519AD" w14:textId="77777777" w:rsidTr="555C1A05">
        <w:trPr>
          <w:trHeight w:val="1484"/>
        </w:trPr>
        <w:tc>
          <w:tcPr>
            <w:tcW w:w="625" w:type="dxa"/>
            <w:shd w:val="clear" w:color="auto" w:fill="auto"/>
            <w:noWrap/>
            <w:hideMark/>
          </w:tcPr>
          <w:p w14:paraId="3327843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12</w:t>
            </w:r>
          </w:p>
        </w:tc>
        <w:tc>
          <w:tcPr>
            <w:tcW w:w="4394" w:type="dxa"/>
            <w:shd w:val="clear" w:color="auto" w:fill="auto"/>
          </w:tcPr>
          <w:p w14:paraId="0E072BCA" w14:textId="23675DAE"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sz w:val="22"/>
                <w:szCs w:val="22"/>
              </w:rPr>
              <w:t xml:space="preserve">With CTS' intent to award up to three contracts for this procurement, does that mean CTS is going to operate three different file transfer environments in the overall architecture? </w:t>
            </w:r>
          </w:p>
        </w:tc>
        <w:tc>
          <w:tcPr>
            <w:tcW w:w="5956" w:type="dxa"/>
            <w:shd w:val="clear" w:color="auto" w:fill="auto"/>
          </w:tcPr>
          <w:p w14:paraId="44278BA5" w14:textId="6E634A18" w:rsidR="00A403E3" w:rsidRPr="00ED4365" w:rsidRDefault="003C6C6A"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This is an error and </w:t>
            </w:r>
            <w:r w:rsidR="00A403E3" w:rsidRPr="00ED4365">
              <w:rPr>
                <w:rFonts w:asciiTheme="minorHAnsi" w:hAnsiTheme="minorHAnsi" w:cstheme="minorHAnsi"/>
                <w:color w:val="000000"/>
                <w:sz w:val="22"/>
                <w:szCs w:val="22"/>
              </w:rPr>
              <w:t xml:space="preserve">CTS </w:t>
            </w:r>
            <w:proofErr w:type="gramStart"/>
            <w:r w:rsidR="00A403E3" w:rsidRPr="00ED4365">
              <w:rPr>
                <w:rFonts w:asciiTheme="minorHAnsi" w:hAnsiTheme="minorHAnsi" w:cstheme="minorHAnsi"/>
                <w:color w:val="000000"/>
                <w:sz w:val="22"/>
                <w:szCs w:val="22"/>
              </w:rPr>
              <w:t>intends</w:t>
            </w:r>
            <w:proofErr w:type="gramEnd"/>
            <w:r w:rsidR="00A403E3" w:rsidRPr="00ED4365">
              <w:rPr>
                <w:rFonts w:asciiTheme="minorHAnsi" w:hAnsiTheme="minorHAnsi" w:cstheme="minorHAnsi"/>
                <w:color w:val="000000"/>
                <w:sz w:val="22"/>
                <w:szCs w:val="22"/>
              </w:rPr>
              <w:t xml:space="preserve"> to award one contract for this procurement.  </w:t>
            </w:r>
            <w:r w:rsidRPr="00ED4365">
              <w:rPr>
                <w:rFonts w:asciiTheme="minorHAnsi" w:hAnsiTheme="minorHAnsi" w:cstheme="minorHAnsi"/>
                <w:color w:val="000000"/>
                <w:sz w:val="22"/>
                <w:szCs w:val="22"/>
              </w:rPr>
              <w:t xml:space="preserve">Please see the amended RFP released with this amendment. </w:t>
            </w:r>
          </w:p>
        </w:tc>
      </w:tr>
      <w:tr w:rsidR="00A403E3" w:rsidRPr="00ED4365" w14:paraId="03F761E0" w14:textId="77777777" w:rsidTr="555C1A05">
        <w:trPr>
          <w:trHeight w:val="620"/>
        </w:trPr>
        <w:tc>
          <w:tcPr>
            <w:tcW w:w="625" w:type="dxa"/>
            <w:shd w:val="clear" w:color="auto" w:fill="auto"/>
            <w:noWrap/>
            <w:hideMark/>
          </w:tcPr>
          <w:p w14:paraId="7656C86D"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13</w:t>
            </w:r>
          </w:p>
        </w:tc>
        <w:tc>
          <w:tcPr>
            <w:tcW w:w="4394" w:type="dxa"/>
            <w:shd w:val="clear" w:color="auto" w:fill="auto"/>
          </w:tcPr>
          <w:p w14:paraId="7A5401D8" w14:textId="7852F1D3"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sz w:val="22"/>
                <w:szCs w:val="22"/>
              </w:rPr>
              <w:t xml:space="preserve">Is CTS intending to award multiple contracts for this procurement? </w:t>
            </w:r>
          </w:p>
        </w:tc>
        <w:tc>
          <w:tcPr>
            <w:tcW w:w="5956" w:type="dxa"/>
            <w:shd w:val="clear" w:color="auto" w:fill="auto"/>
          </w:tcPr>
          <w:p w14:paraId="03D7AC3D" w14:textId="1A5F9D57" w:rsidR="00A403E3" w:rsidRPr="00ED4365" w:rsidRDefault="00DC5E38"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CTS intends to award one contract for this procurement.  Please see the amended RFP released with this amendment.</w:t>
            </w:r>
          </w:p>
        </w:tc>
      </w:tr>
      <w:tr w:rsidR="00A403E3" w:rsidRPr="00ED4365" w14:paraId="59260408" w14:textId="77777777" w:rsidTr="555C1A05">
        <w:trPr>
          <w:trHeight w:val="870"/>
        </w:trPr>
        <w:tc>
          <w:tcPr>
            <w:tcW w:w="625" w:type="dxa"/>
            <w:shd w:val="clear" w:color="auto" w:fill="auto"/>
            <w:noWrap/>
            <w:hideMark/>
          </w:tcPr>
          <w:p w14:paraId="44728D5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14</w:t>
            </w:r>
          </w:p>
        </w:tc>
        <w:tc>
          <w:tcPr>
            <w:tcW w:w="4394" w:type="dxa"/>
            <w:shd w:val="clear" w:color="auto" w:fill="auto"/>
          </w:tcPr>
          <w:p w14:paraId="79A42614" w14:textId="276A3ACB"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Does the CTS desire or need a certain FIPS 140-2 Level (Soon 140-3) level certification for this solution? For the encryption Thales has options to provide level 1, level </w:t>
            </w:r>
            <w:proofErr w:type="gramStart"/>
            <w:r w:rsidRPr="00ED4365">
              <w:rPr>
                <w:rFonts w:asciiTheme="minorHAnsi" w:hAnsiTheme="minorHAnsi" w:cstheme="minorHAnsi"/>
                <w:sz w:val="22"/>
                <w:szCs w:val="22"/>
              </w:rPr>
              <w:t>2</w:t>
            </w:r>
            <w:proofErr w:type="gramEnd"/>
            <w:r w:rsidRPr="00ED4365">
              <w:rPr>
                <w:rFonts w:asciiTheme="minorHAnsi" w:hAnsiTheme="minorHAnsi" w:cstheme="minorHAnsi"/>
                <w:sz w:val="22"/>
                <w:szCs w:val="22"/>
              </w:rPr>
              <w:t xml:space="preserve"> or level 3. Other than might be described throughout the RFP, such as Section 5.12?</w:t>
            </w:r>
          </w:p>
        </w:tc>
        <w:tc>
          <w:tcPr>
            <w:tcW w:w="5956" w:type="dxa"/>
            <w:shd w:val="clear" w:color="auto" w:fill="auto"/>
          </w:tcPr>
          <w:p w14:paraId="107E8202" w14:textId="7FA4101F" w:rsidR="00A403E3" w:rsidRPr="00ED4365" w:rsidRDefault="00F9308A"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No.</w:t>
            </w:r>
          </w:p>
          <w:p w14:paraId="2955BC50" w14:textId="677912A3" w:rsidR="00F9308A" w:rsidRPr="00ED4365" w:rsidRDefault="00F9308A"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See related </w:t>
            </w:r>
            <w:r w:rsidR="00D034EB" w:rsidRPr="00ED4365">
              <w:rPr>
                <w:rFonts w:asciiTheme="minorHAnsi" w:hAnsiTheme="minorHAnsi" w:cstheme="minorHAnsi"/>
                <w:color w:val="000000"/>
                <w:sz w:val="22"/>
                <w:szCs w:val="22"/>
              </w:rPr>
              <w:t>response to question 4.</w:t>
            </w:r>
          </w:p>
        </w:tc>
      </w:tr>
      <w:tr w:rsidR="00A403E3" w:rsidRPr="00ED4365" w14:paraId="0E072244" w14:textId="77777777" w:rsidTr="555C1A05">
        <w:trPr>
          <w:trHeight w:val="629"/>
        </w:trPr>
        <w:tc>
          <w:tcPr>
            <w:tcW w:w="625" w:type="dxa"/>
            <w:shd w:val="clear" w:color="auto" w:fill="auto"/>
            <w:noWrap/>
            <w:hideMark/>
          </w:tcPr>
          <w:p w14:paraId="22757EE0"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15</w:t>
            </w:r>
          </w:p>
        </w:tc>
        <w:tc>
          <w:tcPr>
            <w:tcW w:w="4394" w:type="dxa"/>
            <w:shd w:val="clear" w:color="auto" w:fill="auto"/>
          </w:tcPr>
          <w:p w14:paraId="1091144C" w14:textId="14E7E60C"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The RFP states </w:t>
            </w:r>
            <w:r w:rsidRPr="00ED4365">
              <w:rPr>
                <w:rFonts w:asciiTheme="minorHAnsi" w:eastAsiaTheme="minorEastAsia" w:hAnsiTheme="minorHAnsi" w:cstheme="minorHAnsi"/>
                <w:sz w:val="22"/>
                <w:szCs w:val="22"/>
              </w:rPr>
              <w:t>“WaTech is most interested in a clustered infrastructure”.  Does that mean that WaTech is more interested in an on prem solution?</w:t>
            </w:r>
          </w:p>
        </w:tc>
        <w:tc>
          <w:tcPr>
            <w:tcW w:w="5956" w:type="dxa"/>
            <w:shd w:val="clear" w:color="auto" w:fill="auto"/>
          </w:tcPr>
          <w:p w14:paraId="28C44E93" w14:textId="483D4492" w:rsidR="00A403E3" w:rsidRPr="00ED4365" w:rsidRDefault="004D317F"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No. CTS</w:t>
            </w:r>
            <w:r w:rsidR="00A403E3" w:rsidRPr="00ED4365">
              <w:rPr>
                <w:rFonts w:asciiTheme="minorHAnsi" w:hAnsiTheme="minorHAnsi" w:cstheme="minorHAnsi"/>
                <w:color w:val="000000"/>
                <w:sz w:val="22"/>
                <w:szCs w:val="22"/>
              </w:rPr>
              <w:t xml:space="preserve"> is interested in solutions that meet the requirements of the RFP.  See Appendix E, Section A. </w:t>
            </w:r>
          </w:p>
        </w:tc>
      </w:tr>
      <w:tr w:rsidR="00A403E3" w:rsidRPr="00ED4365" w14:paraId="1246CB00" w14:textId="77777777" w:rsidTr="555C1A05">
        <w:trPr>
          <w:trHeight w:val="870"/>
        </w:trPr>
        <w:tc>
          <w:tcPr>
            <w:tcW w:w="625" w:type="dxa"/>
            <w:shd w:val="clear" w:color="auto" w:fill="auto"/>
            <w:noWrap/>
            <w:hideMark/>
          </w:tcPr>
          <w:p w14:paraId="42BA3B6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16</w:t>
            </w:r>
          </w:p>
        </w:tc>
        <w:tc>
          <w:tcPr>
            <w:tcW w:w="4394" w:type="dxa"/>
            <w:shd w:val="clear" w:color="auto" w:fill="auto"/>
          </w:tcPr>
          <w:p w14:paraId="7D85E12A" w14:textId="76B6BDAF" w:rsidR="00A403E3" w:rsidRPr="00ED4365" w:rsidRDefault="00A403E3" w:rsidP="00A403E3">
            <w:pPr>
              <w:rPr>
                <w:rFonts w:asciiTheme="minorHAnsi" w:hAnsiTheme="minorHAnsi" w:cstheme="minorHAnsi"/>
                <w:color w:val="000000"/>
                <w:sz w:val="22"/>
                <w:szCs w:val="22"/>
              </w:rPr>
            </w:pPr>
            <w:r w:rsidRPr="00ED4365">
              <w:rPr>
                <w:rFonts w:asciiTheme="minorHAnsi" w:eastAsiaTheme="minorEastAsia" w:hAnsiTheme="minorHAnsi" w:cstheme="minorHAnsi"/>
                <w:sz w:val="22"/>
                <w:szCs w:val="22"/>
              </w:rPr>
              <w:t>The RFP states the following “</w:t>
            </w:r>
            <w:proofErr w:type="spellStart"/>
            <w:r w:rsidRPr="00ED4365">
              <w:rPr>
                <w:rFonts w:asciiTheme="minorHAnsi" w:eastAsiaTheme="minorEastAsia" w:hAnsiTheme="minorHAnsi" w:cstheme="minorHAnsi"/>
                <w:sz w:val="22"/>
                <w:szCs w:val="22"/>
              </w:rPr>
              <w:t>WaTech’s</w:t>
            </w:r>
            <w:proofErr w:type="spellEnd"/>
            <w:r w:rsidRPr="00ED4365">
              <w:rPr>
                <w:rFonts w:asciiTheme="minorHAnsi" w:eastAsiaTheme="minorEastAsia" w:hAnsiTheme="minorHAnsi" w:cstheme="minorHAnsi"/>
                <w:sz w:val="22"/>
                <w:szCs w:val="22"/>
              </w:rPr>
              <w:t xml:space="preserve"> SFT service provides strong audit trails to demonstrate compliance”.  Does that mean you expect strong audit trail to be provided by the new solution? Or are you just stating that your current solutions </w:t>
            </w:r>
            <w:proofErr w:type="gramStart"/>
            <w:r w:rsidRPr="00ED4365">
              <w:rPr>
                <w:rFonts w:asciiTheme="minorHAnsi" w:eastAsiaTheme="minorEastAsia" w:hAnsiTheme="minorHAnsi" w:cstheme="minorHAnsi"/>
                <w:sz w:val="22"/>
                <w:szCs w:val="22"/>
              </w:rPr>
              <w:t>offers</w:t>
            </w:r>
            <w:proofErr w:type="gramEnd"/>
            <w:r w:rsidRPr="00ED4365">
              <w:rPr>
                <w:rFonts w:asciiTheme="minorHAnsi" w:eastAsiaTheme="minorEastAsia" w:hAnsiTheme="minorHAnsi" w:cstheme="minorHAnsi"/>
                <w:sz w:val="22"/>
                <w:szCs w:val="22"/>
              </w:rPr>
              <w:t xml:space="preserve"> that. If you require strong audit trails what are the requirements? </w:t>
            </w:r>
          </w:p>
        </w:tc>
        <w:tc>
          <w:tcPr>
            <w:tcW w:w="5956" w:type="dxa"/>
            <w:shd w:val="clear" w:color="auto" w:fill="auto"/>
          </w:tcPr>
          <w:p w14:paraId="76CAAE4E" w14:textId="595214CC" w:rsidR="00A403E3" w:rsidRPr="00ED4365" w:rsidRDefault="00786D96"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Yes. CTS is expecting the solution</w:t>
            </w:r>
            <w:r w:rsidR="003656E2" w:rsidRPr="00ED4365">
              <w:rPr>
                <w:rFonts w:asciiTheme="minorHAnsi" w:hAnsiTheme="minorHAnsi" w:cstheme="minorHAnsi"/>
                <w:color w:val="000000"/>
                <w:sz w:val="22"/>
                <w:szCs w:val="22"/>
              </w:rPr>
              <w:t xml:space="preserve"> to support</w:t>
            </w:r>
            <w:r w:rsidRPr="00ED4365">
              <w:rPr>
                <w:rFonts w:asciiTheme="minorHAnsi" w:hAnsiTheme="minorHAnsi" w:cstheme="minorHAnsi"/>
                <w:color w:val="000000"/>
                <w:sz w:val="22"/>
                <w:szCs w:val="22"/>
              </w:rPr>
              <w:t xml:space="preserve"> strong audit trails.</w:t>
            </w:r>
          </w:p>
          <w:p w14:paraId="141C070A" w14:textId="31EEC22C"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 Section 5.5.3</w:t>
            </w:r>
          </w:p>
        </w:tc>
      </w:tr>
      <w:tr w:rsidR="00A403E3" w:rsidRPr="00ED4365" w14:paraId="68237B06" w14:textId="77777777" w:rsidTr="555C1A05">
        <w:trPr>
          <w:trHeight w:val="620"/>
        </w:trPr>
        <w:tc>
          <w:tcPr>
            <w:tcW w:w="625" w:type="dxa"/>
            <w:shd w:val="clear" w:color="auto" w:fill="auto"/>
            <w:noWrap/>
            <w:hideMark/>
          </w:tcPr>
          <w:p w14:paraId="40E6739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17</w:t>
            </w:r>
          </w:p>
        </w:tc>
        <w:tc>
          <w:tcPr>
            <w:tcW w:w="4394" w:type="dxa"/>
            <w:shd w:val="clear" w:color="auto" w:fill="auto"/>
          </w:tcPr>
          <w:p w14:paraId="63EDA20D" w14:textId="16779656"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eastAsiaTheme="minorEastAsia" w:hAnsiTheme="minorHAnsi" w:cstheme="minorHAnsi"/>
                <w:sz w:val="22"/>
                <w:szCs w:val="22"/>
              </w:rPr>
              <w:t>Is there an existing SIEM to aggregate logs from our proposed solution?</w:t>
            </w:r>
          </w:p>
        </w:tc>
        <w:tc>
          <w:tcPr>
            <w:tcW w:w="5956" w:type="dxa"/>
            <w:shd w:val="clear" w:color="auto" w:fill="auto"/>
          </w:tcPr>
          <w:p w14:paraId="2E6EB506" w14:textId="50053285" w:rsidR="00A403E3" w:rsidRPr="00ED4365" w:rsidRDefault="003656E2"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No.</w:t>
            </w:r>
            <w:r w:rsidR="00F76798" w:rsidRPr="00ED4365">
              <w:rPr>
                <w:rFonts w:asciiTheme="minorHAnsi" w:hAnsiTheme="minorHAnsi" w:cstheme="minorHAnsi"/>
                <w:color w:val="000000"/>
                <w:sz w:val="22"/>
                <w:szCs w:val="22"/>
              </w:rPr>
              <w:t xml:space="preserve"> Not </w:t>
            </w:r>
            <w:proofErr w:type="gramStart"/>
            <w:r w:rsidR="00F76798" w:rsidRPr="00ED4365">
              <w:rPr>
                <w:rFonts w:asciiTheme="minorHAnsi" w:hAnsiTheme="minorHAnsi" w:cstheme="minorHAnsi"/>
                <w:color w:val="000000"/>
                <w:sz w:val="22"/>
                <w:szCs w:val="22"/>
              </w:rPr>
              <w:t>at this time</w:t>
            </w:r>
            <w:proofErr w:type="gramEnd"/>
            <w:r w:rsidR="00F76798" w:rsidRPr="00ED4365">
              <w:rPr>
                <w:rFonts w:asciiTheme="minorHAnsi" w:hAnsiTheme="minorHAnsi" w:cstheme="minorHAnsi"/>
                <w:color w:val="000000"/>
                <w:sz w:val="22"/>
                <w:szCs w:val="22"/>
              </w:rPr>
              <w:t>.</w:t>
            </w:r>
          </w:p>
        </w:tc>
      </w:tr>
      <w:tr w:rsidR="00A403E3" w:rsidRPr="00ED4365" w14:paraId="77165942" w14:textId="77777777" w:rsidTr="555C1A05">
        <w:trPr>
          <w:trHeight w:val="944"/>
        </w:trPr>
        <w:tc>
          <w:tcPr>
            <w:tcW w:w="625" w:type="dxa"/>
            <w:shd w:val="clear" w:color="auto" w:fill="auto"/>
            <w:noWrap/>
            <w:hideMark/>
          </w:tcPr>
          <w:p w14:paraId="343378D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18</w:t>
            </w:r>
          </w:p>
        </w:tc>
        <w:tc>
          <w:tcPr>
            <w:tcW w:w="4394" w:type="dxa"/>
            <w:shd w:val="clear" w:color="auto" w:fill="auto"/>
          </w:tcPr>
          <w:p w14:paraId="35AF738C" w14:textId="550641A9" w:rsidR="00A403E3" w:rsidRPr="00ED4365" w:rsidRDefault="00A403E3" w:rsidP="00A403E3">
            <w:pPr>
              <w:overflowPunct/>
              <w:autoSpaceDE/>
              <w:autoSpaceDN/>
              <w:adjustRightInd/>
              <w:textAlignment w:val="auto"/>
              <w:rPr>
                <w:rFonts w:asciiTheme="minorHAnsi" w:hAnsiTheme="minorHAnsi" w:cstheme="minorHAnsi"/>
                <w:color w:val="000000"/>
                <w:sz w:val="22"/>
                <w:szCs w:val="22"/>
              </w:rPr>
            </w:pPr>
            <w:r w:rsidRPr="00ED4365">
              <w:rPr>
                <w:rFonts w:asciiTheme="minorHAnsi" w:hAnsiTheme="minorHAnsi" w:cstheme="minorHAnsi"/>
                <w:sz w:val="22"/>
                <w:szCs w:val="22"/>
                <w:lang w:val="en-GB"/>
              </w:rPr>
              <w:t>Do current clients use a VPN to access the service, or is it accessed over the public internet?</w:t>
            </w:r>
          </w:p>
        </w:tc>
        <w:tc>
          <w:tcPr>
            <w:tcW w:w="5956" w:type="dxa"/>
            <w:shd w:val="clear" w:color="auto" w:fill="auto"/>
          </w:tcPr>
          <w:p w14:paraId="26F0987A" w14:textId="20A10B36"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SFT.wa.gov is public facing.  </w:t>
            </w:r>
          </w:p>
        </w:tc>
      </w:tr>
      <w:tr w:rsidR="00A403E3" w:rsidRPr="00ED4365" w14:paraId="167D2487" w14:textId="77777777" w:rsidTr="555C1A05">
        <w:trPr>
          <w:trHeight w:val="1450"/>
        </w:trPr>
        <w:tc>
          <w:tcPr>
            <w:tcW w:w="625" w:type="dxa"/>
            <w:shd w:val="clear" w:color="auto" w:fill="auto"/>
            <w:noWrap/>
            <w:hideMark/>
          </w:tcPr>
          <w:p w14:paraId="2F6B2A1F" w14:textId="20122F0E"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rPr>
              <w:br w:type="page"/>
            </w:r>
            <w:r w:rsidRPr="00ED4365">
              <w:rPr>
                <w:rFonts w:asciiTheme="minorHAnsi" w:hAnsiTheme="minorHAnsi" w:cstheme="minorHAnsi"/>
                <w:color w:val="000000"/>
              </w:rPr>
              <w:t>19</w:t>
            </w:r>
          </w:p>
        </w:tc>
        <w:tc>
          <w:tcPr>
            <w:tcW w:w="4394" w:type="dxa"/>
            <w:shd w:val="clear" w:color="auto" w:fill="auto"/>
          </w:tcPr>
          <w:p w14:paraId="3D3BA587" w14:textId="3F94BBD2"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What is the preferred way to designate information in our proposal response that is proprietary or confidential? This question concerns the contact information of the references we will provide, and the organizations they represent.</w:t>
            </w:r>
          </w:p>
        </w:tc>
        <w:tc>
          <w:tcPr>
            <w:tcW w:w="5956" w:type="dxa"/>
            <w:shd w:val="clear" w:color="auto" w:fill="auto"/>
          </w:tcPr>
          <w:p w14:paraId="344A03B6" w14:textId="5603375B" w:rsidR="00A403E3" w:rsidRPr="00ED4365" w:rsidRDefault="003E4221"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RFP Section 3.7 </w:t>
            </w:r>
            <w:r w:rsidRPr="00ED4365">
              <w:rPr>
                <w:rFonts w:asciiTheme="minorHAnsi" w:hAnsiTheme="minorHAnsi" w:cstheme="minorHAnsi"/>
                <w:i/>
                <w:iCs/>
                <w:color w:val="000000"/>
                <w:sz w:val="22"/>
                <w:szCs w:val="22"/>
              </w:rPr>
              <w:t>Confidential or Proprietary Information</w:t>
            </w:r>
            <w:r w:rsidRPr="00ED4365">
              <w:rPr>
                <w:rFonts w:asciiTheme="minorHAnsi" w:hAnsiTheme="minorHAnsi" w:cstheme="minorHAnsi"/>
                <w:sz w:val="22"/>
                <w:szCs w:val="22"/>
              </w:rPr>
              <w:t xml:space="preserve"> addresses how Confidential and Proprietary information is addressed.  For information Vendor’s deem Confidential or Proprietary, a clear and obvious notation in the header or footer is acceptable.</w:t>
            </w:r>
          </w:p>
        </w:tc>
      </w:tr>
      <w:tr w:rsidR="00A403E3" w:rsidRPr="00ED4365" w14:paraId="503BCAF2" w14:textId="77777777" w:rsidTr="555C1A05">
        <w:trPr>
          <w:trHeight w:val="1450"/>
        </w:trPr>
        <w:tc>
          <w:tcPr>
            <w:tcW w:w="625" w:type="dxa"/>
            <w:shd w:val="clear" w:color="auto" w:fill="auto"/>
            <w:noWrap/>
            <w:hideMark/>
          </w:tcPr>
          <w:p w14:paraId="59EF067D"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20</w:t>
            </w:r>
          </w:p>
        </w:tc>
        <w:tc>
          <w:tcPr>
            <w:tcW w:w="4394" w:type="dxa"/>
            <w:shd w:val="clear" w:color="auto" w:fill="auto"/>
          </w:tcPr>
          <w:p w14:paraId="5D00F63B" w14:textId="3A055DF1"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 xml:space="preserve">This section states: “The ASV will be expected to execute the Contract within three (3) Business Days of its receipt of the final Contract. </w:t>
            </w:r>
            <w:r w:rsidR="00DB13CF" w:rsidRPr="00ED4365">
              <w:rPr>
                <w:rFonts w:asciiTheme="minorHAnsi" w:hAnsiTheme="minorHAnsi" w:cstheme="minorHAnsi"/>
                <w:sz w:val="22"/>
                <w:szCs w:val="22"/>
              </w:rPr>
              <w:t>“It</w:t>
            </w:r>
            <w:r w:rsidRPr="00ED4365">
              <w:rPr>
                <w:rFonts w:asciiTheme="minorHAnsi" w:hAnsiTheme="minorHAnsi" w:cstheme="minorHAnsi"/>
                <w:sz w:val="22"/>
                <w:szCs w:val="22"/>
              </w:rPr>
              <w:t xml:space="preserve"> is in contradiction to Sec. 7.10, which states: “The Apparently Successful Vendor will be expected to execute the Contract within five (5) calendar days of its receipt of the final contract. </w:t>
            </w:r>
            <w:r w:rsidR="00DB13CF" w:rsidRPr="00ED4365">
              <w:rPr>
                <w:rFonts w:asciiTheme="minorHAnsi" w:hAnsiTheme="minorHAnsi" w:cstheme="minorHAnsi"/>
                <w:sz w:val="22"/>
                <w:szCs w:val="22"/>
              </w:rPr>
              <w:t>“Which</w:t>
            </w:r>
            <w:r w:rsidRPr="00ED4365">
              <w:rPr>
                <w:rFonts w:asciiTheme="minorHAnsi" w:hAnsiTheme="minorHAnsi" w:cstheme="minorHAnsi"/>
                <w:sz w:val="22"/>
                <w:szCs w:val="22"/>
              </w:rPr>
              <w:t xml:space="preserve"> Section, 3.13 or 7.10, is correct with respect to the </w:t>
            </w:r>
            <w:proofErr w:type="gramStart"/>
            <w:r w:rsidRPr="00ED4365">
              <w:rPr>
                <w:rFonts w:asciiTheme="minorHAnsi" w:hAnsiTheme="minorHAnsi" w:cstheme="minorHAnsi"/>
                <w:sz w:val="22"/>
                <w:szCs w:val="22"/>
              </w:rPr>
              <w:t>time period</w:t>
            </w:r>
            <w:proofErr w:type="gramEnd"/>
            <w:r w:rsidRPr="00ED4365">
              <w:rPr>
                <w:rFonts w:asciiTheme="minorHAnsi" w:hAnsiTheme="minorHAnsi" w:cstheme="minorHAnsi"/>
                <w:sz w:val="22"/>
                <w:szCs w:val="22"/>
              </w:rPr>
              <w:t xml:space="preserve"> the Contract must be executed by the ASV?</w:t>
            </w:r>
          </w:p>
          <w:p w14:paraId="41D8D322" w14:textId="59ED4009" w:rsidR="00A403E3" w:rsidRPr="00ED4365" w:rsidRDefault="00A403E3" w:rsidP="00A403E3">
            <w:pPr>
              <w:rPr>
                <w:rFonts w:asciiTheme="minorHAnsi" w:hAnsiTheme="minorHAnsi" w:cstheme="minorHAnsi"/>
                <w:color w:val="000000"/>
                <w:sz w:val="22"/>
                <w:szCs w:val="22"/>
              </w:rPr>
            </w:pPr>
          </w:p>
        </w:tc>
        <w:tc>
          <w:tcPr>
            <w:tcW w:w="5956" w:type="dxa"/>
            <w:shd w:val="clear" w:color="auto" w:fill="auto"/>
          </w:tcPr>
          <w:p w14:paraId="3628A481" w14:textId="71F963B5" w:rsidR="00A403E3" w:rsidRPr="00ED4365" w:rsidRDefault="006E3872"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Section 3.13 </w:t>
            </w:r>
            <w:r w:rsidRPr="00ED4365">
              <w:rPr>
                <w:rFonts w:asciiTheme="minorHAnsi" w:hAnsiTheme="minorHAnsi" w:cstheme="minorHAnsi"/>
                <w:i/>
                <w:iCs/>
                <w:color w:val="000000"/>
                <w:sz w:val="22"/>
                <w:szCs w:val="22"/>
              </w:rPr>
              <w:t>Contract Requirements</w:t>
            </w:r>
            <w:r w:rsidRPr="00ED4365">
              <w:rPr>
                <w:rFonts w:asciiTheme="minorHAnsi" w:hAnsiTheme="minorHAnsi" w:cstheme="minorHAnsi"/>
                <w:color w:val="000000"/>
                <w:sz w:val="22"/>
                <w:szCs w:val="22"/>
              </w:rPr>
              <w:t xml:space="preserve"> has been corrected to align with Section 7.10 </w:t>
            </w:r>
            <w:r w:rsidRPr="00ED4365">
              <w:rPr>
                <w:rFonts w:asciiTheme="minorHAnsi" w:hAnsiTheme="minorHAnsi" w:cstheme="minorHAnsi"/>
                <w:i/>
                <w:iCs/>
                <w:color w:val="000000"/>
                <w:sz w:val="22"/>
                <w:szCs w:val="22"/>
              </w:rPr>
              <w:t xml:space="preserve">Contract Negotiations.  </w:t>
            </w:r>
            <w:r w:rsidRPr="00ED4365">
              <w:rPr>
                <w:rFonts w:asciiTheme="minorHAnsi" w:hAnsiTheme="minorHAnsi" w:cstheme="minorHAnsi"/>
                <w:color w:val="000000"/>
                <w:sz w:val="22"/>
                <w:szCs w:val="22"/>
              </w:rPr>
              <w:t>Please see the amended RFP released with this amendment.</w:t>
            </w:r>
          </w:p>
        </w:tc>
      </w:tr>
      <w:tr w:rsidR="00A403E3" w:rsidRPr="00ED4365" w14:paraId="16113A3E" w14:textId="77777777" w:rsidTr="555C1A05">
        <w:trPr>
          <w:trHeight w:val="647"/>
        </w:trPr>
        <w:tc>
          <w:tcPr>
            <w:tcW w:w="625" w:type="dxa"/>
            <w:shd w:val="clear" w:color="auto" w:fill="auto"/>
            <w:noWrap/>
            <w:hideMark/>
          </w:tcPr>
          <w:p w14:paraId="20E576D7"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21</w:t>
            </w:r>
          </w:p>
        </w:tc>
        <w:tc>
          <w:tcPr>
            <w:tcW w:w="4394" w:type="dxa"/>
            <w:shd w:val="clear" w:color="auto" w:fill="auto"/>
          </w:tcPr>
          <w:p w14:paraId="1E0CD02D" w14:textId="516511A3"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What does it mean to CTS that a vendor is certified in managed files transfer tools?</w:t>
            </w:r>
          </w:p>
        </w:tc>
        <w:tc>
          <w:tcPr>
            <w:tcW w:w="5956" w:type="dxa"/>
            <w:shd w:val="clear" w:color="auto" w:fill="auto"/>
          </w:tcPr>
          <w:p w14:paraId="6C9B1F6B" w14:textId="386796A5"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 requirement 4.1.1</w:t>
            </w:r>
            <w:r w:rsidR="002926A7" w:rsidRPr="00ED4365">
              <w:rPr>
                <w:rFonts w:asciiTheme="minorHAnsi" w:hAnsiTheme="minorHAnsi" w:cstheme="minorHAnsi"/>
                <w:color w:val="000000"/>
                <w:sz w:val="22"/>
                <w:szCs w:val="22"/>
              </w:rPr>
              <w:t xml:space="preserve">.  Vendors need to be either the Original </w:t>
            </w:r>
            <w:r w:rsidR="008022FF" w:rsidRPr="00ED4365">
              <w:rPr>
                <w:rFonts w:asciiTheme="minorHAnsi" w:hAnsiTheme="minorHAnsi" w:cstheme="minorHAnsi"/>
                <w:color w:val="000000"/>
                <w:sz w:val="22"/>
                <w:szCs w:val="22"/>
              </w:rPr>
              <w:t xml:space="preserve">Equipment Manufacturer or </w:t>
            </w:r>
            <w:r w:rsidR="00521A4E" w:rsidRPr="00ED4365">
              <w:rPr>
                <w:rFonts w:asciiTheme="minorHAnsi" w:hAnsiTheme="minorHAnsi" w:cstheme="minorHAnsi"/>
                <w:color w:val="000000"/>
                <w:sz w:val="22"/>
                <w:szCs w:val="22"/>
              </w:rPr>
              <w:t>certified by the OEM</w:t>
            </w:r>
            <w:r w:rsidR="00E374F1" w:rsidRPr="00ED4365">
              <w:rPr>
                <w:rFonts w:asciiTheme="minorHAnsi" w:hAnsiTheme="minorHAnsi" w:cstheme="minorHAnsi"/>
                <w:color w:val="000000"/>
                <w:sz w:val="22"/>
                <w:szCs w:val="22"/>
              </w:rPr>
              <w:t>.</w:t>
            </w:r>
          </w:p>
        </w:tc>
      </w:tr>
      <w:tr w:rsidR="00A403E3" w:rsidRPr="00ED4365" w14:paraId="47B32597" w14:textId="77777777" w:rsidTr="555C1A05">
        <w:trPr>
          <w:trHeight w:val="989"/>
        </w:trPr>
        <w:tc>
          <w:tcPr>
            <w:tcW w:w="625" w:type="dxa"/>
            <w:shd w:val="clear" w:color="auto" w:fill="auto"/>
            <w:noWrap/>
            <w:hideMark/>
          </w:tcPr>
          <w:p w14:paraId="2DF4256E"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22</w:t>
            </w:r>
          </w:p>
        </w:tc>
        <w:tc>
          <w:tcPr>
            <w:tcW w:w="4394" w:type="dxa"/>
            <w:shd w:val="clear" w:color="auto" w:fill="auto"/>
          </w:tcPr>
          <w:p w14:paraId="0A4CBCB0" w14:textId="79088349"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What does it mean to CTS that a vendor has a minimum of 5 </w:t>
            </w:r>
            <w:r w:rsidR="00930D68" w:rsidRPr="00ED4365">
              <w:rPr>
                <w:rFonts w:asciiTheme="minorHAnsi" w:hAnsiTheme="minorHAnsi" w:cstheme="minorHAnsi"/>
                <w:sz w:val="22"/>
                <w:szCs w:val="22"/>
              </w:rPr>
              <w:t>years’ experience</w:t>
            </w:r>
            <w:r w:rsidRPr="00ED4365">
              <w:rPr>
                <w:rFonts w:asciiTheme="minorHAnsi" w:hAnsiTheme="minorHAnsi" w:cstheme="minorHAnsi"/>
                <w:sz w:val="22"/>
                <w:szCs w:val="22"/>
              </w:rPr>
              <w:t xml:space="preserve"> with managed file transfer tools?</w:t>
            </w:r>
          </w:p>
        </w:tc>
        <w:tc>
          <w:tcPr>
            <w:tcW w:w="5956" w:type="dxa"/>
            <w:shd w:val="clear" w:color="auto" w:fill="auto"/>
          </w:tcPr>
          <w:p w14:paraId="3CEF699B" w14:textId="56A16DA5" w:rsidR="00A403E3" w:rsidRPr="00ED4365" w:rsidRDefault="00E374F1"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 answer to question number 21.</w:t>
            </w:r>
          </w:p>
        </w:tc>
      </w:tr>
      <w:tr w:rsidR="00A403E3" w:rsidRPr="00ED4365" w14:paraId="4B68AD6A" w14:textId="77777777" w:rsidTr="555C1A05">
        <w:trPr>
          <w:trHeight w:val="870"/>
        </w:trPr>
        <w:tc>
          <w:tcPr>
            <w:tcW w:w="625" w:type="dxa"/>
            <w:shd w:val="clear" w:color="auto" w:fill="auto"/>
            <w:noWrap/>
            <w:hideMark/>
          </w:tcPr>
          <w:p w14:paraId="3EB5FA3B"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23</w:t>
            </w:r>
          </w:p>
        </w:tc>
        <w:tc>
          <w:tcPr>
            <w:tcW w:w="4394" w:type="dxa"/>
            <w:shd w:val="clear" w:color="auto" w:fill="auto"/>
          </w:tcPr>
          <w:p w14:paraId="664D843F" w14:textId="3459EC7C"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Can you please clarify the statement: “integration with SSO</w:t>
            </w:r>
            <w:proofErr w:type="gramStart"/>
            <w:r w:rsidRPr="00ED4365">
              <w:rPr>
                <w:rFonts w:asciiTheme="minorHAnsi" w:hAnsiTheme="minorHAnsi" w:cstheme="minorHAnsi"/>
                <w:sz w:val="22"/>
                <w:szCs w:val="22"/>
              </w:rPr>
              <w:t>” ?</w:t>
            </w:r>
            <w:proofErr w:type="gramEnd"/>
            <w:r w:rsidRPr="00ED4365">
              <w:rPr>
                <w:rFonts w:asciiTheme="minorHAnsi" w:hAnsiTheme="minorHAnsi" w:cstheme="minorHAnsi"/>
                <w:sz w:val="22"/>
                <w:szCs w:val="22"/>
              </w:rPr>
              <w:t xml:space="preserve"> What SSO is in use at WaTech currently?</w:t>
            </w:r>
          </w:p>
        </w:tc>
        <w:tc>
          <w:tcPr>
            <w:tcW w:w="5956" w:type="dxa"/>
            <w:shd w:val="clear" w:color="auto" w:fill="auto"/>
          </w:tcPr>
          <w:p w14:paraId="19DB9029" w14:textId="77777777" w:rsidR="002759AB" w:rsidRPr="00ED4365" w:rsidRDefault="00924552"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SSO is not used in the current application. CTS desires to incorporate SSO </w:t>
            </w:r>
            <w:r w:rsidR="002759AB" w:rsidRPr="00ED4365">
              <w:rPr>
                <w:rFonts w:asciiTheme="minorHAnsi" w:hAnsiTheme="minorHAnsi" w:cstheme="minorHAnsi"/>
                <w:color w:val="000000"/>
                <w:sz w:val="22"/>
                <w:szCs w:val="22"/>
              </w:rPr>
              <w:t>with the new solution.</w:t>
            </w:r>
          </w:p>
          <w:p w14:paraId="46D7446C" w14:textId="4D99A1A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See Definitions, Section 1.5. </w:t>
            </w:r>
          </w:p>
        </w:tc>
      </w:tr>
      <w:tr w:rsidR="00A403E3" w:rsidRPr="00ED4365" w14:paraId="5F797C16" w14:textId="77777777" w:rsidTr="555C1A05">
        <w:trPr>
          <w:trHeight w:val="870"/>
        </w:trPr>
        <w:tc>
          <w:tcPr>
            <w:tcW w:w="625" w:type="dxa"/>
            <w:shd w:val="clear" w:color="auto" w:fill="auto"/>
            <w:noWrap/>
            <w:hideMark/>
          </w:tcPr>
          <w:p w14:paraId="09D18E9B"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24</w:t>
            </w:r>
          </w:p>
        </w:tc>
        <w:tc>
          <w:tcPr>
            <w:tcW w:w="4394" w:type="dxa"/>
            <w:shd w:val="clear" w:color="auto" w:fill="auto"/>
          </w:tcPr>
          <w:p w14:paraId="475894A5" w14:textId="151DD895"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Does WaTech have a deployment preference of the options presented in the table?</w:t>
            </w:r>
          </w:p>
        </w:tc>
        <w:tc>
          <w:tcPr>
            <w:tcW w:w="5956" w:type="dxa"/>
            <w:shd w:val="clear" w:color="auto" w:fill="auto"/>
          </w:tcPr>
          <w:p w14:paraId="2C4B4A98" w14:textId="09F842F6"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No.</w:t>
            </w:r>
            <w:r w:rsidR="002759AB" w:rsidRPr="00ED4365">
              <w:rPr>
                <w:rFonts w:asciiTheme="minorHAnsi" w:hAnsiTheme="minorHAnsi" w:cstheme="minorHAnsi"/>
                <w:color w:val="000000"/>
                <w:sz w:val="22"/>
                <w:szCs w:val="22"/>
              </w:rPr>
              <w:t xml:space="preserve"> CTS is looking for </w:t>
            </w:r>
            <w:r w:rsidR="00612460" w:rsidRPr="00ED4365">
              <w:rPr>
                <w:rFonts w:asciiTheme="minorHAnsi" w:hAnsiTheme="minorHAnsi" w:cstheme="minorHAnsi"/>
                <w:color w:val="000000"/>
                <w:sz w:val="22"/>
                <w:szCs w:val="22"/>
              </w:rPr>
              <w:t>a solution that meets the desired requirements.</w:t>
            </w:r>
          </w:p>
        </w:tc>
      </w:tr>
      <w:tr w:rsidR="00A403E3" w:rsidRPr="00ED4365" w14:paraId="5F3519A0" w14:textId="77777777" w:rsidTr="555C1A05">
        <w:trPr>
          <w:trHeight w:val="1740"/>
        </w:trPr>
        <w:tc>
          <w:tcPr>
            <w:tcW w:w="625" w:type="dxa"/>
            <w:shd w:val="clear" w:color="auto" w:fill="auto"/>
            <w:noWrap/>
            <w:hideMark/>
          </w:tcPr>
          <w:p w14:paraId="529A542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25</w:t>
            </w:r>
          </w:p>
        </w:tc>
        <w:tc>
          <w:tcPr>
            <w:tcW w:w="4394" w:type="dxa"/>
            <w:shd w:val="clear" w:color="auto" w:fill="auto"/>
          </w:tcPr>
          <w:p w14:paraId="059B0ED3" w14:textId="497B1FF7"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What restriction does WaTech having regarding where the data is stored? In a SaaS model the data will be stored in the Cloud and managed by Thales. Any specific requirement around that? Can hybrid cloud model deployment be acceptable such as one end on-prem and the other in public cloud?</w:t>
            </w:r>
          </w:p>
        </w:tc>
        <w:tc>
          <w:tcPr>
            <w:tcW w:w="5956" w:type="dxa"/>
            <w:shd w:val="clear" w:color="auto" w:fill="auto"/>
          </w:tcPr>
          <w:p w14:paraId="2894600A" w14:textId="12D9238E" w:rsidR="00A403E3" w:rsidRPr="00ED4365" w:rsidRDefault="00A401BE"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The guidelines </w:t>
            </w:r>
            <w:r w:rsidR="00233116" w:rsidRPr="00ED4365">
              <w:rPr>
                <w:rFonts w:asciiTheme="minorHAnsi" w:hAnsiTheme="minorHAnsi" w:cstheme="minorHAnsi"/>
                <w:color w:val="000000"/>
                <w:sz w:val="22"/>
                <w:szCs w:val="22"/>
              </w:rPr>
              <w:t>will be determined based on the RFP replies.</w:t>
            </w:r>
            <w:r w:rsidR="00FC2E8E" w:rsidRPr="00ED4365">
              <w:rPr>
                <w:rFonts w:asciiTheme="minorHAnsi" w:hAnsiTheme="minorHAnsi" w:cstheme="minorHAnsi"/>
                <w:color w:val="000000"/>
                <w:sz w:val="22"/>
                <w:szCs w:val="22"/>
              </w:rPr>
              <w:t xml:space="preserve"> Solutions will undergo a </w:t>
            </w:r>
            <w:r w:rsidR="00D96250" w:rsidRPr="00ED4365">
              <w:rPr>
                <w:rFonts w:asciiTheme="minorHAnsi" w:hAnsiTheme="minorHAnsi" w:cstheme="minorHAnsi"/>
                <w:color w:val="000000"/>
                <w:sz w:val="22"/>
                <w:szCs w:val="22"/>
              </w:rPr>
              <w:t xml:space="preserve">security </w:t>
            </w:r>
            <w:r w:rsidR="00FC2E8E" w:rsidRPr="00ED4365">
              <w:rPr>
                <w:rFonts w:asciiTheme="minorHAnsi" w:hAnsiTheme="minorHAnsi" w:cstheme="minorHAnsi"/>
                <w:color w:val="000000"/>
                <w:sz w:val="22"/>
                <w:szCs w:val="22"/>
              </w:rPr>
              <w:t xml:space="preserve">review </w:t>
            </w:r>
            <w:r w:rsidR="00D96250" w:rsidRPr="00ED4365">
              <w:rPr>
                <w:rFonts w:asciiTheme="minorHAnsi" w:hAnsiTheme="minorHAnsi" w:cstheme="minorHAnsi"/>
                <w:color w:val="000000"/>
                <w:sz w:val="22"/>
                <w:szCs w:val="22"/>
              </w:rPr>
              <w:t>from the Office of Cyber Security.</w:t>
            </w:r>
          </w:p>
        </w:tc>
      </w:tr>
      <w:tr w:rsidR="00A403E3" w:rsidRPr="00ED4365" w14:paraId="07825DAA" w14:textId="77777777" w:rsidTr="555C1A05">
        <w:trPr>
          <w:trHeight w:val="870"/>
        </w:trPr>
        <w:tc>
          <w:tcPr>
            <w:tcW w:w="625" w:type="dxa"/>
            <w:shd w:val="clear" w:color="auto" w:fill="auto"/>
            <w:noWrap/>
            <w:hideMark/>
          </w:tcPr>
          <w:p w14:paraId="1324FF9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26</w:t>
            </w:r>
          </w:p>
        </w:tc>
        <w:tc>
          <w:tcPr>
            <w:tcW w:w="4394" w:type="dxa"/>
            <w:shd w:val="clear" w:color="auto" w:fill="auto"/>
          </w:tcPr>
          <w:p w14:paraId="0D6E3659" w14:textId="53138798"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In a SaaS model, is data storage, compute, </w:t>
            </w:r>
            <w:proofErr w:type="spellStart"/>
            <w:r w:rsidRPr="00ED4365">
              <w:rPr>
                <w:rFonts w:asciiTheme="minorHAnsi" w:hAnsiTheme="minorHAnsi" w:cstheme="minorHAnsi"/>
                <w:sz w:val="22"/>
                <w:szCs w:val="22"/>
              </w:rPr>
              <w:t>etc</w:t>
            </w:r>
            <w:proofErr w:type="spellEnd"/>
            <w:r w:rsidRPr="00ED4365">
              <w:rPr>
                <w:rFonts w:asciiTheme="minorHAnsi" w:hAnsiTheme="minorHAnsi" w:cstheme="minorHAnsi"/>
                <w:sz w:val="22"/>
                <w:szCs w:val="22"/>
              </w:rPr>
              <w:t xml:space="preserve"> included as part of the solution for the vendor to provide?</w:t>
            </w:r>
          </w:p>
        </w:tc>
        <w:tc>
          <w:tcPr>
            <w:tcW w:w="5956" w:type="dxa"/>
            <w:shd w:val="clear" w:color="auto" w:fill="auto"/>
          </w:tcPr>
          <w:p w14:paraId="5827BCC9" w14:textId="4CFD6F74"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Yes.</w:t>
            </w:r>
            <w:r w:rsidR="00891324" w:rsidRPr="00ED4365">
              <w:rPr>
                <w:rFonts w:asciiTheme="minorHAnsi" w:hAnsiTheme="minorHAnsi" w:cstheme="minorHAnsi"/>
                <w:color w:val="000000" w:themeColor="text1"/>
                <w:sz w:val="22"/>
                <w:szCs w:val="22"/>
              </w:rPr>
              <w:t xml:space="preserve"> CTS is pursuing a complete solution which should include </w:t>
            </w:r>
            <w:r w:rsidR="006C55F0" w:rsidRPr="00ED4365">
              <w:rPr>
                <w:rFonts w:asciiTheme="minorHAnsi" w:hAnsiTheme="minorHAnsi" w:cstheme="minorHAnsi"/>
                <w:color w:val="000000" w:themeColor="text1"/>
                <w:sz w:val="22"/>
                <w:szCs w:val="22"/>
              </w:rPr>
              <w:t>data storage for a SaaS solution.</w:t>
            </w:r>
          </w:p>
        </w:tc>
      </w:tr>
      <w:tr w:rsidR="00A403E3" w:rsidRPr="00ED4365" w14:paraId="66D98171" w14:textId="77777777" w:rsidTr="555C1A05">
        <w:trPr>
          <w:trHeight w:val="890"/>
        </w:trPr>
        <w:tc>
          <w:tcPr>
            <w:tcW w:w="625" w:type="dxa"/>
            <w:shd w:val="clear" w:color="auto" w:fill="auto"/>
            <w:noWrap/>
            <w:hideMark/>
          </w:tcPr>
          <w:p w14:paraId="2F4FF2C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27</w:t>
            </w:r>
          </w:p>
        </w:tc>
        <w:tc>
          <w:tcPr>
            <w:tcW w:w="4394" w:type="dxa"/>
            <w:shd w:val="clear" w:color="auto" w:fill="auto"/>
          </w:tcPr>
          <w:p w14:paraId="2921F36B" w14:textId="00493F4D"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For </w:t>
            </w:r>
            <w:proofErr w:type="gramStart"/>
            <w:r w:rsidRPr="00ED4365">
              <w:rPr>
                <w:rFonts w:asciiTheme="minorHAnsi" w:hAnsiTheme="minorHAnsi" w:cstheme="minorHAnsi"/>
                <w:sz w:val="22"/>
                <w:szCs w:val="22"/>
              </w:rPr>
              <w:t>on-premise</w:t>
            </w:r>
            <w:proofErr w:type="gramEnd"/>
            <w:r w:rsidRPr="00ED4365">
              <w:rPr>
                <w:rFonts w:asciiTheme="minorHAnsi" w:hAnsiTheme="minorHAnsi" w:cstheme="minorHAnsi"/>
                <w:sz w:val="22"/>
                <w:szCs w:val="22"/>
              </w:rPr>
              <w:t xml:space="preserve"> architecture, would the solution be deployed at both WaTech data centers for redundancy?</w:t>
            </w:r>
          </w:p>
        </w:tc>
        <w:tc>
          <w:tcPr>
            <w:tcW w:w="5956" w:type="dxa"/>
            <w:shd w:val="clear" w:color="auto" w:fill="auto"/>
          </w:tcPr>
          <w:p w14:paraId="16842704" w14:textId="142DA00D"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No</w:t>
            </w:r>
            <w:r w:rsidR="00E374F1" w:rsidRPr="00ED4365">
              <w:rPr>
                <w:rFonts w:asciiTheme="minorHAnsi" w:hAnsiTheme="minorHAnsi" w:cstheme="minorHAnsi"/>
                <w:color w:val="000000" w:themeColor="text1"/>
                <w:sz w:val="22"/>
                <w:szCs w:val="22"/>
              </w:rPr>
              <w:t xml:space="preserve">. </w:t>
            </w:r>
            <w:r w:rsidR="002E3DBF" w:rsidRPr="00ED4365">
              <w:rPr>
                <w:rFonts w:asciiTheme="minorHAnsi" w:hAnsiTheme="minorHAnsi" w:cstheme="minorHAnsi"/>
                <w:color w:val="000000" w:themeColor="text1"/>
                <w:sz w:val="22"/>
                <w:szCs w:val="22"/>
              </w:rPr>
              <w:t xml:space="preserve"> Vendors are not expected to propose a solution at this time.</w:t>
            </w:r>
          </w:p>
        </w:tc>
      </w:tr>
      <w:tr w:rsidR="00A403E3" w:rsidRPr="00ED4365" w14:paraId="25AAD1F1" w14:textId="77777777" w:rsidTr="555C1A05">
        <w:trPr>
          <w:trHeight w:val="870"/>
        </w:trPr>
        <w:tc>
          <w:tcPr>
            <w:tcW w:w="625" w:type="dxa"/>
            <w:shd w:val="clear" w:color="auto" w:fill="auto"/>
            <w:noWrap/>
            <w:hideMark/>
          </w:tcPr>
          <w:p w14:paraId="4147C6B5"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28</w:t>
            </w:r>
          </w:p>
        </w:tc>
        <w:tc>
          <w:tcPr>
            <w:tcW w:w="4394" w:type="dxa"/>
            <w:shd w:val="clear" w:color="auto" w:fill="auto"/>
          </w:tcPr>
          <w:p w14:paraId="799EF4DA" w14:textId="61F0D3BC"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What performance impact are you referring to regarding the statement: “Must routinely support large file transfer, up to and including at least 200GB, without impacting </w:t>
            </w:r>
            <w:proofErr w:type="gramStart"/>
            <w:r w:rsidRPr="00ED4365">
              <w:rPr>
                <w:rFonts w:asciiTheme="minorHAnsi" w:hAnsiTheme="minorHAnsi" w:cstheme="minorHAnsi"/>
                <w:sz w:val="22"/>
                <w:szCs w:val="22"/>
              </w:rPr>
              <w:t>performance.“</w:t>
            </w:r>
            <w:proofErr w:type="gramEnd"/>
            <w:r w:rsidRPr="00ED4365">
              <w:rPr>
                <w:rFonts w:asciiTheme="minorHAnsi" w:hAnsiTheme="minorHAnsi" w:cstheme="minorHAnsi"/>
                <w:sz w:val="22"/>
                <w:szCs w:val="22"/>
              </w:rPr>
              <w:t xml:space="preserve"> ?</w:t>
            </w:r>
          </w:p>
        </w:tc>
        <w:tc>
          <w:tcPr>
            <w:tcW w:w="5956" w:type="dxa"/>
            <w:shd w:val="clear" w:color="auto" w:fill="auto"/>
          </w:tcPr>
          <w:p w14:paraId="62244D00" w14:textId="04171787" w:rsidR="00A403E3" w:rsidRPr="00ED4365" w:rsidRDefault="00E374F1"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p</w:t>
            </w:r>
            <w:r w:rsidR="00A403E3" w:rsidRPr="00ED4365">
              <w:rPr>
                <w:rFonts w:asciiTheme="minorHAnsi" w:hAnsiTheme="minorHAnsi" w:cstheme="minorHAnsi"/>
                <w:color w:val="000000" w:themeColor="text1"/>
                <w:sz w:val="22"/>
                <w:szCs w:val="22"/>
              </w:rPr>
              <w:t xml:space="preserve">erformance </w:t>
            </w:r>
            <w:r w:rsidRPr="00ED4365">
              <w:rPr>
                <w:rFonts w:asciiTheme="minorHAnsi" w:hAnsiTheme="minorHAnsi" w:cstheme="minorHAnsi"/>
                <w:color w:val="000000" w:themeColor="text1"/>
                <w:sz w:val="22"/>
                <w:szCs w:val="22"/>
              </w:rPr>
              <w:t xml:space="preserve">cannot be </w:t>
            </w:r>
            <w:r w:rsidR="00A403E3" w:rsidRPr="00ED4365">
              <w:rPr>
                <w:rFonts w:asciiTheme="minorHAnsi" w:hAnsiTheme="minorHAnsi" w:cstheme="minorHAnsi"/>
                <w:color w:val="000000" w:themeColor="text1"/>
                <w:sz w:val="22"/>
                <w:szCs w:val="22"/>
              </w:rPr>
              <w:t>impacted with</w:t>
            </w:r>
            <w:r w:rsidR="00BE096C" w:rsidRPr="00ED4365">
              <w:rPr>
                <w:rFonts w:asciiTheme="minorHAnsi" w:hAnsiTheme="minorHAnsi" w:cstheme="minorHAnsi"/>
                <w:color w:val="000000" w:themeColor="text1"/>
                <w:sz w:val="22"/>
                <w:szCs w:val="22"/>
              </w:rPr>
              <w:t>in</w:t>
            </w:r>
            <w:r w:rsidR="00A403E3" w:rsidRPr="00ED4365">
              <w:rPr>
                <w:rFonts w:asciiTheme="minorHAnsi" w:hAnsiTheme="minorHAnsi" w:cstheme="minorHAnsi"/>
                <w:color w:val="000000" w:themeColor="text1"/>
                <w:sz w:val="22"/>
                <w:szCs w:val="22"/>
              </w:rPr>
              <w:t xml:space="preserve"> scope of application</w:t>
            </w:r>
          </w:p>
        </w:tc>
      </w:tr>
      <w:tr w:rsidR="00A403E3" w:rsidRPr="00ED4365" w14:paraId="3A74D8CC" w14:textId="77777777" w:rsidTr="555C1A05">
        <w:trPr>
          <w:trHeight w:val="980"/>
        </w:trPr>
        <w:tc>
          <w:tcPr>
            <w:tcW w:w="625" w:type="dxa"/>
            <w:shd w:val="clear" w:color="auto" w:fill="auto"/>
            <w:noWrap/>
            <w:hideMark/>
          </w:tcPr>
          <w:p w14:paraId="2544D555" w14:textId="28470256" w:rsidR="00A403E3" w:rsidRPr="00ED4365" w:rsidRDefault="00A403E3" w:rsidP="00A403E3">
            <w:pPr>
              <w:rPr>
                <w:rFonts w:asciiTheme="minorHAnsi" w:hAnsiTheme="minorHAnsi" w:cstheme="minorHAnsi"/>
                <w:color w:val="000000"/>
              </w:rPr>
            </w:pPr>
            <w:r w:rsidRPr="00ED4365">
              <w:rPr>
                <w:rFonts w:asciiTheme="minorHAnsi" w:hAnsiTheme="minorHAnsi" w:cstheme="minorHAnsi"/>
                <w:color w:val="000000"/>
              </w:rPr>
              <w:t>29</w:t>
            </w:r>
          </w:p>
        </w:tc>
        <w:tc>
          <w:tcPr>
            <w:tcW w:w="4394" w:type="dxa"/>
            <w:shd w:val="clear" w:color="auto" w:fill="auto"/>
          </w:tcPr>
          <w:p w14:paraId="5CB8DBFE" w14:textId="1DF1E612" w:rsidR="00A403E3" w:rsidRPr="00ED4365" w:rsidRDefault="00A403E3" w:rsidP="00A403E3">
            <w:pPr>
              <w:overflowPunct/>
              <w:autoSpaceDE/>
              <w:autoSpaceDN/>
              <w:adjustRightInd/>
              <w:textAlignment w:val="auto"/>
              <w:rPr>
                <w:rFonts w:asciiTheme="minorHAnsi" w:hAnsiTheme="minorHAnsi" w:cstheme="minorHAnsi"/>
                <w:color w:val="000000"/>
                <w:sz w:val="22"/>
                <w:szCs w:val="22"/>
              </w:rPr>
            </w:pPr>
            <w:r w:rsidRPr="00ED4365">
              <w:rPr>
                <w:rFonts w:asciiTheme="minorHAnsi" w:hAnsiTheme="minorHAnsi" w:cstheme="minorHAnsi"/>
                <w:sz w:val="22"/>
                <w:szCs w:val="22"/>
                <w:lang w:val="en-GB"/>
              </w:rPr>
              <w:t>What is the average size of data uploaded and downloaded each day and what is the average number of uploads/downloads?</w:t>
            </w:r>
          </w:p>
        </w:tc>
        <w:tc>
          <w:tcPr>
            <w:tcW w:w="5956" w:type="dxa"/>
            <w:shd w:val="clear" w:color="auto" w:fill="auto"/>
          </w:tcPr>
          <w:p w14:paraId="3ADC8F5E" w14:textId="472DA678" w:rsidR="00A403E3" w:rsidRPr="00ED4365" w:rsidRDefault="00562D4C"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w:t>
            </w:r>
            <w:r w:rsidR="005E702B" w:rsidRPr="00ED4365">
              <w:rPr>
                <w:rFonts w:asciiTheme="minorHAnsi" w:hAnsiTheme="minorHAnsi" w:cstheme="minorHAnsi"/>
                <w:color w:val="000000" w:themeColor="text1"/>
                <w:sz w:val="22"/>
                <w:szCs w:val="22"/>
              </w:rPr>
              <w:t>a</w:t>
            </w:r>
            <w:r w:rsidR="00A403E3" w:rsidRPr="00ED4365">
              <w:rPr>
                <w:rFonts w:asciiTheme="minorHAnsi" w:hAnsiTheme="minorHAnsi" w:cstheme="minorHAnsi"/>
                <w:color w:val="000000" w:themeColor="text1"/>
                <w:sz w:val="22"/>
                <w:szCs w:val="22"/>
              </w:rPr>
              <w:t xml:space="preserve">verage </w:t>
            </w:r>
            <w:r w:rsidR="005E702B" w:rsidRPr="00ED4365">
              <w:rPr>
                <w:rFonts w:asciiTheme="minorHAnsi" w:hAnsiTheme="minorHAnsi" w:cstheme="minorHAnsi"/>
                <w:color w:val="000000" w:themeColor="text1"/>
                <w:sz w:val="22"/>
                <w:szCs w:val="22"/>
              </w:rPr>
              <w:t>s</w:t>
            </w:r>
            <w:r w:rsidR="00A403E3" w:rsidRPr="00ED4365">
              <w:rPr>
                <w:rFonts w:asciiTheme="minorHAnsi" w:hAnsiTheme="minorHAnsi" w:cstheme="minorHAnsi"/>
                <w:color w:val="000000" w:themeColor="text1"/>
                <w:sz w:val="22"/>
                <w:szCs w:val="22"/>
              </w:rPr>
              <w:t xml:space="preserve">ize </w:t>
            </w:r>
            <w:r w:rsidR="005E702B" w:rsidRPr="00ED4365">
              <w:rPr>
                <w:rFonts w:asciiTheme="minorHAnsi" w:hAnsiTheme="minorHAnsi" w:cstheme="minorHAnsi"/>
                <w:color w:val="000000" w:themeColor="text1"/>
                <w:sz w:val="22"/>
                <w:szCs w:val="22"/>
              </w:rPr>
              <w:t xml:space="preserve">is </w:t>
            </w:r>
            <w:r w:rsidR="00A403E3" w:rsidRPr="00ED4365">
              <w:rPr>
                <w:rFonts w:asciiTheme="minorHAnsi" w:hAnsiTheme="minorHAnsi" w:cstheme="minorHAnsi"/>
                <w:color w:val="000000" w:themeColor="text1"/>
                <w:sz w:val="22"/>
                <w:szCs w:val="22"/>
              </w:rPr>
              <w:t>20 MB. An average daily 90K</w:t>
            </w:r>
          </w:p>
        </w:tc>
      </w:tr>
      <w:tr w:rsidR="00A403E3" w:rsidRPr="00ED4365" w14:paraId="71C30010" w14:textId="77777777" w:rsidTr="555C1A05">
        <w:trPr>
          <w:trHeight w:val="2610"/>
        </w:trPr>
        <w:tc>
          <w:tcPr>
            <w:tcW w:w="625" w:type="dxa"/>
            <w:shd w:val="clear" w:color="auto" w:fill="auto"/>
            <w:noWrap/>
            <w:hideMark/>
          </w:tcPr>
          <w:p w14:paraId="2FADE72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30</w:t>
            </w:r>
          </w:p>
        </w:tc>
        <w:tc>
          <w:tcPr>
            <w:tcW w:w="4394" w:type="dxa"/>
            <w:shd w:val="clear" w:color="auto" w:fill="auto"/>
          </w:tcPr>
          <w:p w14:paraId="3D8A4D63" w14:textId="1ED9B231"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What is an average file size being transferred?</w:t>
            </w:r>
          </w:p>
        </w:tc>
        <w:tc>
          <w:tcPr>
            <w:tcW w:w="5956" w:type="dxa"/>
            <w:shd w:val="clear" w:color="auto" w:fill="auto"/>
          </w:tcPr>
          <w:p w14:paraId="7DC7B6F6" w14:textId="773D830C" w:rsidR="00A403E3" w:rsidRPr="00ED4365" w:rsidRDefault="005E702B"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a</w:t>
            </w:r>
            <w:r w:rsidR="00A403E3" w:rsidRPr="00ED4365">
              <w:rPr>
                <w:rFonts w:asciiTheme="minorHAnsi" w:hAnsiTheme="minorHAnsi" w:cstheme="minorHAnsi"/>
                <w:color w:val="000000" w:themeColor="text1"/>
                <w:sz w:val="22"/>
                <w:szCs w:val="22"/>
              </w:rPr>
              <w:t xml:space="preserve">verage </w:t>
            </w:r>
            <w:r w:rsidRPr="00ED4365">
              <w:rPr>
                <w:rFonts w:asciiTheme="minorHAnsi" w:hAnsiTheme="minorHAnsi" w:cstheme="minorHAnsi"/>
                <w:color w:val="000000" w:themeColor="text1"/>
                <w:sz w:val="22"/>
                <w:szCs w:val="22"/>
              </w:rPr>
              <w:t>s</w:t>
            </w:r>
            <w:r w:rsidR="00A403E3" w:rsidRPr="00ED4365">
              <w:rPr>
                <w:rFonts w:asciiTheme="minorHAnsi" w:hAnsiTheme="minorHAnsi" w:cstheme="minorHAnsi"/>
                <w:color w:val="000000" w:themeColor="text1"/>
                <w:sz w:val="22"/>
                <w:szCs w:val="22"/>
              </w:rPr>
              <w:t xml:space="preserve">ize </w:t>
            </w:r>
            <w:r w:rsidRPr="00ED4365">
              <w:rPr>
                <w:rFonts w:asciiTheme="minorHAnsi" w:hAnsiTheme="minorHAnsi" w:cstheme="minorHAnsi"/>
                <w:color w:val="000000" w:themeColor="text1"/>
                <w:sz w:val="22"/>
                <w:szCs w:val="22"/>
              </w:rPr>
              <w:t xml:space="preserve">is </w:t>
            </w:r>
            <w:r w:rsidR="00A403E3" w:rsidRPr="00ED4365">
              <w:rPr>
                <w:rFonts w:asciiTheme="minorHAnsi" w:hAnsiTheme="minorHAnsi" w:cstheme="minorHAnsi"/>
                <w:color w:val="000000" w:themeColor="text1"/>
                <w:sz w:val="22"/>
                <w:szCs w:val="22"/>
              </w:rPr>
              <w:t>20 MB</w:t>
            </w:r>
          </w:p>
        </w:tc>
      </w:tr>
      <w:tr w:rsidR="00A403E3" w:rsidRPr="00ED4365" w14:paraId="5E40A320" w14:textId="77777777" w:rsidTr="555C1A05">
        <w:trPr>
          <w:trHeight w:val="899"/>
        </w:trPr>
        <w:tc>
          <w:tcPr>
            <w:tcW w:w="625" w:type="dxa"/>
            <w:shd w:val="clear" w:color="auto" w:fill="auto"/>
            <w:noWrap/>
            <w:hideMark/>
          </w:tcPr>
          <w:p w14:paraId="60E65A0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31</w:t>
            </w:r>
          </w:p>
        </w:tc>
        <w:tc>
          <w:tcPr>
            <w:tcW w:w="4394" w:type="dxa"/>
            <w:shd w:val="clear" w:color="auto" w:fill="auto"/>
          </w:tcPr>
          <w:p w14:paraId="00188DE5" w14:textId="6C2B16C5"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Is this requirement </w:t>
            </w:r>
            <w:proofErr w:type="gramStart"/>
            <w:r w:rsidRPr="00ED4365">
              <w:rPr>
                <w:rFonts w:asciiTheme="minorHAnsi" w:hAnsiTheme="minorHAnsi" w:cstheme="minorHAnsi"/>
                <w:sz w:val="22"/>
                <w:szCs w:val="22"/>
              </w:rPr>
              <w:t>is</w:t>
            </w:r>
            <w:proofErr w:type="gramEnd"/>
            <w:r w:rsidRPr="00ED4365">
              <w:rPr>
                <w:rFonts w:asciiTheme="minorHAnsi" w:hAnsiTheme="minorHAnsi" w:cstheme="minorHAnsi"/>
                <w:sz w:val="22"/>
                <w:szCs w:val="22"/>
              </w:rPr>
              <w:t xml:space="preserve"> for on-prem option? A SaaS solution will include scalability and High availability.</w:t>
            </w:r>
          </w:p>
        </w:tc>
        <w:tc>
          <w:tcPr>
            <w:tcW w:w="5956" w:type="dxa"/>
            <w:shd w:val="clear" w:color="auto" w:fill="auto"/>
          </w:tcPr>
          <w:p w14:paraId="49084B61" w14:textId="1437CF56"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Yes</w:t>
            </w:r>
            <w:r w:rsidR="007473B0" w:rsidRPr="00ED4365">
              <w:rPr>
                <w:rFonts w:asciiTheme="minorHAnsi" w:hAnsiTheme="minorHAnsi" w:cstheme="minorHAnsi"/>
                <w:color w:val="000000" w:themeColor="text1"/>
                <w:sz w:val="22"/>
                <w:szCs w:val="22"/>
              </w:rPr>
              <w:t>. CTS requires the on-prem solution to include scalability</w:t>
            </w:r>
            <w:r w:rsidR="00201AE8" w:rsidRPr="00ED4365">
              <w:rPr>
                <w:rFonts w:asciiTheme="minorHAnsi" w:hAnsiTheme="minorHAnsi" w:cstheme="minorHAnsi"/>
                <w:color w:val="000000" w:themeColor="text1"/>
                <w:sz w:val="22"/>
                <w:szCs w:val="22"/>
              </w:rPr>
              <w:t xml:space="preserve"> and High availability.</w:t>
            </w:r>
          </w:p>
        </w:tc>
      </w:tr>
      <w:tr w:rsidR="00A403E3" w:rsidRPr="00ED4365" w14:paraId="75DE58F7" w14:textId="77777777" w:rsidTr="555C1A05">
        <w:trPr>
          <w:trHeight w:val="926"/>
        </w:trPr>
        <w:tc>
          <w:tcPr>
            <w:tcW w:w="625" w:type="dxa"/>
            <w:shd w:val="clear" w:color="auto" w:fill="auto"/>
            <w:noWrap/>
            <w:hideMark/>
          </w:tcPr>
          <w:p w14:paraId="70BEF6C3"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32</w:t>
            </w:r>
          </w:p>
        </w:tc>
        <w:tc>
          <w:tcPr>
            <w:tcW w:w="4394" w:type="dxa"/>
            <w:shd w:val="clear" w:color="auto" w:fill="auto"/>
          </w:tcPr>
          <w:p w14:paraId="690D8582" w14:textId="26525B83"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When specifying 20,000 files per hour at peak volume what would be the average size file?</w:t>
            </w:r>
          </w:p>
        </w:tc>
        <w:tc>
          <w:tcPr>
            <w:tcW w:w="5956" w:type="dxa"/>
            <w:shd w:val="clear" w:color="auto" w:fill="auto"/>
          </w:tcPr>
          <w:p w14:paraId="46C7B101" w14:textId="1B18194E" w:rsidR="00A403E3" w:rsidRPr="00ED4365" w:rsidRDefault="00201AE8"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a</w:t>
            </w:r>
            <w:r w:rsidR="00A403E3" w:rsidRPr="00ED4365">
              <w:rPr>
                <w:rFonts w:asciiTheme="minorHAnsi" w:hAnsiTheme="minorHAnsi" w:cstheme="minorHAnsi"/>
                <w:color w:val="000000" w:themeColor="text1"/>
                <w:sz w:val="22"/>
                <w:szCs w:val="22"/>
              </w:rPr>
              <w:t xml:space="preserve">verage </w:t>
            </w:r>
            <w:r w:rsidR="00E33B97" w:rsidRPr="00ED4365">
              <w:rPr>
                <w:rFonts w:asciiTheme="minorHAnsi" w:hAnsiTheme="minorHAnsi" w:cstheme="minorHAnsi"/>
                <w:color w:val="000000" w:themeColor="text1"/>
                <w:sz w:val="22"/>
                <w:szCs w:val="22"/>
              </w:rPr>
              <w:t>s</w:t>
            </w:r>
            <w:r w:rsidR="00A403E3" w:rsidRPr="00ED4365">
              <w:rPr>
                <w:rFonts w:asciiTheme="minorHAnsi" w:hAnsiTheme="minorHAnsi" w:cstheme="minorHAnsi"/>
                <w:color w:val="000000" w:themeColor="text1"/>
                <w:sz w:val="22"/>
                <w:szCs w:val="22"/>
              </w:rPr>
              <w:t>ize</w:t>
            </w:r>
            <w:r w:rsidRPr="00ED4365">
              <w:rPr>
                <w:rFonts w:asciiTheme="minorHAnsi" w:hAnsiTheme="minorHAnsi" w:cstheme="minorHAnsi"/>
                <w:color w:val="000000" w:themeColor="text1"/>
                <w:sz w:val="22"/>
                <w:szCs w:val="22"/>
              </w:rPr>
              <w:t xml:space="preserve"> is</w:t>
            </w:r>
            <w:r w:rsidR="00A403E3" w:rsidRPr="00ED4365">
              <w:rPr>
                <w:rFonts w:asciiTheme="minorHAnsi" w:hAnsiTheme="minorHAnsi" w:cstheme="minorHAnsi"/>
                <w:color w:val="000000" w:themeColor="text1"/>
                <w:sz w:val="22"/>
                <w:szCs w:val="22"/>
              </w:rPr>
              <w:t xml:space="preserve"> 20 MB</w:t>
            </w:r>
            <w:r w:rsidRPr="00ED4365">
              <w:rPr>
                <w:rFonts w:asciiTheme="minorHAnsi" w:hAnsiTheme="minorHAnsi" w:cstheme="minorHAnsi"/>
                <w:color w:val="000000" w:themeColor="text1"/>
                <w:sz w:val="22"/>
                <w:szCs w:val="22"/>
              </w:rPr>
              <w:t>.</w:t>
            </w:r>
          </w:p>
        </w:tc>
      </w:tr>
      <w:tr w:rsidR="00A403E3" w:rsidRPr="00ED4365" w14:paraId="6B4EA0D8" w14:textId="77777777" w:rsidTr="555C1A05">
        <w:trPr>
          <w:trHeight w:val="953"/>
        </w:trPr>
        <w:tc>
          <w:tcPr>
            <w:tcW w:w="625" w:type="dxa"/>
            <w:shd w:val="clear" w:color="auto" w:fill="auto"/>
            <w:noWrap/>
            <w:hideMark/>
          </w:tcPr>
          <w:p w14:paraId="6E07E14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33</w:t>
            </w:r>
          </w:p>
        </w:tc>
        <w:tc>
          <w:tcPr>
            <w:tcW w:w="4394" w:type="dxa"/>
            <w:shd w:val="clear" w:color="auto" w:fill="auto"/>
          </w:tcPr>
          <w:p w14:paraId="3F597F9D" w14:textId="6C41C2E4" w:rsidR="00A403E3" w:rsidRPr="00ED4365" w:rsidRDefault="00A403E3" w:rsidP="00A403E3">
            <w:pPr>
              <w:overflowPunct/>
              <w:autoSpaceDE/>
              <w:autoSpaceDN/>
              <w:adjustRightInd/>
              <w:textAlignment w:val="auto"/>
              <w:rPr>
                <w:rFonts w:asciiTheme="minorHAnsi" w:hAnsiTheme="minorHAnsi" w:cstheme="minorHAnsi"/>
                <w:color w:val="000000"/>
                <w:sz w:val="22"/>
                <w:szCs w:val="22"/>
              </w:rPr>
            </w:pPr>
            <w:r w:rsidRPr="00ED4365">
              <w:rPr>
                <w:rFonts w:asciiTheme="minorHAnsi" w:hAnsiTheme="minorHAnsi" w:cstheme="minorHAnsi"/>
                <w:sz w:val="22"/>
                <w:szCs w:val="22"/>
                <w:lang w:val="en-GB"/>
              </w:rPr>
              <w:t>What is the current bandwidth provided for individual uploads/downloads, is it throttled in any way?</w:t>
            </w:r>
          </w:p>
        </w:tc>
        <w:tc>
          <w:tcPr>
            <w:tcW w:w="5956" w:type="dxa"/>
            <w:shd w:val="clear" w:color="auto" w:fill="auto"/>
          </w:tcPr>
          <w:p w14:paraId="67816D65" w14:textId="4778A5B1" w:rsidR="00A403E3" w:rsidRPr="00ED4365" w:rsidRDefault="00FF090D"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No. </w:t>
            </w:r>
            <w:r w:rsidR="00A403E3" w:rsidRPr="00ED4365">
              <w:rPr>
                <w:rFonts w:asciiTheme="minorHAnsi" w:hAnsiTheme="minorHAnsi" w:cstheme="minorHAnsi"/>
                <w:color w:val="000000" w:themeColor="text1"/>
                <w:sz w:val="22"/>
                <w:szCs w:val="22"/>
              </w:rPr>
              <w:t>Our current State Government network is up to 10 GBPS</w:t>
            </w:r>
            <w:r w:rsidR="0044703D" w:rsidRPr="00ED4365">
              <w:rPr>
                <w:rFonts w:asciiTheme="minorHAnsi" w:hAnsiTheme="minorHAnsi" w:cstheme="minorHAnsi"/>
                <w:color w:val="000000" w:themeColor="text1"/>
                <w:sz w:val="22"/>
                <w:szCs w:val="22"/>
              </w:rPr>
              <w:t xml:space="preserve"> and is not throttled by the network</w:t>
            </w:r>
            <w:r w:rsidR="00A403E3" w:rsidRPr="00ED4365">
              <w:rPr>
                <w:rFonts w:asciiTheme="minorHAnsi" w:hAnsiTheme="minorHAnsi" w:cstheme="minorHAnsi"/>
                <w:color w:val="000000" w:themeColor="text1"/>
                <w:sz w:val="22"/>
                <w:szCs w:val="22"/>
              </w:rPr>
              <w:t xml:space="preserve">. </w:t>
            </w:r>
          </w:p>
        </w:tc>
      </w:tr>
      <w:tr w:rsidR="00A403E3" w:rsidRPr="00ED4365" w14:paraId="65CB8D56" w14:textId="77777777" w:rsidTr="555C1A05">
        <w:trPr>
          <w:trHeight w:val="620"/>
        </w:trPr>
        <w:tc>
          <w:tcPr>
            <w:tcW w:w="625" w:type="dxa"/>
            <w:shd w:val="clear" w:color="auto" w:fill="auto"/>
            <w:noWrap/>
            <w:hideMark/>
          </w:tcPr>
          <w:p w14:paraId="427D608D"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34</w:t>
            </w:r>
          </w:p>
        </w:tc>
        <w:tc>
          <w:tcPr>
            <w:tcW w:w="4394" w:type="dxa"/>
            <w:shd w:val="clear" w:color="auto" w:fill="auto"/>
          </w:tcPr>
          <w:p w14:paraId="5EEDD238" w14:textId="2789C0DB" w:rsidR="00A403E3" w:rsidRPr="00ED4365" w:rsidRDefault="00A403E3" w:rsidP="00A403E3">
            <w:pPr>
              <w:overflowPunct/>
              <w:autoSpaceDE/>
              <w:autoSpaceDN/>
              <w:adjustRightInd/>
              <w:textAlignment w:val="auto"/>
              <w:rPr>
                <w:rFonts w:asciiTheme="minorHAnsi" w:hAnsiTheme="minorHAnsi" w:cstheme="minorHAnsi"/>
                <w:color w:val="000000"/>
                <w:sz w:val="22"/>
                <w:szCs w:val="22"/>
              </w:rPr>
            </w:pPr>
            <w:r w:rsidRPr="00ED4365">
              <w:rPr>
                <w:rFonts w:asciiTheme="minorHAnsi" w:hAnsiTheme="minorHAnsi" w:cstheme="minorHAnsi"/>
                <w:sz w:val="22"/>
                <w:szCs w:val="22"/>
                <w:lang w:val="en-GB"/>
              </w:rPr>
              <w:t>What current Identity Provider (IDP) is used to store the existing 20,000 users?</w:t>
            </w:r>
          </w:p>
        </w:tc>
        <w:tc>
          <w:tcPr>
            <w:tcW w:w="5956" w:type="dxa"/>
            <w:shd w:val="clear" w:color="auto" w:fill="auto"/>
          </w:tcPr>
          <w:p w14:paraId="64A695BE" w14:textId="7A795A0E" w:rsidR="00A403E3" w:rsidRPr="00ED4365" w:rsidRDefault="00F97489"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None. All user credentials are stored locally in</w:t>
            </w:r>
            <w:r w:rsidR="003C22E3" w:rsidRPr="00ED4365">
              <w:rPr>
                <w:rFonts w:asciiTheme="minorHAnsi" w:hAnsiTheme="minorHAnsi" w:cstheme="minorHAnsi"/>
                <w:color w:val="000000" w:themeColor="text1"/>
                <w:sz w:val="22"/>
                <w:szCs w:val="22"/>
              </w:rPr>
              <w:t xml:space="preserve">ly in the </w:t>
            </w:r>
            <w:r w:rsidR="00A403E3" w:rsidRPr="00ED4365">
              <w:rPr>
                <w:rFonts w:asciiTheme="minorHAnsi" w:hAnsiTheme="minorHAnsi" w:cstheme="minorHAnsi"/>
                <w:color w:val="000000" w:themeColor="text1"/>
                <w:sz w:val="22"/>
                <w:szCs w:val="22"/>
              </w:rPr>
              <w:t>current application</w:t>
            </w:r>
          </w:p>
        </w:tc>
      </w:tr>
      <w:tr w:rsidR="00A403E3" w:rsidRPr="00ED4365" w14:paraId="06C9DA96" w14:textId="77777777" w:rsidTr="555C1A05">
        <w:trPr>
          <w:trHeight w:val="710"/>
        </w:trPr>
        <w:tc>
          <w:tcPr>
            <w:tcW w:w="625" w:type="dxa"/>
            <w:shd w:val="clear" w:color="auto" w:fill="auto"/>
            <w:noWrap/>
            <w:hideMark/>
          </w:tcPr>
          <w:p w14:paraId="4CFA0AF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35</w:t>
            </w:r>
          </w:p>
        </w:tc>
        <w:tc>
          <w:tcPr>
            <w:tcW w:w="4394" w:type="dxa"/>
            <w:shd w:val="clear" w:color="auto" w:fill="auto"/>
          </w:tcPr>
          <w:p w14:paraId="2F845138" w14:textId="01929EB6" w:rsidR="00A403E3" w:rsidRPr="00ED4365" w:rsidRDefault="00A403E3" w:rsidP="00A403E3">
            <w:pPr>
              <w:overflowPunct/>
              <w:autoSpaceDE/>
              <w:autoSpaceDN/>
              <w:adjustRightInd/>
              <w:textAlignment w:val="auto"/>
              <w:rPr>
                <w:rFonts w:asciiTheme="minorHAnsi" w:hAnsiTheme="minorHAnsi" w:cstheme="minorHAnsi"/>
                <w:color w:val="000000"/>
                <w:sz w:val="22"/>
                <w:szCs w:val="22"/>
              </w:rPr>
            </w:pPr>
            <w:r w:rsidRPr="00ED4365">
              <w:rPr>
                <w:rFonts w:asciiTheme="minorHAnsi" w:hAnsiTheme="minorHAnsi" w:cstheme="minorHAnsi"/>
                <w:sz w:val="22"/>
                <w:szCs w:val="22"/>
                <w:lang w:val="en-GB"/>
              </w:rPr>
              <w:t>What information or metadata is currently stored against each user account?</w:t>
            </w:r>
          </w:p>
        </w:tc>
        <w:tc>
          <w:tcPr>
            <w:tcW w:w="5956" w:type="dxa"/>
            <w:shd w:val="clear" w:color="auto" w:fill="auto"/>
          </w:tcPr>
          <w:p w14:paraId="022CABDC" w14:textId="1C80B45D"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Credentials and home folder</w:t>
            </w:r>
            <w:r w:rsidR="003C22E3" w:rsidRPr="00ED4365">
              <w:rPr>
                <w:rFonts w:asciiTheme="minorHAnsi" w:hAnsiTheme="minorHAnsi" w:cstheme="minorHAnsi"/>
                <w:color w:val="000000" w:themeColor="text1"/>
                <w:sz w:val="22"/>
                <w:szCs w:val="22"/>
              </w:rPr>
              <w:t>s are stored in each user account</w:t>
            </w:r>
          </w:p>
        </w:tc>
      </w:tr>
      <w:tr w:rsidR="00A403E3" w:rsidRPr="00ED4365" w14:paraId="339F7CE2" w14:textId="77777777" w:rsidTr="555C1A05">
        <w:trPr>
          <w:trHeight w:val="1160"/>
        </w:trPr>
        <w:tc>
          <w:tcPr>
            <w:tcW w:w="625" w:type="dxa"/>
            <w:shd w:val="clear" w:color="auto" w:fill="auto"/>
            <w:noWrap/>
            <w:hideMark/>
          </w:tcPr>
          <w:p w14:paraId="08D360C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36</w:t>
            </w:r>
          </w:p>
        </w:tc>
        <w:tc>
          <w:tcPr>
            <w:tcW w:w="4394" w:type="dxa"/>
            <w:shd w:val="clear" w:color="auto" w:fill="auto"/>
          </w:tcPr>
          <w:p w14:paraId="30353457" w14:textId="09FB5FA9" w:rsidR="00A403E3" w:rsidRPr="00ED4365" w:rsidRDefault="00A403E3" w:rsidP="00A403E3">
            <w:pPr>
              <w:overflowPunct/>
              <w:autoSpaceDE/>
              <w:autoSpaceDN/>
              <w:adjustRightInd/>
              <w:textAlignment w:val="auto"/>
              <w:rPr>
                <w:rFonts w:asciiTheme="minorHAnsi" w:hAnsiTheme="minorHAnsi" w:cstheme="minorHAnsi"/>
                <w:color w:val="000000"/>
                <w:sz w:val="22"/>
                <w:szCs w:val="22"/>
              </w:rPr>
            </w:pPr>
            <w:r w:rsidRPr="00ED4365">
              <w:rPr>
                <w:rFonts w:asciiTheme="minorHAnsi" w:hAnsiTheme="minorHAnsi" w:cstheme="minorHAnsi"/>
                <w:sz w:val="22"/>
                <w:szCs w:val="22"/>
                <w:lang w:val="en-GB"/>
              </w:rPr>
              <w:t>Are all 20,000 users stored in the one domain or are they spread between domains or shards within the one identity provider?</w:t>
            </w:r>
          </w:p>
        </w:tc>
        <w:tc>
          <w:tcPr>
            <w:tcW w:w="5956" w:type="dxa"/>
            <w:shd w:val="clear" w:color="auto" w:fill="auto"/>
          </w:tcPr>
          <w:p w14:paraId="0425A7B5" w14:textId="068F8FE5" w:rsidR="00A403E3" w:rsidRPr="00ED4365" w:rsidRDefault="00680085"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All user </w:t>
            </w:r>
            <w:r w:rsidR="003C3A17" w:rsidRPr="00ED4365">
              <w:rPr>
                <w:rFonts w:asciiTheme="minorHAnsi" w:hAnsiTheme="minorHAnsi" w:cstheme="minorHAnsi"/>
                <w:color w:val="000000" w:themeColor="text1"/>
                <w:sz w:val="22"/>
                <w:szCs w:val="22"/>
              </w:rPr>
              <w:t>credentials</w:t>
            </w:r>
            <w:r w:rsidRPr="00ED4365">
              <w:rPr>
                <w:rFonts w:asciiTheme="minorHAnsi" w:hAnsiTheme="minorHAnsi" w:cstheme="minorHAnsi"/>
                <w:color w:val="000000" w:themeColor="text1"/>
                <w:sz w:val="22"/>
                <w:szCs w:val="22"/>
              </w:rPr>
              <w:t xml:space="preserve"> are stored l</w:t>
            </w:r>
            <w:r w:rsidR="00A403E3" w:rsidRPr="00ED4365">
              <w:rPr>
                <w:rFonts w:asciiTheme="minorHAnsi" w:hAnsiTheme="minorHAnsi" w:cstheme="minorHAnsi"/>
                <w:color w:val="000000" w:themeColor="text1"/>
                <w:sz w:val="22"/>
                <w:szCs w:val="22"/>
              </w:rPr>
              <w:t>ocal</w:t>
            </w:r>
            <w:r w:rsidRPr="00ED4365">
              <w:rPr>
                <w:rFonts w:asciiTheme="minorHAnsi" w:hAnsiTheme="minorHAnsi" w:cstheme="minorHAnsi"/>
                <w:color w:val="000000" w:themeColor="text1"/>
                <w:sz w:val="22"/>
                <w:szCs w:val="22"/>
              </w:rPr>
              <w:t>ly in the</w:t>
            </w:r>
            <w:r w:rsidR="00A403E3" w:rsidRPr="00ED4365">
              <w:rPr>
                <w:rFonts w:asciiTheme="minorHAnsi" w:hAnsiTheme="minorHAnsi" w:cstheme="minorHAnsi"/>
                <w:color w:val="000000" w:themeColor="text1"/>
                <w:sz w:val="22"/>
                <w:szCs w:val="22"/>
              </w:rPr>
              <w:t xml:space="preserve"> current application</w:t>
            </w:r>
            <w:r w:rsidR="00BC229A" w:rsidRPr="00ED4365">
              <w:rPr>
                <w:rFonts w:asciiTheme="minorHAnsi" w:hAnsiTheme="minorHAnsi" w:cstheme="minorHAnsi"/>
                <w:color w:val="000000" w:themeColor="text1"/>
                <w:sz w:val="22"/>
                <w:szCs w:val="22"/>
              </w:rPr>
              <w:t>.</w:t>
            </w:r>
          </w:p>
        </w:tc>
      </w:tr>
      <w:tr w:rsidR="00A403E3" w:rsidRPr="00ED4365" w14:paraId="66E4F539" w14:textId="77777777" w:rsidTr="555C1A05">
        <w:trPr>
          <w:trHeight w:val="881"/>
        </w:trPr>
        <w:tc>
          <w:tcPr>
            <w:tcW w:w="625" w:type="dxa"/>
            <w:shd w:val="clear" w:color="auto" w:fill="auto"/>
            <w:noWrap/>
            <w:hideMark/>
          </w:tcPr>
          <w:p w14:paraId="0886B170"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37</w:t>
            </w:r>
          </w:p>
        </w:tc>
        <w:tc>
          <w:tcPr>
            <w:tcW w:w="4394" w:type="dxa"/>
            <w:shd w:val="clear" w:color="auto" w:fill="auto"/>
          </w:tcPr>
          <w:p w14:paraId="3251C62B" w14:textId="57D2D6C0"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Does SAW (Secure Access Washington) and/or Active Directory Federated Services (ADFS) supports SAML or OIDC?</w:t>
            </w:r>
          </w:p>
        </w:tc>
        <w:tc>
          <w:tcPr>
            <w:tcW w:w="5956" w:type="dxa"/>
            <w:shd w:val="clear" w:color="auto" w:fill="auto"/>
          </w:tcPr>
          <w:p w14:paraId="062C271B" w14:textId="48935E83" w:rsidR="00A403E3" w:rsidRPr="00ED4365" w:rsidRDefault="008850CA"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SAW supports SAML</w:t>
            </w:r>
            <w:r w:rsidR="0099232E" w:rsidRPr="00ED4365">
              <w:rPr>
                <w:rFonts w:asciiTheme="minorHAnsi" w:hAnsiTheme="minorHAnsi" w:cstheme="minorHAnsi"/>
                <w:color w:val="000000" w:themeColor="text1"/>
                <w:sz w:val="22"/>
                <w:szCs w:val="22"/>
              </w:rPr>
              <w:t xml:space="preserve">. </w:t>
            </w:r>
          </w:p>
        </w:tc>
      </w:tr>
      <w:tr w:rsidR="00A403E3" w:rsidRPr="00ED4365" w14:paraId="48D8A70A" w14:textId="77777777" w:rsidTr="555C1A05">
        <w:trPr>
          <w:trHeight w:val="908"/>
        </w:trPr>
        <w:tc>
          <w:tcPr>
            <w:tcW w:w="625" w:type="dxa"/>
            <w:shd w:val="clear" w:color="auto" w:fill="auto"/>
            <w:noWrap/>
            <w:hideMark/>
          </w:tcPr>
          <w:p w14:paraId="78A0714F"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38</w:t>
            </w:r>
          </w:p>
        </w:tc>
        <w:tc>
          <w:tcPr>
            <w:tcW w:w="4394" w:type="dxa"/>
            <w:shd w:val="clear" w:color="auto" w:fill="auto"/>
          </w:tcPr>
          <w:p w14:paraId="3E27C93A" w14:textId="0E9C1A6C"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For data encryption at rest what kind of encryption do you need? Encryption to protect against what threat?</w:t>
            </w:r>
          </w:p>
        </w:tc>
        <w:tc>
          <w:tcPr>
            <w:tcW w:w="5956" w:type="dxa"/>
            <w:shd w:val="clear" w:color="auto" w:fill="auto"/>
          </w:tcPr>
          <w:p w14:paraId="175F94B5" w14:textId="43395E74" w:rsidR="00A403E3" w:rsidRPr="00ED4365" w:rsidRDefault="004732FC" w:rsidP="00E1230B">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CTS requires </w:t>
            </w:r>
            <w:r w:rsidR="00F512E1" w:rsidRPr="00ED4365">
              <w:rPr>
                <w:rFonts w:asciiTheme="minorHAnsi" w:hAnsiTheme="minorHAnsi" w:cstheme="minorHAnsi"/>
                <w:color w:val="000000"/>
                <w:sz w:val="22"/>
                <w:szCs w:val="22"/>
              </w:rPr>
              <w:t xml:space="preserve">data encryption at rest. </w:t>
            </w:r>
            <w:r w:rsidR="006E0DE8" w:rsidRPr="00ED4365">
              <w:rPr>
                <w:rFonts w:asciiTheme="minorHAnsi" w:hAnsiTheme="minorHAnsi" w:cstheme="minorHAnsi"/>
                <w:color w:val="000000"/>
                <w:sz w:val="22"/>
                <w:szCs w:val="22"/>
              </w:rPr>
              <w:t xml:space="preserve">The method of encryption is open. </w:t>
            </w:r>
            <w:r w:rsidR="00AD6E4D" w:rsidRPr="00ED4365">
              <w:rPr>
                <w:rFonts w:asciiTheme="minorHAnsi" w:hAnsiTheme="minorHAnsi" w:cstheme="minorHAnsi"/>
                <w:color w:val="000000"/>
                <w:sz w:val="22"/>
                <w:szCs w:val="22"/>
              </w:rPr>
              <w:t>Encryption will protect against insider threat.</w:t>
            </w:r>
            <w:r w:rsidR="00E1230B" w:rsidRPr="00ED4365">
              <w:rPr>
                <w:rFonts w:asciiTheme="minorHAnsi" w:hAnsiTheme="minorHAnsi" w:cstheme="minorHAnsi"/>
                <w:color w:val="000000"/>
                <w:sz w:val="22"/>
                <w:szCs w:val="22"/>
              </w:rPr>
              <w:t xml:space="preserve">  </w:t>
            </w:r>
            <w:r w:rsidR="00A403E3" w:rsidRPr="00ED4365">
              <w:rPr>
                <w:rFonts w:asciiTheme="minorHAnsi" w:hAnsiTheme="minorHAnsi" w:cstheme="minorHAnsi"/>
                <w:color w:val="000000"/>
                <w:sz w:val="22"/>
                <w:szCs w:val="22"/>
              </w:rPr>
              <w:t xml:space="preserve">See </w:t>
            </w:r>
            <w:r w:rsidR="00FE3A94" w:rsidRPr="00ED4365">
              <w:rPr>
                <w:rFonts w:asciiTheme="minorHAnsi" w:hAnsiTheme="minorHAnsi" w:cstheme="minorHAnsi"/>
                <w:color w:val="000000"/>
                <w:sz w:val="22"/>
                <w:szCs w:val="22"/>
              </w:rPr>
              <w:t xml:space="preserve">section </w:t>
            </w:r>
            <w:r w:rsidR="00A403E3" w:rsidRPr="00ED4365">
              <w:rPr>
                <w:rFonts w:asciiTheme="minorHAnsi" w:hAnsiTheme="minorHAnsi" w:cstheme="minorHAnsi"/>
                <w:color w:val="000000"/>
                <w:sz w:val="22"/>
                <w:szCs w:val="22"/>
              </w:rPr>
              <w:t>5.4</w:t>
            </w:r>
            <w:r w:rsidR="00BC229A" w:rsidRPr="00ED4365">
              <w:rPr>
                <w:rFonts w:asciiTheme="minorHAnsi" w:hAnsiTheme="minorHAnsi" w:cstheme="minorHAnsi"/>
                <w:color w:val="000000"/>
                <w:sz w:val="22"/>
                <w:szCs w:val="22"/>
              </w:rPr>
              <w:t>.</w:t>
            </w:r>
          </w:p>
        </w:tc>
      </w:tr>
      <w:tr w:rsidR="00A403E3" w:rsidRPr="00ED4365" w14:paraId="417205B9" w14:textId="77777777" w:rsidTr="555C1A05">
        <w:trPr>
          <w:trHeight w:val="1196"/>
        </w:trPr>
        <w:tc>
          <w:tcPr>
            <w:tcW w:w="625" w:type="dxa"/>
            <w:shd w:val="clear" w:color="auto" w:fill="auto"/>
            <w:noWrap/>
            <w:hideMark/>
          </w:tcPr>
          <w:p w14:paraId="3A8D08D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39</w:t>
            </w:r>
          </w:p>
        </w:tc>
        <w:tc>
          <w:tcPr>
            <w:tcW w:w="4394" w:type="dxa"/>
            <w:shd w:val="clear" w:color="auto" w:fill="auto"/>
          </w:tcPr>
          <w:p w14:paraId="4F982021" w14:textId="4AD7B094"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 xml:space="preserve">For data encryption in Flight does that mean protecting the data while it is sent to </w:t>
            </w:r>
            <w:proofErr w:type="gramStart"/>
            <w:r w:rsidRPr="00ED4365">
              <w:rPr>
                <w:rFonts w:asciiTheme="minorHAnsi" w:hAnsiTheme="minorHAnsi" w:cstheme="minorHAnsi"/>
                <w:sz w:val="22"/>
                <w:szCs w:val="22"/>
              </w:rPr>
              <w:t>someone?</w:t>
            </w:r>
            <w:proofErr w:type="gramEnd"/>
            <w:r w:rsidRPr="00ED4365">
              <w:rPr>
                <w:rFonts w:asciiTheme="minorHAnsi" w:hAnsiTheme="minorHAnsi" w:cstheme="minorHAnsi"/>
                <w:sz w:val="22"/>
                <w:szCs w:val="22"/>
              </w:rPr>
              <w:t xml:space="preserve"> </w:t>
            </w:r>
            <w:proofErr w:type="gramStart"/>
            <w:r w:rsidRPr="00ED4365">
              <w:rPr>
                <w:rFonts w:asciiTheme="minorHAnsi" w:hAnsiTheme="minorHAnsi" w:cstheme="minorHAnsi"/>
                <w:sz w:val="22"/>
                <w:szCs w:val="22"/>
              </w:rPr>
              <w:t>Typically</w:t>
            </w:r>
            <w:proofErr w:type="gramEnd"/>
            <w:r w:rsidRPr="00ED4365">
              <w:rPr>
                <w:rFonts w:asciiTheme="minorHAnsi" w:hAnsiTheme="minorHAnsi" w:cstheme="minorHAnsi"/>
                <w:sz w:val="22"/>
                <w:szCs w:val="22"/>
              </w:rPr>
              <w:t xml:space="preserve"> TLS will be used here.</w:t>
            </w:r>
          </w:p>
        </w:tc>
        <w:tc>
          <w:tcPr>
            <w:tcW w:w="5956" w:type="dxa"/>
            <w:shd w:val="clear" w:color="auto" w:fill="auto"/>
          </w:tcPr>
          <w:p w14:paraId="1954AE09" w14:textId="4FA2180A" w:rsidR="00376FF9" w:rsidRPr="00ED4365" w:rsidRDefault="00376FF9"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Yes. </w:t>
            </w:r>
            <w:r w:rsidR="00AD6E4D" w:rsidRPr="00ED4365">
              <w:rPr>
                <w:rFonts w:asciiTheme="minorHAnsi" w:hAnsiTheme="minorHAnsi" w:cstheme="minorHAnsi"/>
                <w:color w:val="000000"/>
                <w:sz w:val="22"/>
                <w:szCs w:val="22"/>
              </w:rPr>
              <w:t xml:space="preserve">CTS requires all connections </w:t>
            </w:r>
            <w:r w:rsidRPr="00ED4365">
              <w:rPr>
                <w:rFonts w:asciiTheme="minorHAnsi" w:hAnsiTheme="minorHAnsi" w:cstheme="minorHAnsi"/>
                <w:color w:val="000000"/>
                <w:sz w:val="22"/>
                <w:szCs w:val="22"/>
              </w:rPr>
              <w:t>to be secure.</w:t>
            </w:r>
          </w:p>
          <w:p w14:paraId="1A15628A" w14:textId="55397BF1"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w:t>
            </w:r>
            <w:r w:rsidR="00BC229A" w:rsidRPr="00ED4365">
              <w:rPr>
                <w:rFonts w:asciiTheme="minorHAnsi" w:hAnsiTheme="minorHAnsi" w:cstheme="minorHAnsi"/>
                <w:color w:val="000000"/>
                <w:sz w:val="22"/>
                <w:szCs w:val="22"/>
              </w:rPr>
              <w:t xml:space="preserve"> section</w:t>
            </w:r>
            <w:r w:rsidRPr="00ED4365">
              <w:rPr>
                <w:rFonts w:asciiTheme="minorHAnsi" w:hAnsiTheme="minorHAnsi" w:cstheme="minorHAnsi"/>
                <w:color w:val="000000"/>
                <w:sz w:val="22"/>
                <w:szCs w:val="22"/>
              </w:rPr>
              <w:t xml:space="preserve"> 5.4</w:t>
            </w:r>
            <w:r w:rsidR="00BC229A" w:rsidRPr="00ED4365">
              <w:rPr>
                <w:rFonts w:asciiTheme="minorHAnsi" w:hAnsiTheme="minorHAnsi" w:cstheme="minorHAnsi"/>
                <w:color w:val="000000"/>
                <w:sz w:val="22"/>
                <w:szCs w:val="22"/>
              </w:rPr>
              <w:t>.</w:t>
            </w:r>
          </w:p>
        </w:tc>
      </w:tr>
      <w:tr w:rsidR="00A403E3" w:rsidRPr="00ED4365" w14:paraId="4AF00FDF" w14:textId="77777777" w:rsidTr="555C1A05">
        <w:trPr>
          <w:trHeight w:val="584"/>
        </w:trPr>
        <w:tc>
          <w:tcPr>
            <w:tcW w:w="625" w:type="dxa"/>
            <w:shd w:val="clear" w:color="auto" w:fill="auto"/>
            <w:noWrap/>
            <w:hideMark/>
          </w:tcPr>
          <w:p w14:paraId="4E526FE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40</w:t>
            </w:r>
          </w:p>
        </w:tc>
        <w:tc>
          <w:tcPr>
            <w:tcW w:w="4394" w:type="dxa"/>
            <w:shd w:val="clear" w:color="auto" w:fill="auto"/>
          </w:tcPr>
          <w:p w14:paraId="4B9B1D99" w14:textId="79910C8E" w:rsidR="00A403E3" w:rsidRPr="00ED4365" w:rsidRDefault="00A403E3" w:rsidP="00A403E3">
            <w:pPr>
              <w:spacing w:after="160" w:line="256" w:lineRule="auto"/>
              <w:rPr>
                <w:rFonts w:asciiTheme="minorHAnsi" w:hAnsiTheme="minorHAnsi" w:cstheme="minorHAnsi"/>
                <w:color w:val="000000"/>
                <w:sz w:val="22"/>
                <w:szCs w:val="22"/>
              </w:rPr>
            </w:pPr>
            <w:r w:rsidRPr="00ED4365">
              <w:rPr>
                <w:rFonts w:asciiTheme="minorHAnsi" w:hAnsiTheme="minorHAnsi" w:cstheme="minorHAnsi"/>
                <w:sz w:val="22"/>
                <w:szCs w:val="22"/>
              </w:rPr>
              <w:t>What is an average file size that is transferred?</w:t>
            </w:r>
          </w:p>
        </w:tc>
        <w:tc>
          <w:tcPr>
            <w:tcW w:w="5956" w:type="dxa"/>
            <w:shd w:val="clear" w:color="auto" w:fill="auto"/>
          </w:tcPr>
          <w:p w14:paraId="22394B2D" w14:textId="0AE955D8" w:rsidR="00A403E3" w:rsidRPr="00ED4365" w:rsidRDefault="00BC229A" w:rsidP="00A403E3">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The a</w:t>
            </w:r>
            <w:r w:rsidR="00A403E3" w:rsidRPr="00ED4365">
              <w:rPr>
                <w:rFonts w:asciiTheme="minorHAnsi" w:hAnsiTheme="minorHAnsi" w:cstheme="minorHAnsi"/>
                <w:color w:val="000000" w:themeColor="text1"/>
                <w:sz w:val="22"/>
                <w:szCs w:val="22"/>
              </w:rPr>
              <w:t xml:space="preserve">verage Size </w:t>
            </w:r>
            <w:r w:rsidRPr="00ED4365">
              <w:rPr>
                <w:rFonts w:asciiTheme="minorHAnsi" w:hAnsiTheme="minorHAnsi" w:cstheme="minorHAnsi"/>
                <w:color w:val="000000" w:themeColor="text1"/>
                <w:sz w:val="22"/>
                <w:szCs w:val="22"/>
              </w:rPr>
              <w:t xml:space="preserve">is </w:t>
            </w:r>
            <w:r w:rsidR="00A403E3" w:rsidRPr="00ED4365">
              <w:rPr>
                <w:rFonts w:asciiTheme="minorHAnsi" w:hAnsiTheme="minorHAnsi" w:cstheme="minorHAnsi"/>
                <w:color w:val="000000" w:themeColor="text1"/>
                <w:sz w:val="22"/>
                <w:szCs w:val="22"/>
              </w:rPr>
              <w:t>20 MB</w:t>
            </w:r>
          </w:p>
          <w:p w14:paraId="18CB5106" w14:textId="38CCEEC2" w:rsidR="00A403E3" w:rsidRPr="00ED4365" w:rsidRDefault="00A403E3" w:rsidP="00A403E3">
            <w:pPr>
              <w:rPr>
                <w:rFonts w:asciiTheme="minorHAnsi" w:hAnsiTheme="minorHAnsi" w:cstheme="minorHAnsi"/>
                <w:color w:val="000000"/>
                <w:sz w:val="22"/>
                <w:szCs w:val="22"/>
              </w:rPr>
            </w:pPr>
          </w:p>
        </w:tc>
      </w:tr>
      <w:tr w:rsidR="00A403E3" w:rsidRPr="00ED4365" w14:paraId="793ED03D" w14:textId="77777777" w:rsidTr="555C1A05">
        <w:trPr>
          <w:trHeight w:val="870"/>
        </w:trPr>
        <w:tc>
          <w:tcPr>
            <w:tcW w:w="625" w:type="dxa"/>
            <w:shd w:val="clear" w:color="auto" w:fill="auto"/>
            <w:noWrap/>
            <w:hideMark/>
          </w:tcPr>
          <w:p w14:paraId="769DBCCB"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41</w:t>
            </w:r>
          </w:p>
        </w:tc>
        <w:tc>
          <w:tcPr>
            <w:tcW w:w="4394" w:type="dxa"/>
            <w:shd w:val="clear" w:color="auto" w:fill="auto"/>
          </w:tcPr>
          <w:p w14:paraId="1C60AF56" w14:textId="14CB854C"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Are the existing user accounts local to the current solution or are they located in an LDAP repository?</w:t>
            </w:r>
          </w:p>
        </w:tc>
        <w:tc>
          <w:tcPr>
            <w:tcW w:w="5956" w:type="dxa"/>
            <w:shd w:val="clear" w:color="auto" w:fill="auto"/>
          </w:tcPr>
          <w:p w14:paraId="443325D2" w14:textId="6D1EC7A8" w:rsidR="00A403E3" w:rsidRPr="00ED4365" w:rsidRDefault="00C0747E"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No. All user credentials are stored locally in the current application</w:t>
            </w:r>
            <w:r w:rsidR="00F20D9A" w:rsidRPr="00ED4365">
              <w:rPr>
                <w:rFonts w:asciiTheme="minorHAnsi" w:hAnsiTheme="minorHAnsi" w:cstheme="minorHAnsi"/>
                <w:color w:val="000000" w:themeColor="text1"/>
                <w:sz w:val="22"/>
                <w:szCs w:val="22"/>
              </w:rPr>
              <w:t>.</w:t>
            </w:r>
          </w:p>
        </w:tc>
      </w:tr>
      <w:tr w:rsidR="00A403E3" w:rsidRPr="00ED4365" w14:paraId="5FF0670C" w14:textId="77777777" w:rsidTr="555C1A05">
        <w:trPr>
          <w:trHeight w:val="1740"/>
        </w:trPr>
        <w:tc>
          <w:tcPr>
            <w:tcW w:w="625" w:type="dxa"/>
            <w:shd w:val="clear" w:color="auto" w:fill="auto"/>
            <w:noWrap/>
            <w:hideMark/>
          </w:tcPr>
          <w:p w14:paraId="79C7A40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42</w:t>
            </w:r>
          </w:p>
        </w:tc>
        <w:tc>
          <w:tcPr>
            <w:tcW w:w="4394" w:type="dxa"/>
            <w:shd w:val="clear" w:color="auto" w:fill="auto"/>
          </w:tcPr>
          <w:p w14:paraId="7AEC81B9" w14:textId="0F94ADBE"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Do you need to migrate the current data to the new solution? Do you have encryption on the current MFT?</w:t>
            </w:r>
          </w:p>
        </w:tc>
        <w:tc>
          <w:tcPr>
            <w:tcW w:w="5956" w:type="dxa"/>
            <w:shd w:val="clear" w:color="auto" w:fill="auto"/>
          </w:tcPr>
          <w:p w14:paraId="5E3986AC" w14:textId="22BB0ED6"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No</w:t>
            </w:r>
            <w:r w:rsidR="00F20D9A" w:rsidRPr="00ED4365">
              <w:rPr>
                <w:rFonts w:asciiTheme="minorHAnsi" w:hAnsiTheme="minorHAnsi" w:cstheme="minorHAnsi"/>
                <w:color w:val="000000" w:themeColor="text1"/>
                <w:sz w:val="22"/>
                <w:szCs w:val="22"/>
              </w:rPr>
              <w:t xml:space="preserve">. Current </w:t>
            </w:r>
            <w:r w:rsidR="000F5DDD" w:rsidRPr="00ED4365">
              <w:rPr>
                <w:rFonts w:asciiTheme="minorHAnsi" w:hAnsiTheme="minorHAnsi" w:cstheme="minorHAnsi"/>
                <w:color w:val="000000" w:themeColor="text1"/>
                <w:sz w:val="22"/>
                <w:szCs w:val="22"/>
              </w:rPr>
              <w:t xml:space="preserve">transfer files </w:t>
            </w:r>
            <w:r w:rsidR="00F20D9A" w:rsidRPr="00ED4365">
              <w:rPr>
                <w:rFonts w:asciiTheme="minorHAnsi" w:hAnsiTheme="minorHAnsi" w:cstheme="minorHAnsi"/>
                <w:color w:val="000000" w:themeColor="text1"/>
                <w:sz w:val="22"/>
                <w:szCs w:val="22"/>
              </w:rPr>
              <w:t xml:space="preserve">data will not require </w:t>
            </w:r>
            <w:r w:rsidR="000F5DDD" w:rsidRPr="00ED4365">
              <w:rPr>
                <w:rFonts w:asciiTheme="minorHAnsi" w:hAnsiTheme="minorHAnsi" w:cstheme="minorHAnsi"/>
                <w:color w:val="000000" w:themeColor="text1"/>
                <w:sz w:val="22"/>
                <w:szCs w:val="22"/>
              </w:rPr>
              <w:t xml:space="preserve">migration to the new solution. </w:t>
            </w:r>
          </w:p>
        </w:tc>
      </w:tr>
      <w:tr w:rsidR="00A403E3" w:rsidRPr="00ED4365" w14:paraId="6A3D453A" w14:textId="77777777" w:rsidTr="555C1A05">
        <w:trPr>
          <w:trHeight w:val="1160"/>
        </w:trPr>
        <w:tc>
          <w:tcPr>
            <w:tcW w:w="625" w:type="dxa"/>
            <w:shd w:val="clear" w:color="auto" w:fill="auto"/>
            <w:noWrap/>
            <w:hideMark/>
          </w:tcPr>
          <w:p w14:paraId="24AE2D2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43</w:t>
            </w:r>
          </w:p>
        </w:tc>
        <w:tc>
          <w:tcPr>
            <w:tcW w:w="4394" w:type="dxa"/>
            <w:shd w:val="clear" w:color="auto" w:fill="auto"/>
          </w:tcPr>
          <w:p w14:paraId="4906D2F6" w14:textId="2A6618DC" w:rsidR="00A403E3" w:rsidRPr="00ED4365" w:rsidRDefault="00A403E3" w:rsidP="00A403E3">
            <w:pPr>
              <w:rPr>
                <w:rFonts w:asciiTheme="minorHAnsi" w:hAnsiTheme="minorHAnsi" w:cstheme="minorHAnsi"/>
                <w:sz w:val="22"/>
                <w:szCs w:val="22"/>
              </w:rPr>
            </w:pPr>
          </w:p>
        </w:tc>
        <w:tc>
          <w:tcPr>
            <w:tcW w:w="5956" w:type="dxa"/>
            <w:shd w:val="clear" w:color="auto" w:fill="auto"/>
          </w:tcPr>
          <w:p w14:paraId="25D7FE23" w14:textId="1E1F1B46" w:rsidR="00A403E3" w:rsidRPr="00ED4365" w:rsidRDefault="00A403E3" w:rsidP="00A403E3">
            <w:pPr>
              <w:rPr>
                <w:rFonts w:asciiTheme="minorHAnsi" w:hAnsiTheme="minorHAnsi" w:cstheme="minorHAnsi"/>
                <w:color w:val="000000"/>
                <w:sz w:val="22"/>
                <w:szCs w:val="22"/>
              </w:rPr>
            </w:pPr>
          </w:p>
        </w:tc>
      </w:tr>
      <w:tr w:rsidR="00A403E3" w:rsidRPr="00ED4365" w14:paraId="35DD47E8" w14:textId="77777777" w:rsidTr="555C1A05">
        <w:trPr>
          <w:trHeight w:val="449"/>
        </w:trPr>
        <w:tc>
          <w:tcPr>
            <w:tcW w:w="625" w:type="dxa"/>
            <w:shd w:val="clear" w:color="auto" w:fill="auto"/>
            <w:noWrap/>
            <w:hideMark/>
          </w:tcPr>
          <w:p w14:paraId="4B95AAF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44</w:t>
            </w:r>
          </w:p>
        </w:tc>
        <w:tc>
          <w:tcPr>
            <w:tcW w:w="4394" w:type="dxa"/>
            <w:shd w:val="clear" w:color="auto" w:fill="auto"/>
          </w:tcPr>
          <w:p w14:paraId="47CCD152" w14:textId="71FF8827"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 xml:space="preserve">Is this SLA </w:t>
            </w:r>
            <w:proofErr w:type="gramStart"/>
            <w:r w:rsidRPr="00ED4365">
              <w:rPr>
                <w:rFonts w:asciiTheme="minorHAnsi" w:hAnsiTheme="minorHAnsi" w:cstheme="minorHAnsi"/>
                <w:sz w:val="22"/>
                <w:szCs w:val="22"/>
              </w:rPr>
              <w:t>in regard to</w:t>
            </w:r>
            <w:proofErr w:type="gramEnd"/>
            <w:r w:rsidRPr="00ED4365">
              <w:rPr>
                <w:rFonts w:asciiTheme="minorHAnsi" w:hAnsiTheme="minorHAnsi" w:cstheme="minorHAnsi"/>
                <w:sz w:val="22"/>
                <w:szCs w:val="22"/>
              </w:rPr>
              <w:t xml:space="preserve"> support? </w:t>
            </w:r>
          </w:p>
        </w:tc>
        <w:tc>
          <w:tcPr>
            <w:tcW w:w="5956" w:type="dxa"/>
            <w:shd w:val="clear" w:color="auto" w:fill="auto"/>
          </w:tcPr>
          <w:p w14:paraId="17871FD7" w14:textId="3F4D90D1" w:rsidR="00A403E3" w:rsidRPr="00ED4365" w:rsidRDefault="00E651FB"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Please refer to section </w:t>
            </w:r>
            <w:r w:rsidR="00A403E3" w:rsidRPr="00ED4365">
              <w:rPr>
                <w:rFonts w:asciiTheme="minorHAnsi" w:hAnsiTheme="minorHAnsi" w:cstheme="minorHAnsi"/>
                <w:color w:val="000000"/>
                <w:sz w:val="22"/>
                <w:szCs w:val="22"/>
              </w:rPr>
              <w:t>5.11</w:t>
            </w:r>
            <w:r w:rsidR="00F9674D" w:rsidRPr="00ED4365">
              <w:rPr>
                <w:rFonts w:asciiTheme="minorHAnsi" w:hAnsiTheme="minorHAnsi" w:cstheme="minorHAnsi"/>
                <w:color w:val="000000"/>
                <w:sz w:val="22"/>
                <w:szCs w:val="22"/>
              </w:rPr>
              <w:t>.</w:t>
            </w:r>
          </w:p>
        </w:tc>
      </w:tr>
      <w:tr w:rsidR="00A403E3" w:rsidRPr="00ED4365" w14:paraId="6D21A40F" w14:textId="77777777" w:rsidTr="555C1A05">
        <w:trPr>
          <w:trHeight w:val="870"/>
        </w:trPr>
        <w:tc>
          <w:tcPr>
            <w:tcW w:w="625" w:type="dxa"/>
            <w:shd w:val="clear" w:color="auto" w:fill="auto"/>
            <w:noWrap/>
            <w:hideMark/>
          </w:tcPr>
          <w:p w14:paraId="051C701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45</w:t>
            </w:r>
          </w:p>
        </w:tc>
        <w:tc>
          <w:tcPr>
            <w:tcW w:w="4394" w:type="dxa"/>
            <w:shd w:val="clear" w:color="auto" w:fill="auto"/>
          </w:tcPr>
          <w:p w14:paraId="2F04EFE8" w14:textId="1837472B"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Regarding data backup, does WaTech want to have a copy of the data on prem?</w:t>
            </w:r>
          </w:p>
        </w:tc>
        <w:tc>
          <w:tcPr>
            <w:tcW w:w="5956" w:type="dxa"/>
            <w:shd w:val="clear" w:color="auto" w:fill="auto"/>
          </w:tcPr>
          <w:p w14:paraId="6B74710B" w14:textId="50DE7CA7"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No</w:t>
            </w:r>
            <w:r w:rsidR="00F9674D" w:rsidRPr="00ED4365">
              <w:rPr>
                <w:rFonts w:asciiTheme="minorHAnsi" w:hAnsiTheme="minorHAnsi" w:cstheme="minorHAnsi"/>
                <w:color w:val="000000" w:themeColor="text1"/>
                <w:sz w:val="22"/>
                <w:szCs w:val="22"/>
              </w:rPr>
              <w:t>.</w:t>
            </w:r>
            <w:r w:rsidRPr="00ED4365">
              <w:rPr>
                <w:rFonts w:asciiTheme="minorHAnsi" w:hAnsiTheme="minorHAnsi" w:cstheme="minorHAnsi"/>
                <w:color w:val="000000" w:themeColor="text1"/>
                <w:sz w:val="22"/>
                <w:szCs w:val="22"/>
              </w:rPr>
              <w:t xml:space="preserve"> </w:t>
            </w:r>
            <w:r w:rsidR="00F9674D" w:rsidRPr="00ED4365">
              <w:rPr>
                <w:rFonts w:asciiTheme="minorHAnsi" w:hAnsiTheme="minorHAnsi" w:cstheme="minorHAnsi"/>
                <w:color w:val="000000" w:themeColor="text1"/>
                <w:sz w:val="22"/>
                <w:szCs w:val="22"/>
              </w:rPr>
              <w:t xml:space="preserve">The new solution is not required to provide </w:t>
            </w:r>
            <w:r w:rsidR="00480B19" w:rsidRPr="00ED4365">
              <w:rPr>
                <w:rFonts w:asciiTheme="minorHAnsi" w:hAnsiTheme="minorHAnsi" w:cstheme="minorHAnsi"/>
                <w:color w:val="000000" w:themeColor="text1"/>
                <w:sz w:val="22"/>
                <w:szCs w:val="22"/>
              </w:rPr>
              <w:t xml:space="preserve">a backup. </w:t>
            </w:r>
          </w:p>
        </w:tc>
      </w:tr>
      <w:tr w:rsidR="00A403E3" w:rsidRPr="00ED4365" w14:paraId="4679E9E4" w14:textId="77777777" w:rsidTr="555C1A05">
        <w:trPr>
          <w:trHeight w:val="638"/>
        </w:trPr>
        <w:tc>
          <w:tcPr>
            <w:tcW w:w="625" w:type="dxa"/>
            <w:shd w:val="clear" w:color="auto" w:fill="auto"/>
            <w:noWrap/>
            <w:hideMark/>
          </w:tcPr>
          <w:p w14:paraId="3E9FD76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46</w:t>
            </w:r>
          </w:p>
        </w:tc>
        <w:tc>
          <w:tcPr>
            <w:tcW w:w="4394" w:type="dxa"/>
            <w:shd w:val="clear" w:color="auto" w:fill="auto"/>
          </w:tcPr>
          <w:p w14:paraId="151738F4" w14:textId="1AB827B8"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How much storage is allocated to support the FMT modernization?</w:t>
            </w:r>
          </w:p>
        </w:tc>
        <w:tc>
          <w:tcPr>
            <w:tcW w:w="5956" w:type="dxa"/>
            <w:shd w:val="clear" w:color="auto" w:fill="auto"/>
          </w:tcPr>
          <w:p w14:paraId="36F09466" w14:textId="5E496746"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Storage </w:t>
            </w:r>
            <w:r w:rsidR="004907F9" w:rsidRPr="00ED4365">
              <w:rPr>
                <w:rFonts w:asciiTheme="minorHAnsi" w:hAnsiTheme="minorHAnsi" w:cstheme="minorHAnsi"/>
                <w:color w:val="000000" w:themeColor="text1"/>
                <w:sz w:val="22"/>
                <w:szCs w:val="22"/>
              </w:rPr>
              <w:t xml:space="preserve">will not be allocated </w:t>
            </w:r>
            <w:r w:rsidR="009E7072" w:rsidRPr="00ED4365">
              <w:rPr>
                <w:rFonts w:asciiTheme="minorHAnsi" w:hAnsiTheme="minorHAnsi" w:cstheme="minorHAnsi"/>
                <w:color w:val="000000" w:themeColor="text1"/>
                <w:sz w:val="22"/>
                <w:szCs w:val="22"/>
              </w:rPr>
              <w:t>for</w:t>
            </w:r>
            <w:r w:rsidR="004907F9" w:rsidRPr="00ED4365">
              <w:rPr>
                <w:rFonts w:asciiTheme="minorHAnsi" w:hAnsiTheme="minorHAnsi" w:cstheme="minorHAnsi"/>
                <w:color w:val="000000" w:themeColor="text1"/>
                <w:sz w:val="22"/>
                <w:szCs w:val="22"/>
              </w:rPr>
              <w:t xml:space="preserve"> a SaaS solution. Storage will be allocated </w:t>
            </w:r>
            <w:r w:rsidR="00B872AE" w:rsidRPr="00ED4365">
              <w:rPr>
                <w:rFonts w:asciiTheme="minorHAnsi" w:hAnsiTheme="minorHAnsi" w:cstheme="minorHAnsi"/>
                <w:color w:val="000000" w:themeColor="text1"/>
                <w:sz w:val="22"/>
                <w:szCs w:val="22"/>
              </w:rPr>
              <w:t>for on prem solutions. Current storage allocation is 2 T.</w:t>
            </w:r>
          </w:p>
        </w:tc>
      </w:tr>
      <w:tr w:rsidR="00A403E3" w:rsidRPr="00ED4365" w14:paraId="0601996B" w14:textId="77777777" w:rsidTr="555C1A05">
        <w:trPr>
          <w:trHeight w:val="602"/>
        </w:trPr>
        <w:tc>
          <w:tcPr>
            <w:tcW w:w="625" w:type="dxa"/>
            <w:shd w:val="clear" w:color="auto" w:fill="auto"/>
            <w:noWrap/>
            <w:hideMark/>
          </w:tcPr>
          <w:p w14:paraId="4E0EABB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47</w:t>
            </w:r>
          </w:p>
        </w:tc>
        <w:tc>
          <w:tcPr>
            <w:tcW w:w="4394" w:type="dxa"/>
            <w:shd w:val="clear" w:color="auto" w:fill="auto"/>
          </w:tcPr>
          <w:p w14:paraId="23DD734E" w14:textId="70BA87D5" w:rsidR="00A403E3" w:rsidRPr="00ED4365" w:rsidRDefault="00A403E3" w:rsidP="00A403E3">
            <w:pPr>
              <w:spacing w:after="160" w:line="256" w:lineRule="auto"/>
              <w:rPr>
                <w:rFonts w:asciiTheme="minorHAnsi" w:hAnsiTheme="minorHAnsi" w:cstheme="minorHAnsi"/>
                <w:sz w:val="22"/>
                <w:szCs w:val="22"/>
              </w:rPr>
            </w:pPr>
            <w:r w:rsidRPr="00ED4365">
              <w:rPr>
                <w:rFonts w:asciiTheme="minorHAnsi" w:hAnsiTheme="minorHAnsi" w:cstheme="minorHAnsi"/>
                <w:sz w:val="22"/>
                <w:szCs w:val="22"/>
              </w:rPr>
              <w:t>Are there existing 2FA and MFA tools that we can integrate with our solution?</w:t>
            </w:r>
          </w:p>
        </w:tc>
        <w:tc>
          <w:tcPr>
            <w:tcW w:w="5956" w:type="dxa"/>
            <w:shd w:val="clear" w:color="auto" w:fill="auto"/>
          </w:tcPr>
          <w:p w14:paraId="019D2E30" w14:textId="4E84319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No</w:t>
            </w:r>
            <w:r w:rsidR="00B872AE" w:rsidRPr="00ED4365">
              <w:rPr>
                <w:rFonts w:asciiTheme="minorHAnsi" w:hAnsiTheme="minorHAnsi" w:cstheme="minorHAnsi"/>
                <w:color w:val="000000"/>
                <w:sz w:val="22"/>
                <w:szCs w:val="22"/>
              </w:rPr>
              <w:t>.</w:t>
            </w:r>
          </w:p>
        </w:tc>
      </w:tr>
      <w:tr w:rsidR="00A403E3" w:rsidRPr="00ED4365" w14:paraId="02FB31F7" w14:textId="77777777" w:rsidTr="555C1A05">
        <w:trPr>
          <w:trHeight w:val="870"/>
        </w:trPr>
        <w:tc>
          <w:tcPr>
            <w:tcW w:w="625" w:type="dxa"/>
            <w:shd w:val="clear" w:color="auto" w:fill="auto"/>
            <w:noWrap/>
            <w:hideMark/>
          </w:tcPr>
          <w:p w14:paraId="06675745"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48</w:t>
            </w:r>
          </w:p>
        </w:tc>
        <w:tc>
          <w:tcPr>
            <w:tcW w:w="4394" w:type="dxa"/>
            <w:shd w:val="clear" w:color="auto" w:fill="auto"/>
          </w:tcPr>
          <w:p w14:paraId="458BB649" w14:textId="2B3AFB40"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Does CTS expect to award up to three contracts as noted in 1.1? Or as stated in 1.6 will only one ASV be selected? </w:t>
            </w:r>
          </w:p>
        </w:tc>
        <w:tc>
          <w:tcPr>
            <w:tcW w:w="5956" w:type="dxa"/>
            <w:shd w:val="clear" w:color="auto" w:fill="auto"/>
          </w:tcPr>
          <w:p w14:paraId="1BDCDC46" w14:textId="4D71CD69" w:rsidR="00A403E3" w:rsidRPr="00ED4365" w:rsidRDefault="00021524"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This is an error and CTS </w:t>
            </w:r>
            <w:proofErr w:type="gramStart"/>
            <w:r w:rsidRPr="00ED4365">
              <w:rPr>
                <w:rFonts w:asciiTheme="minorHAnsi" w:hAnsiTheme="minorHAnsi" w:cstheme="minorHAnsi"/>
                <w:color w:val="000000"/>
                <w:sz w:val="22"/>
                <w:szCs w:val="22"/>
              </w:rPr>
              <w:t>intends</w:t>
            </w:r>
            <w:proofErr w:type="gramEnd"/>
            <w:r w:rsidRPr="00ED4365">
              <w:rPr>
                <w:rFonts w:asciiTheme="minorHAnsi" w:hAnsiTheme="minorHAnsi" w:cstheme="minorHAnsi"/>
                <w:color w:val="000000"/>
                <w:sz w:val="22"/>
                <w:szCs w:val="22"/>
              </w:rPr>
              <w:t xml:space="preserve"> to award one contract for this procurement.  Please see the amended RFP released with this amendment. </w:t>
            </w:r>
          </w:p>
        </w:tc>
      </w:tr>
      <w:tr w:rsidR="00A403E3" w:rsidRPr="00ED4365" w14:paraId="32F9FEF6" w14:textId="77777777" w:rsidTr="555C1A05">
        <w:trPr>
          <w:trHeight w:val="1450"/>
        </w:trPr>
        <w:tc>
          <w:tcPr>
            <w:tcW w:w="625" w:type="dxa"/>
            <w:shd w:val="clear" w:color="auto" w:fill="auto"/>
            <w:noWrap/>
            <w:hideMark/>
          </w:tcPr>
          <w:p w14:paraId="79B87D9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49</w:t>
            </w:r>
          </w:p>
        </w:tc>
        <w:tc>
          <w:tcPr>
            <w:tcW w:w="4394" w:type="dxa"/>
            <w:shd w:val="clear" w:color="auto" w:fill="auto"/>
          </w:tcPr>
          <w:p w14:paraId="3D3AF5B5"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In section 5, you mention multiple deployment models, is there a </w:t>
            </w:r>
            <w:proofErr w:type="spellStart"/>
            <w:r w:rsidRPr="00ED4365">
              <w:rPr>
                <w:rFonts w:asciiTheme="minorHAnsi" w:hAnsiTheme="minorHAnsi" w:cstheme="minorHAnsi"/>
                <w:sz w:val="22"/>
                <w:szCs w:val="22"/>
              </w:rPr>
              <w:t>prefered</w:t>
            </w:r>
            <w:proofErr w:type="spellEnd"/>
            <w:r w:rsidRPr="00ED4365">
              <w:rPr>
                <w:rFonts w:asciiTheme="minorHAnsi" w:hAnsiTheme="minorHAnsi" w:cstheme="minorHAnsi"/>
                <w:sz w:val="22"/>
                <w:szCs w:val="22"/>
              </w:rPr>
              <w:t xml:space="preserve"> deployment</w:t>
            </w:r>
          </w:p>
          <w:p w14:paraId="35B7C24F" w14:textId="19F0E40B"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model at </w:t>
            </w:r>
            <w:proofErr w:type="spellStart"/>
            <w:r w:rsidRPr="00ED4365">
              <w:rPr>
                <w:rFonts w:asciiTheme="minorHAnsi" w:hAnsiTheme="minorHAnsi" w:cstheme="minorHAnsi"/>
                <w:sz w:val="22"/>
                <w:szCs w:val="22"/>
              </w:rPr>
              <w:t>WATech</w:t>
            </w:r>
            <w:proofErr w:type="spellEnd"/>
            <w:r w:rsidRPr="00ED4365">
              <w:rPr>
                <w:rFonts w:asciiTheme="minorHAnsi" w:hAnsiTheme="minorHAnsi" w:cstheme="minorHAnsi"/>
                <w:sz w:val="22"/>
                <w:szCs w:val="22"/>
              </w:rPr>
              <w:t>?</w:t>
            </w:r>
          </w:p>
        </w:tc>
        <w:tc>
          <w:tcPr>
            <w:tcW w:w="5956" w:type="dxa"/>
            <w:shd w:val="clear" w:color="auto" w:fill="auto"/>
          </w:tcPr>
          <w:p w14:paraId="65A62C2F" w14:textId="4C58EABE"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No.</w:t>
            </w:r>
            <w:r w:rsidR="004274E0" w:rsidRPr="00ED4365">
              <w:rPr>
                <w:rFonts w:asciiTheme="minorHAnsi" w:hAnsiTheme="minorHAnsi" w:cstheme="minorHAnsi"/>
                <w:color w:val="000000" w:themeColor="text1"/>
                <w:sz w:val="22"/>
                <w:szCs w:val="22"/>
              </w:rPr>
              <w:t xml:space="preserve"> CTS is pursuing a solution that meets the defined requirements.</w:t>
            </w:r>
          </w:p>
        </w:tc>
      </w:tr>
      <w:tr w:rsidR="00A403E3" w:rsidRPr="00ED4365" w14:paraId="2C046EC8" w14:textId="77777777" w:rsidTr="555C1A05">
        <w:trPr>
          <w:trHeight w:val="870"/>
        </w:trPr>
        <w:tc>
          <w:tcPr>
            <w:tcW w:w="625" w:type="dxa"/>
            <w:shd w:val="clear" w:color="auto" w:fill="auto"/>
            <w:noWrap/>
            <w:hideMark/>
          </w:tcPr>
          <w:p w14:paraId="3BB6EED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50</w:t>
            </w:r>
          </w:p>
        </w:tc>
        <w:tc>
          <w:tcPr>
            <w:tcW w:w="4394" w:type="dxa"/>
            <w:shd w:val="clear" w:color="auto" w:fill="auto"/>
          </w:tcPr>
          <w:p w14:paraId="11D411D4" w14:textId="33B1414C"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For the 20,000 accounts you currently have setup in your existing MFT solution, could you please provide a </w:t>
            </w:r>
            <w:proofErr w:type="gramStart"/>
            <w:r w:rsidRPr="00ED4365">
              <w:rPr>
                <w:rFonts w:asciiTheme="minorHAnsi" w:hAnsiTheme="minorHAnsi" w:cstheme="minorHAnsi"/>
                <w:sz w:val="22"/>
                <w:szCs w:val="22"/>
              </w:rPr>
              <w:t>further  breakdown</w:t>
            </w:r>
            <w:proofErr w:type="gramEnd"/>
            <w:r w:rsidRPr="00ED4365">
              <w:rPr>
                <w:rFonts w:asciiTheme="minorHAnsi" w:hAnsiTheme="minorHAnsi" w:cstheme="minorHAnsi"/>
                <w:sz w:val="22"/>
                <w:szCs w:val="22"/>
              </w:rPr>
              <w:t xml:space="preserve"> of those accounts?</w:t>
            </w:r>
          </w:p>
          <w:p w14:paraId="52BE291A" w14:textId="0271F929"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a. Are those accounts ad-hoc login accounts vs recurring file transfer system to system accounts?</w:t>
            </w:r>
          </w:p>
          <w:p w14:paraId="73F4C4C1" w14:textId="3244B3A4"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b. What percent of the </w:t>
            </w:r>
            <w:proofErr w:type="spellStart"/>
            <w:r w:rsidRPr="00ED4365">
              <w:rPr>
                <w:rFonts w:asciiTheme="minorHAnsi" w:hAnsiTheme="minorHAnsi" w:cstheme="minorHAnsi"/>
                <w:sz w:val="22"/>
                <w:szCs w:val="22"/>
              </w:rPr>
              <w:t>the</w:t>
            </w:r>
            <w:proofErr w:type="spellEnd"/>
            <w:r w:rsidRPr="00ED4365">
              <w:rPr>
                <w:rFonts w:asciiTheme="minorHAnsi" w:hAnsiTheme="minorHAnsi" w:cstheme="minorHAnsi"/>
                <w:sz w:val="22"/>
                <w:szCs w:val="22"/>
              </w:rPr>
              <w:t xml:space="preserve"> existing accounts send files via web browser uploads and downloads vs automated system file transfers?</w:t>
            </w:r>
          </w:p>
        </w:tc>
        <w:tc>
          <w:tcPr>
            <w:tcW w:w="5956" w:type="dxa"/>
            <w:shd w:val="clear" w:color="auto" w:fill="auto"/>
          </w:tcPr>
          <w:p w14:paraId="3C2260D2" w14:textId="77777777" w:rsidR="00971F82" w:rsidRPr="00ED4365" w:rsidRDefault="00A63181" w:rsidP="00A63181">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a. No accounts are currently ad-hoc</w:t>
            </w:r>
            <w:r w:rsidR="00971F82" w:rsidRPr="00ED4365">
              <w:rPr>
                <w:rFonts w:asciiTheme="minorHAnsi" w:hAnsiTheme="minorHAnsi" w:cstheme="minorHAnsi"/>
                <w:color w:val="000000" w:themeColor="text1"/>
                <w:sz w:val="22"/>
                <w:szCs w:val="22"/>
              </w:rPr>
              <w:t>.</w:t>
            </w:r>
          </w:p>
          <w:p w14:paraId="1970C3B6" w14:textId="77777777" w:rsidR="00834707" w:rsidRPr="00ED4365" w:rsidRDefault="00971F82" w:rsidP="00971F82">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b.  The percentage breakdown of protocols utilized are below:</w:t>
            </w:r>
          </w:p>
          <w:p w14:paraId="102D117C" w14:textId="50AAE711" w:rsidR="007C364C" w:rsidRPr="00ED4365" w:rsidRDefault="00A403E3" w:rsidP="007061E1">
            <w:pPr>
              <w:rPr>
                <w:rFonts w:asciiTheme="minorHAnsi" w:hAnsiTheme="minorHAnsi" w:cstheme="minorHAnsi"/>
                <w:color w:val="000000"/>
                <w:sz w:val="22"/>
                <w:szCs w:val="22"/>
              </w:rPr>
            </w:pPr>
            <w:r w:rsidRPr="00ED4365">
              <w:rPr>
                <w:rFonts w:asciiTheme="minorHAnsi" w:eastAsia="Calibri" w:hAnsiTheme="minorHAnsi" w:cstheme="minorHAnsi"/>
                <w:color w:val="000000" w:themeColor="text1"/>
                <w:sz w:val="22"/>
                <w:szCs w:val="22"/>
              </w:rPr>
              <w:t>15 % HTTPS, 15% FTPS &amp; 70% SFTP/</w:t>
            </w:r>
            <w:proofErr w:type="spellStart"/>
            <w:r w:rsidRPr="00ED4365">
              <w:rPr>
                <w:rFonts w:asciiTheme="minorHAnsi" w:eastAsia="Calibri" w:hAnsiTheme="minorHAnsi" w:cstheme="minorHAnsi"/>
                <w:color w:val="000000" w:themeColor="text1"/>
                <w:sz w:val="22"/>
                <w:szCs w:val="22"/>
              </w:rPr>
              <w:t>SSH</w:t>
            </w:r>
            <w:r w:rsidR="00834707" w:rsidRPr="00ED4365">
              <w:rPr>
                <w:rFonts w:asciiTheme="minorHAnsi" w:eastAsia="Calibri" w:hAnsiTheme="minorHAnsi" w:cstheme="minorHAnsi"/>
                <w:color w:val="000000" w:themeColor="text1"/>
                <w:sz w:val="22"/>
                <w:szCs w:val="22"/>
              </w:rPr>
              <w:t>The</w:t>
            </w:r>
            <w:proofErr w:type="spellEnd"/>
            <w:r w:rsidR="00834707" w:rsidRPr="00ED4365">
              <w:rPr>
                <w:rFonts w:asciiTheme="minorHAnsi" w:eastAsia="Calibri" w:hAnsiTheme="minorHAnsi" w:cstheme="minorHAnsi"/>
                <w:color w:val="000000" w:themeColor="text1"/>
                <w:sz w:val="22"/>
                <w:szCs w:val="22"/>
              </w:rPr>
              <w:t xml:space="preserve"> end users determine if the processes are automated or manual.</w:t>
            </w:r>
          </w:p>
        </w:tc>
      </w:tr>
      <w:tr w:rsidR="00A403E3" w:rsidRPr="00ED4365" w14:paraId="0A7573E4" w14:textId="77777777" w:rsidTr="555C1A05">
        <w:trPr>
          <w:trHeight w:val="1196"/>
        </w:trPr>
        <w:tc>
          <w:tcPr>
            <w:tcW w:w="625" w:type="dxa"/>
            <w:shd w:val="clear" w:color="auto" w:fill="auto"/>
            <w:noWrap/>
            <w:hideMark/>
          </w:tcPr>
          <w:p w14:paraId="411AB2FE"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51</w:t>
            </w:r>
          </w:p>
        </w:tc>
        <w:tc>
          <w:tcPr>
            <w:tcW w:w="4394" w:type="dxa"/>
            <w:shd w:val="clear" w:color="auto" w:fill="auto"/>
          </w:tcPr>
          <w:p w14:paraId="385186ED" w14:textId="3BA945CF"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We see 1,000 to 50,000 files transferred per hour. Could you please share the total </w:t>
            </w:r>
            <w:proofErr w:type="spellStart"/>
            <w:r w:rsidRPr="00ED4365">
              <w:rPr>
                <w:rFonts w:asciiTheme="minorHAnsi" w:hAnsiTheme="minorHAnsi" w:cstheme="minorHAnsi"/>
                <w:sz w:val="22"/>
                <w:szCs w:val="22"/>
              </w:rPr>
              <w:t>filestransferred</w:t>
            </w:r>
            <w:proofErr w:type="spellEnd"/>
            <w:r w:rsidRPr="00ED4365">
              <w:rPr>
                <w:rFonts w:asciiTheme="minorHAnsi" w:hAnsiTheme="minorHAnsi" w:cstheme="minorHAnsi"/>
                <w:sz w:val="22"/>
                <w:szCs w:val="22"/>
              </w:rPr>
              <w:t xml:space="preserve"> in the period of a week or a month?</w:t>
            </w:r>
          </w:p>
        </w:tc>
        <w:tc>
          <w:tcPr>
            <w:tcW w:w="5956" w:type="dxa"/>
            <w:shd w:val="clear" w:color="auto" w:fill="auto"/>
          </w:tcPr>
          <w:p w14:paraId="2AB204F8" w14:textId="4353724D" w:rsidR="00A403E3" w:rsidRPr="00ED4365" w:rsidRDefault="007061E1"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a</w:t>
            </w:r>
            <w:r w:rsidR="00A403E3" w:rsidRPr="00ED4365">
              <w:rPr>
                <w:rFonts w:asciiTheme="minorHAnsi" w:hAnsiTheme="minorHAnsi" w:cstheme="minorHAnsi"/>
                <w:color w:val="000000" w:themeColor="text1"/>
                <w:sz w:val="22"/>
                <w:szCs w:val="22"/>
              </w:rPr>
              <w:t xml:space="preserve">verage </w:t>
            </w:r>
            <w:r w:rsidRPr="00ED4365">
              <w:rPr>
                <w:rFonts w:asciiTheme="minorHAnsi" w:hAnsiTheme="minorHAnsi" w:cstheme="minorHAnsi"/>
                <w:color w:val="000000" w:themeColor="text1"/>
                <w:sz w:val="22"/>
                <w:szCs w:val="22"/>
              </w:rPr>
              <w:t xml:space="preserve">is approximately </w:t>
            </w:r>
            <w:r w:rsidR="00A403E3" w:rsidRPr="00ED4365">
              <w:rPr>
                <w:rFonts w:asciiTheme="minorHAnsi" w:hAnsiTheme="minorHAnsi" w:cstheme="minorHAnsi"/>
                <w:color w:val="000000" w:themeColor="text1"/>
                <w:sz w:val="22"/>
                <w:szCs w:val="22"/>
              </w:rPr>
              <w:t>1.2 Million</w:t>
            </w:r>
            <w:r w:rsidR="000864A9" w:rsidRPr="00ED4365">
              <w:rPr>
                <w:rFonts w:asciiTheme="minorHAnsi" w:hAnsiTheme="minorHAnsi" w:cstheme="minorHAnsi"/>
                <w:color w:val="000000" w:themeColor="text1"/>
                <w:sz w:val="22"/>
                <w:szCs w:val="22"/>
              </w:rPr>
              <w:t xml:space="preserve"> files transferred</w:t>
            </w:r>
            <w:r w:rsidR="00A403E3" w:rsidRPr="00ED4365">
              <w:rPr>
                <w:rFonts w:asciiTheme="minorHAnsi" w:hAnsiTheme="minorHAnsi" w:cstheme="minorHAnsi"/>
                <w:color w:val="000000" w:themeColor="text1"/>
                <w:sz w:val="22"/>
                <w:szCs w:val="22"/>
              </w:rPr>
              <w:t xml:space="preserve"> per month.</w:t>
            </w:r>
          </w:p>
        </w:tc>
      </w:tr>
      <w:tr w:rsidR="00A403E3" w:rsidRPr="00ED4365" w14:paraId="64EEF3E4" w14:textId="77777777" w:rsidTr="555C1A05">
        <w:trPr>
          <w:trHeight w:val="1450"/>
        </w:trPr>
        <w:tc>
          <w:tcPr>
            <w:tcW w:w="625" w:type="dxa"/>
            <w:shd w:val="clear" w:color="auto" w:fill="auto"/>
            <w:noWrap/>
            <w:hideMark/>
          </w:tcPr>
          <w:p w14:paraId="56EBA47B"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52</w:t>
            </w:r>
          </w:p>
        </w:tc>
        <w:tc>
          <w:tcPr>
            <w:tcW w:w="4394" w:type="dxa"/>
            <w:shd w:val="clear" w:color="auto" w:fill="auto"/>
          </w:tcPr>
          <w:p w14:paraId="2911D46F" w14:textId="635079B2"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Do you have seasonality where file transfer activity goes up, vs other times? What’s the highest season?</w:t>
            </w:r>
          </w:p>
        </w:tc>
        <w:tc>
          <w:tcPr>
            <w:tcW w:w="5956" w:type="dxa"/>
            <w:shd w:val="clear" w:color="auto" w:fill="auto"/>
          </w:tcPr>
          <w:p w14:paraId="2C0F6052" w14:textId="7354C9EA"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Yes, the reason for peak coverage. A large </w:t>
            </w:r>
            <w:r w:rsidR="00144F0B" w:rsidRPr="00ED4365">
              <w:rPr>
                <w:rFonts w:asciiTheme="minorHAnsi" w:hAnsiTheme="minorHAnsi" w:cstheme="minorHAnsi"/>
                <w:color w:val="000000" w:themeColor="text1"/>
                <w:sz w:val="22"/>
                <w:szCs w:val="22"/>
              </w:rPr>
              <w:t>spectrum</w:t>
            </w:r>
            <w:r w:rsidRPr="00ED4365">
              <w:rPr>
                <w:rFonts w:asciiTheme="minorHAnsi" w:hAnsiTheme="minorHAnsi" w:cstheme="minorHAnsi"/>
                <w:color w:val="000000" w:themeColor="text1"/>
                <w:sz w:val="22"/>
                <w:szCs w:val="22"/>
              </w:rPr>
              <w:t xml:space="preserve"> of business process </w:t>
            </w:r>
            <w:proofErr w:type="gramStart"/>
            <w:r w:rsidRPr="00ED4365">
              <w:rPr>
                <w:rFonts w:asciiTheme="minorHAnsi" w:hAnsiTheme="minorHAnsi" w:cstheme="minorHAnsi"/>
                <w:color w:val="000000" w:themeColor="text1"/>
                <w:sz w:val="22"/>
                <w:szCs w:val="22"/>
              </w:rPr>
              <w:t>are</w:t>
            </w:r>
            <w:proofErr w:type="gramEnd"/>
            <w:r w:rsidRPr="00ED4365">
              <w:rPr>
                <w:rFonts w:asciiTheme="minorHAnsi" w:hAnsiTheme="minorHAnsi" w:cstheme="minorHAnsi"/>
                <w:color w:val="000000" w:themeColor="text1"/>
                <w:sz w:val="22"/>
                <w:szCs w:val="22"/>
              </w:rPr>
              <w:t xml:space="preserve"> involved.</w:t>
            </w:r>
          </w:p>
        </w:tc>
      </w:tr>
      <w:tr w:rsidR="00A403E3" w:rsidRPr="00ED4365" w14:paraId="1E9B60CD" w14:textId="77777777" w:rsidTr="555C1A05">
        <w:trPr>
          <w:trHeight w:val="1160"/>
        </w:trPr>
        <w:tc>
          <w:tcPr>
            <w:tcW w:w="625" w:type="dxa"/>
            <w:shd w:val="clear" w:color="auto" w:fill="auto"/>
            <w:noWrap/>
            <w:hideMark/>
          </w:tcPr>
          <w:p w14:paraId="3E0F645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53</w:t>
            </w:r>
          </w:p>
        </w:tc>
        <w:tc>
          <w:tcPr>
            <w:tcW w:w="4394" w:type="dxa"/>
            <w:shd w:val="clear" w:color="auto" w:fill="auto"/>
          </w:tcPr>
          <w:p w14:paraId="2A1D4F53" w14:textId="3BD819FF"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We understand that you will experience a 25% in MFT file growth, could provide more specific numbers as they relate to the following factors:</w:t>
            </w:r>
          </w:p>
          <w:p w14:paraId="4178E730"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a. Current total data volumes transferred through the system in a week?</w:t>
            </w:r>
          </w:p>
          <w:p w14:paraId="5649F394"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b. Current total file transfers processed during a week?</w:t>
            </w:r>
          </w:p>
          <w:p w14:paraId="6F88663E" w14:textId="16D2FCF6"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c. How many accounts will you onboard in the next 3 years? Currently at 20,000</w:t>
            </w:r>
          </w:p>
        </w:tc>
        <w:tc>
          <w:tcPr>
            <w:tcW w:w="5956" w:type="dxa"/>
            <w:shd w:val="clear" w:color="auto" w:fill="auto"/>
          </w:tcPr>
          <w:p w14:paraId="1F3FD775" w14:textId="4959CC4A" w:rsidR="000864A9" w:rsidRPr="00ED4365" w:rsidRDefault="000864A9" w:rsidP="00077883">
            <w:pPr>
              <w:rPr>
                <w:rFonts w:asciiTheme="minorHAnsi" w:eastAsiaTheme="minorHAnsi" w:hAnsiTheme="minorHAnsi" w:cstheme="minorHAnsi"/>
                <w:color w:val="000000"/>
                <w:sz w:val="22"/>
                <w:szCs w:val="22"/>
              </w:rPr>
            </w:pPr>
            <w:r w:rsidRPr="00ED4365">
              <w:rPr>
                <w:rFonts w:asciiTheme="minorHAnsi" w:eastAsia="Calibri" w:hAnsiTheme="minorHAnsi" w:cstheme="minorHAnsi"/>
                <w:sz w:val="22"/>
                <w:szCs w:val="22"/>
              </w:rPr>
              <w:t xml:space="preserve">a. </w:t>
            </w:r>
            <w:r w:rsidR="001161E9" w:rsidRPr="00ED4365">
              <w:rPr>
                <w:rFonts w:asciiTheme="minorHAnsi" w:eastAsia="Calibri" w:hAnsiTheme="minorHAnsi" w:cstheme="minorHAnsi"/>
                <w:sz w:val="22"/>
                <w:szCs w:val="22"/>
              </w:rPr>
              <w:t>The data volume is not currently monitored</w:t>
            </w:r>
            <w:r w:rsidR="007A6B76" w:rsidRPr="00ED4365">
              <w:rPr>
                <w:rFonts w:asciiTheme="minorHAnsi" w:eastAsia="Calibri" w:hAnsiTheme="minorHAnsi" w:cstheme="minorHAnsi"/>
                <w:sz w:val="22"/>
                <w:szCs w:val="22"/>
              </w:rPr>
              <w:t>.</w:t>
            </w:r>
          </w:p>
          <w:p w14:paraId="343B41E6" w14:textId="77777777" w:rsidR="007A6B76" w:rsidRPr="00ED4365" w:rsidRDefault="007A6B76" w:rsidP="00077883">
            <w:pPr>
              <w:rPr>
                <w:rFonts w:asciiTheme="minorHAnsi" w:eastAsiaTheme="minorHAnsi" w:hAnsiTheme="minorHAnsi" w:cstheme="minorHAnsi"/>
                <w:color w:val="000000"/>
                <w:sz w:val="22"/>
                <w:szCs w:val="22"/>
              </w:rPr>
            </w:pPr>
            <w:r w:rsidRPr="00ED4365">
              <w:rPr>
                <w:rFonts w:asciiTheme="minorHAnsi" w:eastAsia="Calibri" w:hAnsiTheme="minorHAnsi" w:cstheme="minorHAnsi"/>
                <w:color w:val="000000" w:themeColor="text1"/>
                <w:sz w:val="22"/>
                <w:szCs w:val="22"/>
              </w:rPr>
              <w:t>b. The current total file transfers processed during a week is approximately 600,000</w:t>
            </w:r>
            <w:r w:rsidR="00136911" w:rsidRPr="00ED4365">
              <w:rPr>
                <w:rFonts w:asciiTheme="minorHAnsi" w:eastAsia="Calibri" w:hAnsiTheme="minorHAnsi" w:cstheme="minorHAnsi"/>
                <w:color w:val="000000" w:themeColor="text1"/>
                <w:sz w:val="22"/>
                <w:szCs w:val="22"/>
              </w:rPr>
              <w:t>.</w:t>
            </w:r>
          </w:p>
          <w:p w14:paraId="5EC74B2A" w14:textId="373F3306" w:rsidR="00136911" w:rsidRPr="00ED4365" w:rsidRDefault="00136911" w:rsidP="00077883">
            <w:pPr>
              <w:rPr>
                <w:rFonts w:asciiTheme="minorHAnsi" w:hAnsiTheme="minorHAnsi" w:cstheme="minorHAnsi"/>
                <w:color w:val="000000"/>
                <w:sz w:val="22"/>
                <w:szCs w:val="22"/>
              </w:rPr>
            </w:pPr>
            <w:r w:rsidRPr="00ED4365">
              <w:rPr>
                <w:rFonts w:asciiTheme="minorHAnsi" w:eastAsia="Calibri" w:hAnsiTheme="minorHAnsi" w:cstheme="minorHAnsi"/>
                <w:color w:val="000000" w:themeColor="text1"/>
                <w:sz w:val="22"/>
                <w:szCs w:val="22"/>
              </w:rPr>
              <w:t xml:space="preserve">c. The number of accounts onboarded is </w:t>
            </w:r>
            <w:r w:rsidR="00675E43" w:rsidRPr="00ED4365">
              <w:rPr>
                <w:rFonts w:asciiTheme="minorHAnsi" w:eastAsia="Calibri" w:hAnsiTheme="minorHAnsi" w:cstheme="minorHAnsi"/>
                <w:color w:val="000000" w:themeColor="text1"/>
                <w:sz w:val="22"/>
                <w:szCs w:val="22"/>
              </w:rPr>
              <w:t>determined at the state agency level</w:t>
            </w:r>
            <w:r w:rsidR="009E06EF" w:rsidRPr="00ED4365">
              <w:rPr>
                <w:rFonts w:asciiTheme="minorHAnsi" w:eastAsia="Calibri" w:hAnsiTheme="minorHAnsi" w:cstheme="minorHAnsi"/>
                <w:color w:val="000000" w:themeColor="text1"/>
                <w:sz w:val="22"/>
                <w:szCs w:val="22"/>
              </w:rPr>
              <w:t>.</w:t>
            </w:r>
          </w:p>
        </w:tc>
      </w:tr>
      <w:tr w:rsidR="00A403E3" w:rsidRPr="00ED4365" w14:paraId="667211DF" w14:textId="77777777" w:rsidTr="555C1A05">
        <w:trPr>
          <w:trHeight w:val="656"/>
        </w:trPr>
        <w:tc>
          <w:tcPr>
            <w:tcW w:w="625" w:type="dxa"/>
            <w:shd w:val="clear" w:color="auto" w:fill="auto"/>
            <w:noWrap/>
            <w:hideMark/>
          </w:tcPr>
          <w:p w14:paraId="49DD6A7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54</w:t>
            </w:r>
          </w:p>
        </w:tc>
        <w:tc>
          <w:tcPr>
            <w:tcW w:w="4394" w:type="dxa"/>
            <w:shd w:val="clear" w:color="auto" w:fill="auto"/>
          </w:tcPr>
          <w:p w14:paraId="4E496650" w14:textId="665FE25F"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The current SFT solution for web browsers via HTTPS is FIPS 140-2 complaint today?</w:t>
            </w:r>
          </w:p>
        </w:tc>
        <w:tc>
          <w:tcPr>
            <w:tcW w:w="5956" w:type="dxa"/>
            <w:shd w:val="clear" w:color="auto" w:fill="auto"/>
          </w:tcPr>
          <w:p w14:paraId="70E6EF2A" w14:textId="03274D5A" w:rsidR="00A403E3" w:rsidRPr="00ED4365" w:rsidRDefault="41342A4F"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current HTTPS connection is FIPS 140-2 enabled. All current </w:t>
            </w:r>
            <w:r w:rsidR="338F8D24" w:rsidRPr="00ED4365">
              <w:rPr>
                <w:rFonts w:asciiTheme="minorHAnsi" w:hAnsiTheme="minorHAnsi" w:cstheme="minorHAnsi"/>
                <w:color w:val="000000" w:themeColor="text1"/>
                <w:sz w:val="22"/>
                <w:szCs w:val="22"/>
              </w:rPr>
              <w:t xml:space="preserve">protocol </w:t>
            </w:r>
            <w:r w:rsidRPr="00ED4365">
              <w:rPr>
                <w:rFonts w:asciiTheme="minorHAnsi" w:hAnsiTheme="minorHAnsi" w:cstheme="minorHAnsi"/>
                <w:color w:val="000000" w:themeColor="text1"/>
                <w:sz w:val="22"/>
                <w:szCs w:val="22"/>
              </w:rPr>
              <w:t>connections are</w:t>
            </w:r>
            <w:r w:rsidR="573A237B" w:rsidRPr="00ED4365">
              <w:rPr>
                <w:rFonts w:asciiTheme="minorHAnsi" w:hAnsiTheme="minorHAnsi" w:cstheme="minorHAnsi"/>
                <w:color w:val="000000" w:themeColor="text1"/>
                <w:sz w:val="22"/>
                <w:szCs w:val="22"/>
              </w:rPr>
              <w:t xml:space="preserve"> FIPS 140-2 enabled</w:t>
            </w:r>
          </w:p>
        </w:tc>
      </w:tr>
      <w:tr w:rsidR="00A403E3" w:rsidRPr="00ED4365" w14:paraId="713FA13E" w14:textId="77777777" w:rsidTr="555C1A05">
        <w:trPr>
          <w:trHeight w:val="1160"/>
        </w:trPr>
        <w:tc>
          <w:tcPr>
            <w:tcW w:w="625" w:type="dxa"/>
            <w:shd w:val="clear" w:color="auto" w:fill="auto"/>
            <w:noWrap/>
            <w:hideMark/>
          </w:tcPr>
          <w:p w14:paraId="41247C57"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55</w:t>
            </w:r>
          </w:p>
        </w:tc>
        <w:tc>
          <w:tcPr>
            <w:tcW w:w="4394" w:type="dxa"/>
            <w:shd w:val="clear" w:color="auto" w:fill="auto"/>
          </w:tcPr>
          <w:p w14:paraId="442B2EBF"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Could you share you current breakdown of protocol usage for file transfers </w:t>
            </w:r>
            <w:proofErr w:type="gramStart"/>
            <w:r w:rsidRPr="00ED4365">
              <w:rPr>
                <w:rFonts w:asciiTheme="minorHAnsi" w:hAnsiTheme="minorHAnsi" w:cstheme="minorHAnsi"/>
                <w:sz w:val="22"/>
                <w:szCs w:val="22"/>
              </w:rPr>
              <w:t>today:</w:t>
            </w:r>
            <w:proofErr w:type="gramEnd"/>
          </w:p>
          <w:p w14:paraId="47AD1D18"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a. By HTTPS percent of file transfers?</w:t>
            </w:r>
          </w:p>
          <w:p w14:paraId="5741F50A"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b. By SFTP percent of file transfers?</w:t>
            </w:r>
          </w:p>
          <w:p w14:paraId="2FC2F7C3" w14:textId="186259E0"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c. By FTP/SSL percent of file transfers?</w:t>
            </w:r>
          </w:p>
        </w:tc>
        <w:tc>
          <w:tcPr>
            <w:tcW w:w="5956" w:type="dxa"/>
            <w:shd w:val="clear" w:color="auto" w:fill="auto"/>
          </w:tcPr>
          <w:p w14:paraId="65A7CBBB" w14:textId="1A2F9D9B" w:rsidR="00A403E3" w:rsidRPr="00ED4365" w:rsidRDefault="4C0C7AAF" w:rsidP="3E917786">
            <w:pPr>
              <w:rPr>
                <w:rFonts w:asciiTheme="minorHAnsi" w:eastAsia="Calibri" w:hAnsiTheme="minorHAnsi" w:cstheme="minorHAnsi"/>
                <w:color w:val="000000"/>
                <w:sz w:val="22"/>
                <w:szCs w:val="22"/>
              </w:rPr>
            </w:pPr>
            <w:r w:rsidRPr="00ED4365">
              <w:rPr>
                <w:rFonts w:asciiTheme="minorHAnsi" w:eastAsia="Calibri" w:hAnsiTheme="minorHAnsi" w:cstheme="minorHAnsi"/>
                <w:color w:val="000000" w:themeColor="text1"/>
                <w:sz w:val="22"/>
                <w:szCs w:val="22"/>
              </w:rPr>
              <w:t xml:space="preserve">Here is the breakdown. </w:t>
            </w:r>
            <w:r w:rsidR="00A403E3" w:rsidRPr="00ED4365">
              <w:rPr>
                <w:rFonts w:asciiTheme="minorHAnsi" w:eastAsia="Calibri" w:hAnsiTheme="minorHAnsi" w:cstheme="minorHAnsi"/>
                <w:color w:val="000000" w:themeColor="text1"/>
                <w:sz w:val="22"/>
                <w:szCs w:val="22"/>
              </w:rPr>
              <w:t>15 % HTTPS, 15% FTPS &amp; 70% SFTP/SSH</w:t>
            </w:r>
          </w:p>
        </w:tc>
      </w:tr>
      <w:tr w:rsidR="00A403E3" w:rsidRPr="00ED4365" w14:paraId="42E8C56A" w14:textId="77777777" w:rsidTr="555C1A05">
        <w:trPr>
          <w:trHeight w:val="870"/>
        </w:trPr>
        <w:tc>
          <w:tcPr>
            <w:tcW w:w="625" w:type="dxa"/>
            <w:shd w:val="clear" w:color="auto" w:fill="auto"/>
            <w:noWrap/>
            <w:hideMark/>
          </w:tcPr>
          <w:p w14:paraId="3119BF5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56</w:t>
            </w:r>
          </w:p>
        </w:tc>
        <w:tc>
          <w:tcPr>
            <w:tcW w:w="4394" w:type="dxa"/>
            <w:shd w:val="clear" w:color="auto" w:fill="auto"/>
          </w:tcPr>
          <w:p w14:paraId="43CE0ACD" w14:textId="44D535B9"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The RFP states that you comply with HIPAA, SOX, PCI GDPR, GLBA regulations with strong audit trails. Could you please explain the current usage of these regulations and the payloads that are affected by them?</w:t>
            </w:r>
          </w:p>
        </w:tc>
        <w:tc>
          <w:tcPr>
            <w:tcW w:w="5956" w:type="dxa"/>
            <w:shd w:val="clear" w:color="auto" w:fill="auto"/>
          </w:tcPr>
          <w:p w14:paraId="52813C07" w14:textId="5AEBDDF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We have annual audits by various parties that the State is exchanging data with requiring proof of </w:t>
            </w:r>
            <w:r w:rsidR="56FA8086" w:rsidRPr="00ED4365">
              <w:rPr>
                <w:rFonts w:asciiTheme="minorHAnsi" w:hAnsiTheme="minorHAnsi" w:cstheme="minorHAnsi"/>
                <w:color w:val="000000" w:themeColor="text1"/>
                <w:sz w:val="22"/>
                <w:szCs w:val="22"/>
              </w:rPr>
              <w:t>compliance</w:t>
            </w:r>
            <w:r w:rsidRPr="00ED4365">
              <w:rPr>
                <w:rFonts w:asciiTheme="minorHAnsi" w:hAnsiTheme="minorHAnsi" w:cstheme="minorHAnsi"/>
                <w:color w:val="000000" w:themeColor="text1"/>
                <w:sz w:val="22"/>
                <w:szCs w:val="22"/>
              </w:rPr>
              <w:t>.</w:t>
            </w:r>
          </w:p>
        </w:tc>
      </w:tr>
      <w:tr w:rsidR="00A403E3" w:rsidRPr="00ED4365" w14:paraId="20EBEE4E" w14:textId="77777777" w:rsidTr="555C1A05">
        <w:trPr>
          <w:trHeight w:val="620"/>
        </w:trPr>
        <w:tc>
          <w:tcPr>
            <w:tcW w:w="625" w:type="dxa"/>
            <w:shd w:val="clear" w:color="auto" w:fill="auto"/>
            <w:noWrap/>
            <w:hideMark/>
          </w:tcPr>
          <w:p w14:paraId="76EA4A6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57</w:t>
            </w:r>
          </w:p>
        </w:tc>
        <w:tc>
          <w:tcPr>
            <w:tcW w:w="4394" w:type="dxa"/>
            <w:shd w:val="clear" w:color="auto" w:fill="auto"/>
          </w:tcPr>
          <w:p w14:paraId="1536060D" w14:textId="49BE602E"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Is 200GB the largest possible size of a file transfer you process today?</w:t>
            </w:r>
          </w:p>
        </w:tc>
        <w:tc>
          <w:tcPr>
            <w:tcW w:w="5956" w:type="dxa"/>
            <w:shd w:val="clear" w:color="auto" w:fill="auto"/>
          </w:tcPr>
          <w:p w14:paraId="5492DB17" w14:textId="4EB853DC" w:rsidR="00A403E3" w:rsidRPr="00ED4365" w:rsidRDefault="19489621"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There is not a limit on the size of file within the existing application.</w:t>
            </w:r>
          </w:p>
        </w:tc>
      </w:tr>
      <w:tr w:rsidR="00A403E3" w:rsidRPr="00ED4365" w14:paraId="2F89E79D" w14:textId="77777777" w:rsidTr="555C1A05">
        <w:trPr>
          <w:trHeight w:val="870"/>
        </w:trPr>
        <w:tc>
          <w:tcPr>
            <w:tcW w:w="625" w:type="dxa"/>
            <w:shd w:val="clear" w:color="auto" w:fill="auto"/>
            <w:noWrap/>
            <w:hideMark/>
          </w:tcPr>
          <w:p w14:paraId="1621DDD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58</w:t>
            </w:r>
          </w:p>
        </w:tc>
        <w:tc>
          <w:tcPr>
            <w:tcW w:w="4394" w:type="dxa"/>
            <w:shd w:val="clear" w:color="auto" w:fill="auto"/>
          </w:tcPr>
          <w:p w14:paraId="2C490B41" w14:textId="5177886A"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Do you currently have a single engine for the whole </w:t>
            </w:r>
            <w:proofErr w:type="gramStart"/>
            <w:r w:rsidRPr="00ED4365">
              <w:rPr>
                <w:rFonts w:asciiTheme="minorHAnsi" w:hAnsiTheme="minorHAnsi" w:cstheme="minorHAnsi"/>
                <w:sz w:val="22"/>
                <w:szCs w:val="22"/>
              </w:rPr>
              <w:t>enterprise</w:t>
            </w:r>
            <w:proofErr w:type="gramEnd"/>
            <w:r w:rsidRPr="00ED4365">
              <w:rPr>
                <w:rFonts w:asciiTheme="minorHAnsi" w:hAnsiTheme="minorHAnsi" w:cstheme="minorHAnsi"/>
                <w:sz w:val="22"/>
                <w:szCs w:val="22"/>
              </w:rPr>
              <w:t xml:space="preserve"> or do you have multiple instances of your MFT solution? Meaning different instances for different agencies?</w:t>
            </w:r>
          </w:p>
        </w:tc>
        <w:tc>
          <w:tcPr>
            <w:tcW w:w="5956" w:type="dxa"/>
            <w:shd w:val="clear" w:color="auto" w:fill="auto"/>
          </w:tcPr>
          <w:p w14:paraId="09417749" w14:textId="2E72CE8A" w:rsidR="00A403E3" w:rsidRPr="00ED4365" w:rsidRDefault="071D3739"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current architect is proxy and backend servers within the </w:t>
            </w:r>
            <w:r w:rsidR="1A3B90ED" w:rsidRPr="00ED4365">
              <w:rPr>
                <w:rFonts w:asciiTheme="minorHAnsi" w:hAnsiTheme="minorHAnsi" w:cstheme="minorHAnsi"/>
                <w:color w:val="000000" w:themeColor="text1"/>
                <w:sz w:val="22"/>
                <w:szCs w:val="22"/>
              </w:rPr>
              <w:t>virtual VMware.</w:t>
            </w:r>
            <w:r w:rsidR="0123FFE1" w:rsidRPr="00ED4365">
              <w:rPr>
                <w:rFonts w:asciiTheme="minorHAnsi" w:hAnsiTheme="minorHAnsi" w:cstheme="minorHAnsi"/>
                <w:color w:val="000000" w:themeColor="text1"/>
                <w:sz w:val="22"/>
                <w:szCs w:val="22"/>
              </w:rPr>
              <w:t xml:space="preserve">  All agencies use the same solution.</w:t>
            </w:r>
          </w:p>
        </w:tc>
      </w:tr>
      <w:tr w:rsidR="00A403E3" w:rsidRPr="00ED4365" w14:paraId="2A3CB551" w14:textId="77777777" w:rsidTr="555C1A05">
        <w:trPr>
          <w:trHeight w:val="870"/>
        </w:trPr>
        <w:tc>
          <w:tcPr>
            <w:tcW w:w="625" w:type="dxa"/>
            <w:shd w:val="clear" w:color="auto" w:fill="auto"/>
            <w:noWrap/>
            <w:hideMark/>
          </w:tcPr>
          <w:p w14:paraId="58873F6F"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59</w:t>
            </w:r>
          </w:p>
        </w:tc>
        <w:tc>
          <w:tcPr>
            <w:tcW w:w="4394" w:type="dxa"/>
            <w:shd w:val="clear" w:color="auto" w:fill="auto"/>
          </w:tcPr>
          <w:p w14:paraId="57997784" w14:textId="1BEE9C46"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How do agencies today self-administer their own accounts in the same application?</w:t>
            </w:r>
          </w:p>
        </w:tc>
        <w:tc>
          <w:tcPr>
            <w:tcW w:w="5956" w:type="dxa"/>
            <w:shd w:val="clear" w:color="auto" w:fill="auto"/>
          </w:tcPr>
          <w:p w14:paraId="358AD5E6" w14:textId="1F1BB4DE" w:rsidR="00A403E3" w:rsidRPr="00ED4365" w:rsidRDefault="75E4D31C"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rights of each administer is define b</w:t>
            </w:r>
            <w:r w:rsidR="00A403E3" w:rsidRPr="00ED4365">
              <w:rPr>
                <w:rFonts w:asciiTheme="minorHAnsi" w:hAnsiTheme="minorHAnsi" w:cstheme="minorHAnsi"/>
                <w:color w:val="000000" w:themeColor="text1"/>
                <w:sz w:val="22"/>
                <w:szCs w:val="22"/>
              </w:rPr>
              <w:t>y group</w:t>
            </w:r>
            <w:r w:rsidR="7E849D59" w:rsidRPr="00ED4365">
              <w:rPr>
                <w:rFonts w:asciiTheme="minorHAnsi" w:hAnsiTheme="minorHAnsi" w:cstheme="minorHAnsi"/>
                <w:color w:val="000000" w:themeColor="text1"/>
                <w:sz w:val="22"/>
                <w:szCs w:val="22"/>
              </w:rPr>
              <w:t xml:space="preserve"> within the existing application.</w:t>
            </w:r>
          </w:p>
        </w:tc>
      </w:tr>
      <w:tr w:rsidR="00A403E3" w:rsidRPr="00ED4365" w14:paraId="0149658D" w14:textId="77777777" w:rsidTr="555C1A05">
        <w:trPr>
          <w:trHeight w:val="870"/>
        </w:trPr>
        <w:tc>
          <w:tcPr>
            <w:tcW w:w="625" w:type="dxa"/>
            <w:shd w:val="clear" w:color="auto" w:fill="auto"/>
            <w:noWrap/>
            <w:hideMark/>
          </w:tcPr>
          <w:p w14:paraId="7604B95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60</w:t>
            </w:r>
          </w:p>
        </w:tc>
        <w:tc>
          <w:tcPr>
            <w:tcW w:w="4394" w:type="dxa"/>
            <w:shd w:val="clear" w:color="auto" w:fill="auto"/>
          </w:tcPr>
          <w:p w14:paraId="2E4650E9" w14:textId="4A899118"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In Section 5.3.2 could you please explain what you mean by “Screen reader compliance” and how you use this feature today?</w:t>
            </w:r>
          </w:p>
        </w:tc>
        <w:tc>
          <w:tcPr>
            <w:tcW w:w="5956" w:type="dxa"/>
            <w:shd w:val="clear" w:color="auto" w:fill="auto"/>
          </w:tcPr>
          <w:p w14:paraId="5A9AD77B" w14:textId="1C57BF6E"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This feature is to be utilized by users </w:t>
            </w:r>
            <w:r w:rsidR="1D4FDD0F" w:rsidRPr="00ED4365">
              <w:rPr>
                <w:rFonts w:asciiTheme="minorHAnsi" w:hAnsiTheme="minorHAnsi" w:cstheme="minorHAnsi"/>
                <w:color w:val="000000" w:themeColor="text1"/>
                <w:sz w:val="22"/>
                <w:szCs w:val="22"/>
              </w:rPr>
              <w:t>who have a</w:t>
            </w:r>
            <w:r w:rsidRPr="00ED4365">
              <w:rPr>
                <w:rFonts w:asciiTheme="minorHAnsi" w:hAnsiTheme="minorHAnsi" w:cstheme="minorHAnsi"/>
                <w:color w:val="000000" w:themeColor="text1"/>
                <w:sz w:val="22"/>
                <w:szCs w:val="22"/>
              </w:rPr>
              <w:t xml:space="preserve"> sight disability.</w:t>
            </w:r>
          </w:p>
        </w:tc>
      </w:tr>
      <w:tr w:rsidR="00A403E3" w:rsidRPr="00ED4365" w14:paraId="2CBADC25" w14:textId="77777777" w:rsidTr="555C1A05">
        <w:trPr>
          <w:trHeight w:val="1450"/>
        </w:trPr>
        <w:tc>
          <w:tcPr>
            <w:tcW w:w="625" w:type="dxa"/>
            <w:shd w:val="clear" w:color="auto" w:fill="auto"/>
            <w:noWrap/>
            <w:hideMark/>
          </w:tcPr>
          <w:p w14:paraId="77C979DB"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61</w:t>
            </w:r>
          </w:p>
        </w:tc>
        <w:tc>
          <w:tcPr>
            <w:tcW w:w="4394" w:type="dxa"/>
            <w:shd w:val="clear" w:color="auto" w:fill="auto"/>
          </w:tcPr>
          <w:p w14:paraId="0754CA23" w14:textId="4258207E"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In Section 5.3.10 what percent of the total file transfers in the system are “ad-hoc”?</w:t>
            </w:r>
          </w:p>
        </w:tc>
        <w:tc>
          <w:tcPr>
            <w:tcW w:w="5956" w:type="dxa"/>
            <w:shd w:val="clear" w:color="auto" w:fill="auto"/>
          </w:tcPr>
          <w:p w14:paraId="5ADB5E3B" w14:textId="3FD26817" w:rsidR="00A403E3" w:rsidRPr="00ED4365" w:rsidRDefault="1BF7C302"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existing application does not have any Ad-Hoc accounts setup.</w:t>
            </w:r>
          </w:p>
        </w:tc>
      </w:tr>
      <w:tr w:rsidR="00A403E3" w:rsidRPr="00ED4365" w14:paraId="1C11E7D5" w14:textId="77777777" w:rsidTr="555C1A05">
        <w:trPr>
          <w:trHeight w:val="989"/>
        </w:trPr>
        <w:tc>
          <w:tcPr>
            <w:tcW w:w="625" w:type="dxa"/>
            <w:shd w:val="clear" w:color="auto" w:fill="auto"/>
            <w:noWrap/>
            <w:hideMark/>
          </w:tcPr>
          <w:p w14:paraId="179C41B3"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62</w:t>
            </w:r>
          </w:p>
        </w:tc>
        <w:tc>
          <w:tcPr>
            <w:tcW w:w="4394" w:type="dxa"/>
            <w:shd w:val="clear" w:color="auto" w:fill="auto"/>
          </w:tcPr>
          <w:p w14:paraId="72097B9A"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For “ad-hoc” account setup, do those file transfers still require the provisioning of a</w:t>
            </w:r>
          </w:p>
          <w:p w14:paraId="609123BA" w14:textId="70D7CA90" w:rsidR="00A403E3" w:rsidRPr="00ED4365" w:rsidRDefault="00A403E3" w:rsidP="00A403E3">
            <w:pPr>
              <w:rPr>
                <w:rFonts w:asciiTheme="minorHAnsi" w:hAnsiTheme="minorHAnsi" w:cstheme="minorHAnsi"/>
                <w:sz w:val="22"/>
                <w:szCs w:val="22"/>
              </w:rPr>
            </w:pPr>
            <w:proofErr w:type="spellStart"/>
            <w:r w:rsidRPr="00ED4365">
              <w:rPr>
                <w:rFonts w:asciiTheme="minorHAnsi" w:hAnsiTheme="minorHAnsi" w:cstheme="minorHAnsi"/>
                <w:sz w:val="22"/>
                <w:szCs w:val="22"/>
              </w:rPr>
              <w:t>userid</w:t>
            </w:r>
            <w:proofErr w:type="spellEnd"/>
            <w:r w:rsidRPr="00ED4365">
              <w:rPr>
                <w:rFonts w:asciiTheme="minorHAnsi" w:hAnsiTheme="minorHAnsi" w:cstheme="minorHAnsi"/>
                <w:sz w:val="22"/>
                <w:szCs w:val="22"/>
              </w:rPr>
              <w:t>, password/certificate/</w:t>
            </w:r>
            <w:proofErr w:type="spellStart"/>
            <w:r w:rsidRPr="00ED4365">
              <w:rPr>
                <w:rFonts w:asciiTheme="minorHAnsi" w:hAnsiTheme="minorHAnsi" w:cstheme="minorHAnsi"/>
                <w:sz w:val="22"/>
                <w:szCs w:val="22"/>
              </w:rPr>
              <w:t>etc</w:t>
            </w:r>
            <w:proofErr w:type="spellEnd"/>
            <w:r w:rsidRPr="00ED4365">
              <w:rPr>
                <w:rFonts w:asciiTheme="minorHAnsi" w:hAnsiTheme="minorHAnsi" w:cstheme="minorHAnsi"/>
                <w:sz w:val="22"/>
                <w:szCs w:val="22"/>
              </w:rPr>
              <w:t>?</w:t>
            </w:r>
          </w:p>
        </w:tc>
        <w:tc>
          <w:tcPr>
            <w:tcW w:w="5956" w:type="dxa"/>
            <w:shd w:val="clear" w:color="auto" w:fill="auto"/>
          </w:tcPr>
          <w:p w14:paraId="3B147D26" w14:textId="53B2531F"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An addition that was requested by the State Agencies. Vendor will state how their application covers</w:t>
            </w:r>
            <w:r w:rsidR="691ED6B2" w:rsidRPr="00ED4365">
              <w:rPr>
                <w:rFonts w:asciiTheme="minorHAnsi" w:hAnsiTheme="minorHAnsi" w:cstheme="minorHAnsi"/>
                <w:color w:val="000000" w:themeColor="text1"/>
                <w:sz w:val="22"/>
                <w:szCs w:val="22"/>
              </w:rPr>
              <w:t xml:space="preserve"> this feature.</w:t>
            </w:r>
          </w:p>
        </w:tc>
      </w:tr>
      <w:tr w:rsidR="00A403E3" w:rsidRPr="00ED4365" w14:paraId="3621500D" w14:textId="77777777" w:rsidTr="555C1A05">
        <w:trPr>
          <w:trHeight w:val="1160"/>
        </w:trPr>
        <w:tc>
          <w:tcPr>
            <w:tcW w:w="625" w:type="dxa"/>
            <w:shd w:val="clear" w:color="auto" w:fill="auto"/>
            <w:noWrap/>
            <w:hideMark/>
          </w:tcPr>
          <w:p w14:paraId="75F7A5B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63</w:t>
            </w:r>
          </w:p>
        </w:tc>
        <w:tc>
          <w:tcPr>
            <w:tcW w:w="4394" w:type="dxa"/>
            <w:shd w:val="clear" w:color="auto" w:fill="auto"/>
          </w:tcPr>
          <w:p w14:paraId="389DB81F" w14:textId="33515DA9"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In Section 5.4.3 “Segregation transferred data by domain.” Could you explain what this requirement is and how it is implemented today?</w:t>
            </w:r>
          </w:p>
        </w:tc>
        <w:tc>
          <w:tcPr>
            <w:tcW w:w="5956" w:type="dxa"/>
            <w:shd w:val="clear" w:color="auto" w:fill="auto"/>
          </w:tcPr>
          <w:p w14:paraId="1E37B6E2" w14:textId="420257D2" w:rsidR="00A403E3" w:rsidRPr="00ED4365" w:rsidRDefault="00A403E3" w:rsidP="3E917786">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Segregation of data transferred by organizational unit.</w:t>
            </w:r>
          </w:p>
          <w:p w14:paraId="4EF0DEA4" w14:textId="61C9D295" w:rsidR="00A403E3" w:rsidRPr="00ED4365" w:rsidRDefault="00A403E3" w:rsidP="3E917786">
            <w:pPr>
              <w:rPr>
                <w:rFonts w:asciiTheme="minorHAnsi" w:hAnsiTheme="minorHAnsi" w:cstheme="minorHAnsi"/>
                <w:color w:val="000000" w:themeColor="text1"/>
                <w:sz w:val="22"/>
                <w:szCs w:val="22"/>
              </w:rPr>
            </w:pPr>
          </w:p>
          <w:p w14:paraId="15AD584D" w14:textId="012514B6" w:rsidR="00A403E3" w:rsidRPr="00ED4365" w:rsidRDefault="61033E97" w:rsidP="3E917786">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data can only be access by account associated with the data stored</w:t>
            </w:r>
            <w:r w:rsidR="04DCFAA4" w:rsidRPr="00ED4365">
              <w:rPr>
                <w:rFonts w:asciiTheme="minorHAnsi" w:hAnsiTheme="minorHAnsi" w:cstheme="minorHAnsi"/>
                <w:color w:val="000000" w:themeColor="text1"/>
                <w:sz w:val="22"/>
                <w:szCs w:val="22"/>
              </w:rPr>
              <w:t xml:space="preserve"> by their group.</w:t>
            </w:r>
          </w:p>
        </w:tc>
      </w:tr>
      <w:tr w:rsidR="00A403E3" w:rsidRPr="00ED4365" w14:paraId="0EDCDE95" w14:textId="77777777" w:rsidTr="555C1A05">
        <w:trPr>
          <w:trHeight w:val="1450"/>
        </w:trPr>
        <w:tc>
          <w:tcPr>
            <w:tcW w:w="625" w:type="dxa"/>
            <w:shd w:val="clear" w:color="auto" w:fill="auto"/>
            <w:noWrap/>
            <w:hideMark/>
          </w:tcPr>
          <w:p w14:paraId="3708C08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64</w:t>
            </w:r>
          </w:p>
        </w:tc>
        <w:tc>
          <w:tcPr>
            <w:tcW w:w="4394" w:type="dxa"/>
            <w:shd w:val="clear" w:color="auto" w:fill="auto"/>
          </w:tcPr>
          <w:p w14:paraId="65CF425A" w14:textId="27FBD9D3"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In Section 5.10.2 do you require that we provide installation procedures of step by step how the product is installed? Or would a document pointing to our documentation suffice?</w:t>
            </w:r>
          </w:p>
        </w:tc>
        <w:tc>
          <w:tcPr>
            <w:tcW w:w="5956" w:type="dxa"/>
            <w:shd w:val="clear" w:color="auto" w:fill="auto"/>
          </w:tcPr>
          <w:p w14:paraId="13F88FD2" w14:textId="100EBBC2" w:rsidR="00A403E3" w:rsidRPr="00ED4365" w:rsidRDefault="6668A115" w:rsidP="00A403E3">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Existing</w:t>
            </w:r>
            <w:r w:rsidR="00A403E3" w:rsidRPr="00ED4365">
              <w:rPr>
                <w:rFonts w:asciiTheme="minorHAnsi" w:hAnsiTheme="minorHAnsi" w:cstheme="minorHAnsi"/>
                <w:color w:val="000000" w:themeColor="text1"/>
                <w:sz w:val="22"/>
                <w:szCs w:val="22"/>
              </w:rPr>
              <w:t xml:space="preserve"> Document is acceptable.</w:t>
            </w:r>
          </w:p>
          <w:p w14:paraId="5B3156D4" w14:textId="7AF86DEF" w:rsidR="00A403E3" w:rsidRPr="00ED4365" w:rsidRDefault="00A403E3" w:rsidP="00A403E3">
            <w:pPr>
              <w:rPr>
                <w:rFonts w:asciiTheme="minorHAnsi" w:hAnsiTheme="minorHAnsi" w:cstheme="minorHAnsi"/>
                <w:color w:val="000000"/>
                <w:sz w:val="22"/>
                <w:szCs w:val="22"/>
              </w:rPr>
            </w:pPr>
          </w:p>
        </w:tc>
      </w:tr>
      <w:tr w:rsidR="00A403E3" w:rsidRPr="00ED4365" w14:paraId="48D413FA" w14:textId="77777777" w:rsidTr="555C1A05">
        <w:trPr>
          <w:trHeight w:val="1160"/>
        </w:trPr>
        <w:tc>
          <w:tcPr>
            <w:tcW w:w="625" w:type="dxa"/>
            <w:shd w:val="clear" w:color="auto" w:fill="auto"/>
            <w:noWrap/>
            <w:hideMark/>
          </w:tcPr>
          <w:p w14:paraId="4A53AC4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65</w:t>
            </w:r>
          </w:p>
        </w:tc>
        <w:tc>
          <w:tcPr>
            <w:tcW w:w="4394" w:type="dxa"/>
            <w:shd w:val="clear" w:color="auto" w:fill="auto"/>
          </w:tcPr>
          <w:p w14:paraId="27575FF8"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In Section 5.11.1 your SLA requirement is 100% uptime. Is this a requirement for </w:t>
            </w:r>
            <w:proofErr w:type="gramStart"/>
            <w:r w:rsidRPr="00ED4365">
              <w:rPr>
                <w:rFonts w:asciiTheme="minorHAnsi" w:hAnsiTheme="minorHAnsi" w:cstheme="minorHAnsi"/>
                <w:sz w:val="22"/>
                <w:szCs w:val="22"/>
              </w:rPr>
              <w:t>the</w:t>
            </w:r>
            <w:proofErr w:type="gramEnd"/>
          </w:p>
          <w:p w14:paraId="17240889" w14:textId="3ECF6BA2"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SaaS solution only, or do you also expect 100% uptime with our on-prem solution? Keep in mind that in uptime requirements, all single points of failure must be </w:t>
            </w:r>
            <w:proofErr w:type="gramStart"/>
            <w:r w:rsidRPr="00ED4365">
              <w:rPr>
                <w:rFonts w:asciiTheme="minorHAnsi" w:hAnsiTheme="minorHAnsi" w:cstheme="minorHAnsi"/>
                <w:sz w:val="22"/>
                <w:szCs w:val="22"/>
              </w:rPr>
              <w:t>eliminated</w:t>
            </w:r>
            <w:proofErr w:type="gramEnd"/>
            <w:r w:rsidRPr="00ED4365">
              <w:rPr>
                <w:rFonts w:asciiTheme="minorHAnsi" w:hAnsiTheme="minorHAnsi" w:cstheme="minorHAnsi"/>
                <w:sz w:val="22"/>
                <w:szCs w:val="22"/>
              </w:rPr>
              <w:t xml:space="preserve"> and redundancy has to be implemented across data centers. This makes the implementation extremely expensive. Is there ever a downtime available to do things such as OS</w:t>
            </w:r>
          </w:p>
          <w:p w14:paraId="07042750" w14:textId="5C6822F2"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upgrades, Application upgrades, etc.</w:t>
            </w:r>
          </w:p>
        </w:tc>
        <w:tc>
          <w:tcPr>
            <w:tcW w:w="5956" w:type="dxa"/>
            <w:shd w:val="clear" w:color="auto" w:fill="auto"/>
          </w:tcPr>
          <w:p w14:paraId="4564D88B" w14:textId="43EA4327"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w:t>
            </w:r>
            <w:r w:rsidR="00D45C86" w:rsidRPr="00ED4365">
              <w:rPr>
                <w:rFonts w:asciiTheme="minorHAnsi" w:hAnsiTheme="minorHAnsi" w:cstheme="minorHAnsi"/>
                <w:color w:val="000000" w:themeColor="text1"/>
                <w:sz w:val="22"/>
                <w:szCs w:val="22"/>
              </w:rPr>
              <w:t>expectation</w:t>
            </w:r>
            <w:r w:rsidRPr="00ED4365">
              <w:rPr>
                <w:rFonts w:asciiTheme="minorHAnsi" w:hAnsiTheme="minorHAnsi" w:cstheme="minorHAnsi"/>
                <w:color w:val="000000" w:themeColor="text1"/>
                <w:sz w:val="22"/>
                <w:szCs w:val="22"/>
              </w:rPr>
              <w:t xml:space="preserve"> of uptime </w:t>
            </w:r>
            <w:r w:rsidR="5039A325" w:rsidRPr="00ED4365">
              <w:rPr>
                <w:rFonts w:asciiTheme="minorHAnsi" w:hAnsiTheme="minorHAnsi" w:cstheme="minorHAnsi"/>
                <w:color w:val="000000" w:themeColor="text1"/>
                <w:sz w:val="22"/>
                <w:szCs w:val="22"/>
              </w:rPr>
              <w:t xml:space="preserve">of the application is required </w:t>
            </w:r>
            <w:r w:rsidRPr="00ED4365">
              <w:rPr>
                <w:rFonts w:asciiTheme="minorHAnsi" w:hAnsiTheme="minorHAnsi" w:cstheme="minorHAnsi"/>
                <w:color w:val="000000" w:themeColor="text1"/>
                <w:sz w:val="22"/>
                <w:szCs w:val="22"/>
              </w:rPr>
              <w:t>regardless of infrastructure</w:t>
            </w:r>
            <w:r w:rsidR="3780EB2B" w:rsidRPr="00ED4365">
              <w:rPr>
                <w:rFonts w:asciiTheme="minorHAnsi" w:hAnsiTheme="minorHAnsi" w:cstheme="minorHAnsi"/>
                <w:color w:val="000000" w:themeColor="text1"/>
                <w:sz w:val="22"/>
                <w:szCs w:val="22"/>
              </w:rPr>
              <w:t>. The vendors will not be held to uptime of on perm infrastructure</w:t>
            </w:r>
            <w:r w:rsidR="346C1668" w:rsidRPr="00ED4365">
              <w:rPr>
                <w:rFonts w:asciiTheme="minorHAnsi" w:hAnsiTheme="minorHAnsi" w:cstheme="minorHAnsi"/>
                <w:color w:val="000000" w:themeColor="text1"/>
                <w:sz w:val="22"/>
                <w:szCs w:val="22"/>
              </w:rPr>
              <w:t>.</w:t>
            </w:r>
            <w:r w:rsidR="6179379F" w:rsidRPr="00ED4365">
              <w:rPr>
                <w:rFonts w:asciiTheme="minorHAnsi" w:hAnsiTheme="minorHAnsi" w:cstheme="minorHAnsi"/>
                <w:color w:val="000000" w:themeColor="text1"/>
                <w:sz w:val="22"/>
                <w:szCs w:val="22"/>
              </w:rPr>
              <w:t xml:space="preserve"> </w:t>
            </w:r>
          </w:p>
        </w:tc>
      </w:tr>
      <w:tr w:rsidR="00A403E3" w:rsidRPr="00ED4365" w14:paraId="1EC61782" w14:textId="77777777" w:rsidTr="555C1A05">
        <w:trPr>
          <w:trHeight w:val="1160"/>
        </w:trPr>
        <w:tc>
          <w:tcPr>
            <w:tcW w:w="625" w:type="dxa"/>
            <w:shd w:val="clear" w:color="auto" w:fill="auto"/>
            <w:noWrap/>
            <w:hideMark/>
          </w:tcPr>
          <w:p w14:paraId="0B0F429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66</w:t>
            </w:r>
          </w:p>
        </w:tc>
        <w:tc>
          <w:tcPr>
            <w:tcW w:w="4394" w:type="dxa"/>
            <w:shd w:val="clear" w:color="auto" w:fill="auto"/>
          </w:tcPr>
          <w:p w14:paraId="637ACD2F" w14:textId="3C706792"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Other than the production environment, how many lower environments will need to implement? Which ones? (</w:t>
            </w:r>
            <w:proofErr w:type="gramStart"/>
            <w:r w:rsidRPr="00ED4365">
              <w:rPr>
                <w:rFonts w:asciiTheme="minorHAnsi" w:hAnsiTheme="minorHAnsi" w:cstheme="minorHAnsi"/>
                <w:sz w:val="22"/>
                <w:szCs w:val="22"/>
              </w:rPr>
              <w:t>i.e.</w:t>
            </w:r>
            <w:proofErr w:type="gramEnd"/>
            <w:r w:rsidRPr="00ED4365">
              <w:rPr>
                <w:rFonts w:asciiTheme="minorHAnsi" w:hAnsiTheme="minorHAnsi" w:cstheme="minorHAnsi"/>
                <w:sz w:val="22"/>
                <w:szCs w:val="22"/>
              </w:rPr>
              <w:t xml:space="preserve"> QA, System Test, User acceptance, Dev, etc.)</w:t>
            </w:r>
          </w:p>
        </w:tc>
        <w:tc>
          <w:tcPr>
            <w:tcW w:w="5956" w:type="dxa"/>
            <w:shd w:val="clear" w:color="auto" w:fill="auto"/>
          </w:tcPr>
          <w:p w14:paraId="791E6999" w14:textId="34186A8B" w:rsidR="00A403E3" w:rsidRPr="00ED4365" w:rsidRDefault="5545A671"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We require just one lower </w:t>
            </w:r>
            <w:r w:rsidR="3AE945F6" w:rsidRPr="00ED4365">
              <w:rPr>
                <w:rFonts w:asciiTheme="minorHAnsi" w:hAnsiTheme="minorHAnsi" w:cstheme="minorHAnsi"/>
                <w:color w:val="000000" w:themeColor="text1"/>
                <w:sz w:val="22"/>
                <w:szCs w:val="22"/>
              </w:rPr>
              <w:t>environment</w:t>
            </w:r>
            <w:r w:rsidRPr="00ED4365">
              <w:rPr>
                <w:rFonts w:asciiTheme="minorHAnsi" w:hAnsiTheme="minorHAnsi" w:cstheme="minorHAnsi"/>
                <w:color w:val="000000" w:themeColor="text1"/>
                <w:sz w:val="22"/>
                <w:szCs w:val="22"/>
              </w:rPr>
              <w:t xml:space="preserve"> for</w:t>
            </w:r>
            <w:r w:rsidR="00A403E3" w:rsidRPr="00ED4365">
              <w:rPr>
                <w:rFonts w:asciiTheme="minorHAnsi" w:hAnsiTheme="minorHAnsi" w:cstheme="minorHAnsi"/>
                <w:color w:val="000000" w:themeColor="text1"/>
                <w:sz w:val="22"/>
                <w:szCs w:val="22"/>
              </w:rPr>
              <w:t xml:space="preserve"> test/</w:t>
            </w:r>
            <w:proofErr w:type="gramStart"/>
            <w:r w:rsidR="00A403E3" w:rsidRPr="00ED4365">
              <w:rPr>
                <w:rFonts w:asciiTheme="minorHAnsi" w:hAnsiTheme="minorHAnsi" w:cstheme="minorHAnsi"/>
                <w:color w:val="000000" w:themeColor="text1"/>
                <w:sz w:val="22"/>
                <w:szCs w:val="22"/>
              </w:rPr>
              <w:t xml:space="preserve">dev </w:t>
            </w:r>
            <w:r w:rsidR="71BD6065" w:rsidRPr="00ED4365">
              <w:rPr>
                <w:rFonts w:asciiTheme="minorHAnsi" w:hAnsiTheme="minorHAnsi" w:cstheme="minorHAnsi"/>
                <w:color w:val="000000" w:themeColor="text1"/>
                <w:sz w:val="22"/>
                <w:szCs w:val="22"/>
              </w:rPr>
              <w:t>.</w:t>
            </w:r>
            <w:proofErr w:type="gramEnd"/>
          </w:p>
        </w:tc>
      </w:tr>
      <w:tr w:rsidR="00A403E3" w:rsidRPr="00ED4365" w14:paraId="2F662473" w14:textId="77777777" w:rsidTr="555C1A05">
        <w:trPr>
          <w:trHeight w:val="1160"/>
        </w:trPr>
        <w:tc>
          <w:tcPr>
            <w:tcW w:w="625" w:type="dxa"/>
            <w:shd w:val="clear" w:color="auto" w:fill="auto"/>
            <w:noWrap/>
            <w:hideMark/>
          </w:tcPr>
          <w:p w14:paraId="308092B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67</w:t>
            </w:r>
          </w:p>
        </w:tc>
        <w:tc>
          <w:tcPr>
            <w:tcW w:w="4394" w:type="dxa"/>
            <w:shd w:val="clear" w:color="auto" w:fill="auto"/>
          </w:tcPr>
          <w:p w14:paraId="4F88808B" w14:textId="39578FEA"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Are we right to assume that you expect a cloud environment that includes infrastructure as a service, application as a service, </w:t>
            </w:r>
            <w:proofErr w:type="gramStart"/>
            <w:r w:rsidRPr="00ED4365">
              <w:rPr>
                <w:rFonts w:asciiTheme="minorHAnsi" w:hAnsiTheme="minorHAnsi" w:cstheme="minorHAnsi"/>
                <w:sz w:val="22"/>
                <w:szCs w:val="22"/>
              </w:rPr>
              <w:t>implementation</w:t>
            </w:r>
            <w:proofErr w:type="gramEnd"/>
            <w:r w:rsidRPr="00ED4365">
              <w:rPr>
                <w:rFonts w:asciiTheme="minorHAnsi" w:hAnsiTheme="minorHAnsi" w:cstheme="minorHAnsi"/>
                <w:sz w:val="22"/>
                <w:szCs w:val="22"/>
              </w:rPr>
              <w:t xml:space="preserve"> and configuration, as well as migration costs in the proposal?</w:t>
            </w:r>
          </w:p>
        </w:tc>
        <w:tc>
          <w:tcPr>
            <w:tcW w:w="5956" w:type="dxa"/>
            <w:shd w:val="clear" w:color="auto" w:fill="auto"/>
          </w:tcPr>
          <w:p w14:paraId="42B83215" w14:textId="13CB5B53" w:rsidR="00A403E3" w:rsidRPr="00ED4365" w:rsidRDefault="585C6B9E"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Correct, if the vendor solution proposal is cloud based.</w:t>
            </w:r>
          </w:p>
        </w:tc>
      </w:tr>
      <w:tr w:rsidR="00A403E3" w:rsidRPr="00ED4365" w14:paraId="5C58D3AF" w14:textId="77777777" w:rsidTr="555C1A05">
        <w:trPr>
          <w:trHeight w:val="1450"/>
        </w:trPr>
        <w:tc>
          <w:tcPr>
            <w:tcW w:w="625" w:type="dxa"/>
            <w:shd w:val="clear" w:color="auto" w:fill="auto"/>
            <w:noWrap/>
            <w:hideMark/>
          </w:tcPr>
          <w:p w14:paraId="7C911AED"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68</w:t>
            </w:r>
          </w:p>
        </w:tc>
        <w:tc>
          <w:tcPr>
            <w:tcW w:w="4394" w:type="dxa"/>
            <w:shd w:val="clear" w:color="auto" w:fill="auto"/>
          </w:tcPr>
          <w:p w14:paraId="65C2FD6B" w14:textId="5B39C2C8"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What caliber/segmentation of user is going to be performing the MFT? This will dictate the degree to which WaTech could leverage some of the higher function UI/UX, versus something more basic and constrained</w:t>
            </w:r>
          </w:p>
        </w:tc>
        <w:tc>
          <w:tcPr>
            <w:tcW w:w="5956" w:type="dxa"/>
            <w:shd w:val="clear" w:color="auto" w:fill="auto"/>
          </w:tcPr>
          <w:p w14:paraId="0480CD83" w14:textId="787C10F1"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Vendor will provide information on how their application provides </w:t>
            </w:r>
            <w:r w:rsidR="4A5E6F41" w:rsidRPr="00ED4365">
              <w:rPr>
                <w:rFonts w:asciiTheme="minorHAnsi" w:hAnsiTheme="minorHAnsi" w:cstheme="minorHAnsi"/>
                <w:color w:val="000000" w:themeColor="text1"/>
                <w:sz w:val="22"/>
                <w:szCs w:val="22"/>
              </w:rPr>
              <w:t>separation</w:t>
            </w:r>
            <w:r w:rsidRPr="00ED4365">
              <w:rPr>
                <w:rFonts w:asciiTheme="minorHAnsi" w:hAnsiTheme="minorHAnsi" w:cstheme="minorHAnsi"/>
                <w:color w:val="000000" w:themeColor="text1"/>
                <w:sz w:val="22"/>
                <w:szCs w:val="22"/>
              </w:rPr>
              <w:t xml:space="preserve"> of activity.</w:t>
            </w:r>
          </w:p>
        </w:tc>
      </w:tr>
      <w:tr w:rsidR="00A403E3" w:rsidRPr="00ED4365" w14:paraId="137C7A41" w14:textId="77777777" w:rsidTr="555C1A05">
        <w:trPr>
          <w:trHeight w:val="1169"/>
        </w:trPr>
        <w:tc>
          <w:tcPr>
            <w:tcW w:w="625" w:type="dxa"/>
            <w:shd w:val="clear" w:color="auto" w:fill="auto"/>
            <w:noWrap/>
            <w:hideMark/>
          </w:tcPr>
          <w:p w14:paraId="56BDCA2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69</w:t>
            </w:r>
          </w:p>
        </w:tc>
        <w:tc>
          <w:tcPr>
            <w:tcW w:w="4394" w:type="dxa"/>
            <w:shd w:val="clear" w:color="auto" w:fill="auto"/>
          </w:tcPr>
          <w:p w14:paraId="09B51032" w14:textId="77777777"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[Regarding 5.2.2] Does this mean clustered, or are there resiliency requirements (HA) in mind?</w:t>
            </w:r>
          </w:p>
          <w:p w14:paraId="2DE2D4EE" w14:textId="55B7A3DF"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How many 9s of durability does that equate to? What are the Durability and Availability requirements WaTech has in mind?</w:t>
            </w:r>
          </w:p>
          <w:p w14:paraId="4A00EB05" w14:textId="720F8561" w:rsidR="00A403E3" w:rsidRPr="00ED4365" w:rsidRDefault="00A403E3" w:rsidP="00A403E3">
            <w:pPr>
              <w:rPr>
                <w:rFonts w:asciiTheme="minorHAnsi" w:hAnsiTheme="minorHAnsi" w:cstheme="minorHAnsi"/>
                <w:sz w:val="22"/>
                <w:szCs w:val="22"/>
              </w:rPr>
            </w:pPr>
          </w:p>
        </w:tc>
        <w:tc>
          <w:tcPr>
            <w:tcW w:w="5956" w:type="dxa"/>
            <w:shd w:val="clear" w:color="auto" w:fill="auto"/>
          </w:tcPr>
          <w:p w14:paraId="20450924" w14:textId="591ABB3A"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Ability to cover peaks in usage and high availability</w:t>
            </w:r>
            <w:r w:rsidR="23CE7D98" w:rsidRPr="00ED4365">
              <w:rPr>
                <w:rFonts w:asciiTheme="minorHAnsi" w:hAnsiTheme="minorHAnsi" w:cstheme="minorHAnsi"/>
                <w:color w:val="000000" w:themeColor="text1"/>
                <w:sz w:val="22"/>
                <w:szCs w:val="22"/>
              </w:rPr>
              <w:t xml:space="preserve">. The existing applications has been down for </w:t>
            </w:r>
            <w:r w:rsidR="088652AF" w:rsidRPr="00ED4365">
              <w:rPr>
                <w:rFonts w:asciiTheme="minorHAnsi" w:hAnsiTheme="minorHAnsi" w:cstheme="minorHAnsi"/>
                <w:color w:val="000000" w:themeColor="text1"/>
                <w:sz w:val="22"/>
                <w:szCs w:val="22"/>
              </w:rPr>
              <w:t>approx.</w:t>
            </w:r>
            <w:r w:rsidR="23CE7D98" w:rsidRPr="00ED4365">
              <w:rPr>
                <w:rFonts w:asciiTheme="minorHAnsi" w:hAnsiTheme="minorHAnsi" w:cstheme="minorHAnsi"/>
                <w:color w:val="000000" w:themeColor="text1"/>
                <w:sz w:val="22"/>
                <w:szCs w:val="22"/>
              </w:rPr>
              <w:t xml:space="preserve"> 4 hours per </w:t>
            </w:r>
            <w:r w:rsidR="038FB8DB" w:rsidRPr="00ED4365">
              <w:rPr>
                <w:rFonts w:asciiTheme="minorHAnsi" w:hAnsiTheme="minorHAnsi" w:cstheme="minorHAnsi"/>
                <w:color w:val="000000" w:themeColor="text1"/>
                <w:sz w:val="22"/>
                <w:szCs w:val="22"/>
              </w:rPr>
              <w:t xml:space="preserve">year over the past two years which is acceptable from </w:t>
            </w:r>
            <w:r w:rsidR="6F2B2619" w:rsidRPr="00ED4365">
              <w:rPr>
                <w:rFonts w:asciiTheme="minorHAnsi" w:hAnsiTheme="minorHAnsi" w:cstheme="minorHAnsi"/>
                <w:color w:val="000000" w:themeColor="text1"/>
                <w:sz w:val="22"/>
                <w:szCs w:val="22"/>
              </w:rPr>
              <w:t>state agencies.</w:t>
            </w:r>
          </w:p>
        </w:tc>
      </w:tr>
      <w:tr w:rsidR="00A403E3" w:rsidRPr="00ED4365" w14:paraId="45E307F5" w14:textId="77777777" w:rsidTr="555C1A05">
        <w:trPr>
          <w:trHeight w:val="1160"/>
        </w:trPr>
        <w:tc>
          <w:tcPr>
            <w:tcW w:w="625" w:type="dxa"/>
            <w:shd w:val="clear" w:color="auto" w:fill="auto"/>
            <w:noWrap/>
            <w:hideMark/>
          </w:tcPr>
          <w:p w14:paraId="296AD0B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70</w:t>
            </w:r>
          </w:p>
        </w:tc>
        <w:tc>
          <w:tcPr>
            <w:tcW w:w="4394" w:type="dxa"/>
            <w:shd w:val="clear" w:color="auto" w:fill="auto"/>
          </w:tcPr>
          <w:p w14:paraId="01D6437E" w14:textId="311D286B"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[Regarding 5.3.2] Please describe a screen radar compliance, and how can this be accomplished? Would it be O/S, Web browser?</w:t>
            </w:r>
          </w:p>
        </w:tc>
        <w:tc>
          <w:tcPr>
            <w:tcW w:w="5956" w:type="dxa"/>
            <w:shd w:val="clear" w:color="auto" w:fill="auto"/>
          </w:tcPr>
          <w:p w14:paraId="3273E4F0" w14:textId="24DE2AE0" w:rsidR="00A403E3" w:rsidRPr="00ED4365" w:rsidRDefault="00A403E3" w:rsidP="00A403E3">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This feature is to be utilized by the users with sight disability</w:t>
            </w:r>
            <w:r w:rsidR="71E88C14" w:rsidRPr="00ED4365">
              <w:rPr>
                <w:rFonts w:asciiTheme="minorHAnsi" w:hAnsiTheme="minorHAnsi" w:cstheme="minorHAnsi"/>
                <w:color w:val="000000" w:themeColor="text1"/>
                <w:sz w:val="22"/>
                <w:szCs w:val="22"/>
              </w:rPr>
              <w:t xml:space="preserve"> the vendor will need to provide a </w:t>
            </w:r>
            <w:r w:rsidR="1194E596" w:rsidRPr="00ED4365">
              <w:rPr>
                <w:rFonts w:asciiTheme="minorHAnsi" w:hAnsiTheme="minorHAnsi" w:cstheme="minorHAnsi"/>
                <w:color w:val="000000" w:themeColor="text1"/>
                <w:sz w:val="22"/>
                <w:szCs w:val="22"/>
              </w:rPr>
              <w:t xml:space="preserve">documentation on a </w:t>
            </w:r>
            <w:r w:rsidR="71E88C14" w:rsidRPr="00ED4365">
              <w:rPr>
                <w:rFonts w:asciiTheme="minorHAnsi" w:hAnsiTheme="minorHAnsi" w:cstheme="minorHAnsi"/>
                <w:color w:val="000000" w:themeColor="text1"/>
                <w:sz w:val="22"/>
                <w:szCs w:val="22"/>
              </w:rPr>
              <w:t>solution for this</w:t>
            </w:r>
            <w:r w:rsidR="5200AAAF" w:rsidRPr="00ED4365">
              <w:rPr>
                <w:rFonts w:asciiTheme="minorHAnsi" w:hAnsiTheme="minorHAnsi" w:cstheme="minorHAnsi"/>
                <w:color w:val="000000" w:themeColor="text1"/>
                <w:sz w:val="22"/>
                <w:szCs w:val="22"/>
              </w:rPr>
              <w:t xml:space="preserve"> utilizing a browser connection.</w:t>
            </w:r>
          </w:p>
          <w:p w14:paraId="13E7FD09" w14:textId="2ACDED7B" w:rsidR="00A403E3" w:rsidRPr="00ED4365" w:rsidRDefault="00A403E3" w:rsidP="00A403E3">
            <w:pPr>
              <w:rPr>
                <w:rFonts w:asciiTheme="minorHAnsi" w:hAnsiTheme="minorHAnsi" w:cstheme="minorHAnsi"/>
                <w:color w:val="000000"/>
                <w:sz w:val="22"/>
                <w:szCs w:val="22"/>
              </w:rPr>
            </w:pPr>
          </w:p>
        </w:tc>
      </w:tr>
      <w:tr w:rsidR="00A403E3" w:rsidRPr="00ED4365" w14:paraId="3E0F658C" w14:textId="77777777" w:rsidTr="555C1A05">
        <w:trPr>
          <w:trHeight w:val="870"/>
        </w:trPr>
        <w:tc>
          <w:tcPr>
            <w:tcW w:w="625" w:type="dxa"/>
            <w:shd w:val="clear" w:color="auto" w:fill="auto"/>
            <w:noWrap/>
            <w:hideMark/>
          </w:tcPr>
          <w:p w14:paraId="31B509A3"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71</w:t>
            </w:r>
          </w:p>
        </w:tc>
        <w:tc>
          <w:tcPr>
            <w:tcW w:w="4394" w:type="dxa"/>
            <w:shd w:val="clear" w:color="auto" w:fill="auto"/>
          </w:tcPr>
          <w:p w14:paraId="0803C024" w14:textId="4CA56A16"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color w:val="000000"/>
                <w:sz w:val="22"/>
                <w:szCs w:val="22"/>
              </w:rPr>
              <w:t xml:space="preserve">[Regarding 5.3.14] </w:t>
            </w:r>
            <w:r w:rsidRPr="00ED4365">
              <w:rPr>
                <w:rFonts w:asciiTheme="minorHAnsi" w:hAnsiTheme="minorHAnsi" w:cstheme="minorHAnsi"/>
                <w:sz w:val="22"/>
                <w:szCs w:val="22"/>
              </w:rPr>
              <w:t>Is this a permission concern? Who is expected to accomplish this in the user community? Sync AD to IAM? Use Cognito? Is this sharing across accounts? What are some business examples of how you might accomplish/use this?</w:t>
            </w:r>
          </w:p>
          <w:p w14:paraId="093F7E92" w14:textId="12EEED2A" w:rsidR="00A403E3" w:rsidRPr="00ED4365" w:rsidRDefault="00A403E3" w:rsidP="00A403E3">
            <w:pPr>
              <w:rPr>
                <w:rFonts w:asciiTheme="minorHAnsi" w:hAnsiTheme="minorHAnsi" w:cstheme="minorHAnsi"/>
                <w:color w:val="000000"/>
                <w:sz w:val="22"/>
                <w:szCs w:val="22"/>
              </w:rPr>
            </w:pPr>
          </w:p>
        </w:tc>
        <w:tc>
          <w:tcPr>
            <w:tcW w:w="5956" w:type="dxa"/>
            <w:shd w:val="clear" w:color="auto" w:fill="auto"/>
          </w:tcPr>
          <w:p w14:paraId="63E75E09" w14:textId="64CEE23F"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exchange of data </w:t>
            </w:r>
            <w:r w:rsidR="7D3052D4" w:rsidRPr="00ED4365">
              <w:rPr>
                <w:rFonts w:asciiTheme="minorHAnsi" w:hAnsiTheme="minorHAnsi" w:cstheme="minorHAnsi"/>
                <w:color w:val="000000" w:themeColor="text1"/>
                <w:sz w:val="22"/>
                <w:szCs w:val="22"/>
              </w:rPr>
              <w:t xml:space="preserve">is currently done </w:t>
            </w:r>
            <w:r w:rsidRPr="00ED4365">
              <w:rPr>
                <w:rFonts w:asciiTheme="minorHAnsi" w:hAnsiTheme="minorHAnsi" w:cstheme="minorHAnsi"/>
                <w:color w:val="000000" w:themeColor="text1"/>
                <w:sz w:val="22"/>
                <w:szCs w:val="22"/>
              </w:rPr>
              <w:t xml:space="preserve">by one to many, many to one, many to many. </w:t>
            </w:r>
            <w:r w:rsidR="33356DC9" w:rsidRPr="00ED4365">
              <w:rPr>
                <w:rFonts w:asciiTheme="minorHAnsi" w:hAnsiTheme="minorHAnsi" w:cstheme="minorHAnsi"/>
                <w:color w:val="000000" w:themeColor="text1"/>
                <w:sz w:val="22"/>
                <w:szCs w:val="22"/>
              </w:rPr>
              <w:t>This is all determine by how the agencies setup their users accounts</w:t>
            </w:r>
            <w:r w:rsidR="50BDFCE9" w:rsidRPr="00ED4365">
              <w:rPr>
                <w:rFonts w:asciiTheme="minorHAnsi" w:hAnsiTheme="minorHAnsi" w:cstheme="minorHAnsi"/>
                <w:color w:val="000000" w:themeColor="text1"/>
                <w:sz w:val="22"/>
                <w:szCs w:val="22"/>
              </w:rPr>
              <w:t>.</w:t>
            </w:r>
          </w:p>
        </w:tc>
      </w:tr>
      <w:tr w:rsidR="00A403E3" w:rsidRPr="00ED4365" w14:paraId="1584D9C2" w14:textId="77777777" w:rsidTr="555C1A05">
        <w:trPr>
          <w:trHeight w:val="1196"/>
        </w:trPr>
        <w:tc>
          <w:tcPr>
            <w:tcW w:w="625" w:type="dxa"/>
            <w:shd w:val="clear" w:color="auto" w:fill="auto"/>
            <w:noWrap/>
            <w:hideMark/>
          </w:tcPr>
          <w:p w14:paraId="6FB7835F"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72</w:t>
            </w:r>
          </w:p>
        </w:tc>
        <w:tc>
          <w:tcPr>
            <w:tcW w:w="4394" w:type="dxa"/>
            <w:shd w:val="clear" w:color="auto" w:fill="auto"/>
          </w:tcPr>
          <w:p w14:paraId="4219ADB2" w14:textId="6223E37D"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color w:val="000000"/>
                <w:sz w:val="22"/>
                <w:szCs w:val="22"/>
              </w:rPr>
              <w:t xml:space="preserve">[Regarding 5.3.15] </w:t>
            </w:r>
            <w:r w:rsidRPr="00ED4365">
              <w:rPr>
                <w:rFonts w:asciiTheme="minorHAnsi" w:hAnsiTheme="minorHAnsi" w:cstheme="minorHAnsi"/>
                <w:sz w:val="22"/>
                <w:szCs w:val="22"/>
              </w:rPr>
              <w:t>Can you please provide a business case as to how this might work in a real-time environment.  Would this be Active Directory?</w:t>
            </w:r>
          </w:p>
          <w:p w14:paraId="6E37D9B5" w14:textId="6E296FE9" w:rsidR="00A403E3" w:rsidRPr="00ED4365" w:rsidRDefault="00A403E3" w:rsidP="00A403E3">
            <w:pPr>
              <w:rPr>
                <w:rFonts w:asciiTheme="minorHAnsi" w:hAnsiTheme="minorHAnsi" w:cstheme="minorHAnsi"/>
                <w:color w:val="000000"/>
                <w:sz w:val="22"/>
                <w:szCs w:val="22"/>
              </w:rPr>
            </w:pPr>
          </w:p>
        </w:tc>
        <w:tc>
          <w:tcPr>
            <w:tcW w:w="5956" w:type="dxa"/>
            <w:shd w:val="clear" w:color="auto" w:fill="auto"/>
          </w:tcPr>
          <w:p w14:paraId="6FA7DAE1" w14:textId="0586A579" w:rsidR="00A403E3" w:rsidRPr="00ED4365" w:rsidRDefault="57688EE0"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A notification of p</w:t>
            </w:r>
            <w:r w:rsidR="00A403E3" w:rsidRPr="00ED4365">
              <w:rPr>
                <w:rFonts w:asciiTheme="minorHAnsi" w:hAnsiTheme="minorHAnsi" w:cstheme="minorHAnsi"/>
                <w:color w:val="000000" w:themeColor="text1"/>
                <w:sz w:val="22"/>
                <w:szCs w:val="22"/>
              </w:rPr>
              <w:t>assword is due to expire in 10 days</w:t>
            </w:r>
            <w:r w:rsidR="6E312291" w:rsidRPr="00ED4365">
              <w:rPr>
                <w:rFonts w:asciiTheme="minorHAnsi" w:hAnsiTheme="minorHAnsi" w:cstheme="minorHAnsi"/>
                <w:color w:val="000000" w:themeColor="text1"/>
                <w:sz w:val="22"/>
                <w:szCs w:val="22"/>
              </w:rPr>
              <w:t xml:space="preserve"> for local accounts to the application</w:t>
            </w:r>
            <w:r w:rsidR="00A403E3" w:rsidRPr="00ED4365">
              <w:rPr>
                <w:rFonts w:asciiTheme="minorHAnsi" w:hAnsiTheme="minorHAnsi" w:cstheme="minorHAnsi"/>
                <w:color w:val="000000" w:themeColor="text1"/>
                <w:sz w:val="22"/>
                <w:szCs w:val="22"/>
              </w:rPr>
              <w:t xml:space="preserve">. </w:t>
            </w:r>
            <w:r w:rsidR="1E8F0F85" w:rsidRPr="00ED4365">
              <w:rPr>
                <w:rFonts w:asciiTheme="minorHAnsi" w:hAnsiTheme="minorHAnsi" w:cstheme="minorHAnsi"/>
                <w:color w:val="000000" w:themeColor="text1"/>
                <w:sz w:val="22"/>
                <w:szCs w:val="22"/>
              </w:rPr>
              <w:t xml:space="preserve">This not </w:t>
            </w:r>
            <w:proofErr w:type="gramStart"/>
            <w:r w:rsidR="1E8F0F85" w:rsidRPr="00ED4365">
              <w:rPr>
                <w:rFonts w:asciiTheme="minorHAnsi" w:hAnsiTheme="minorHAnsi" w:cstheme="minorHAnsi"/>
                <w:color w:val="000000" w:themeColor="text1"/>
                <w:sz w:val="22"/>
                <w:szCs w:val="22"/>
              </w:rPr>
              <w:t>an</w:t>
            </w:r>
            <w:proofErr w:type="gramEnd"/>
            <w:r w:rsidR="1E8F0F85" w:rsidRPr="00ED4365">
              <w:rPr>
                <w:rFonts w:asciiTheme="minorHAnsi" w:hAnsiTheme="minorHAnsi" w:cstheme="minorHAnsi"/>
                <w:color w:val="000000" w:themeColor="text1"/>
                <w:sz w:val="22"/>
                <w:szCs w:val="22"/>
              </w:rPr>
              <w:t xml:space="preserve"> requirement for </w:t>
            </w:r>
            <w:r w:rsidR="00A403E3" w:rsidRPr="00ED4365">
              <w:rPr>
                <w:rFonts w:asciiTheme="minorHAnsi" w:hAnsiTheme="minorHAnsi" w:cstheme="minorHAnsi"/>
                <w:color w:val="000000" w:themeColor="text1"/>
                <w:sz w:val="22"/>
                <w:szCs w:val="22"/>
              </w:rPr>
              <w:t>Active Directory accounts.</w:t>
            </w:r>
          </w:p>
        </w:tc>
      </w:tr>
      <w:tr w:rsidR="00A403E3" w:rsidRPr="00ED4365" w14:paraId="662DDBF3" w14:textId="77777777" w:rsidTr="555C1A05">
        <w:trPr>
          <w:trHeight w:val="1450"/>
        </w:trPr>
        <w:tc>
          <w:tcPr>
            <w:tcW w:w="625" w:type="dxa"/>
            <w:shd w:val="clear" w:color="auto" w:fill="auto"/>
            <w:noWrap/>
            <w:hideMark/>
          </w:tcPr>
          <w:p w14:paraId="24A2B03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73</w:t>
            </w:r>
          </w:p>
        </w:tc>
        <w:tc>
          <w:tcPr>
            <w:tcW w:w="4394" w:type="dxa"/>
            <w:shd w:val="clear" w:color="auto" w:fill="auto"/>
          </w:tcPr>
          <w:p w14:paraId="2EB9AE76" w14:textId="52D829C2"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color w:val="000000"/>
                <w:sz w:val="22"/>
                <w:szCs w:val="22"/>
              </w:rPr>
              <w:t xml:space="preserve">[Regarding 5.4.2] </w:t>
            </w:r>
            <w:r w:rsidRPr="00ED4365">
              <w:rPr>
                <w:rFonts w:asciiTheme="minorHAnsi" w:hAnsiTheme="minorHAnsi" w:cstheme="minorHAnsi"/>
                <w:sz w:val="22"/>
                <w:szCs w:val="22"/>
              </w:rPr>
              <w:t>What endpoints are you interested in comparing? Can you speak to the business scenario that drives this requirement? Could versioning help support this?  "Man in the middle attack?" - Network protocols, encryption in transit</w:t>
            </w:r>
          </w:p>
          <w:p w14:paraId="104FAF96" w14:textId="2466A7A1" w:rsidR="00A403E3" w:rsidRPr="00ED4365" w:rsidRDefault="00A403E3" w:rsidP="00A403E3">
            <w:pPr>
              <w:rPr>
                <w:rFonts w:asciiTheme="minorHAnsi" w:hAnsiTheme="minorHAnsi" w:cstheme="minorHAnsi"/>
                <w:color w:val="000000"/>
                <w:sz w:val="22"/>
                <w:szCs w:val="22"/>
              </w:rPr>
            </w:pPr>
          </w:p>
        </w:tc>
        <w:tc>
          <w:tcPr>
            <w:tcW w:w="5956" w:type="dxa"/>
            <w:shd w:val="clear" w:color="auto" w:fill="auto"/>
          </w:tcPr>
          <w:p w14:paraId="5C0FD366" w14:textId="0E90CF4C"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Protocols with secure connection. Data encrypted at rest. Data is stored for only group access </w:t>
            </w:r>
            <w:proofErr w:type="gramStart"/>
            <w:r w:rsidRPr="00ED4365">
              <w:rPr>
                <w:rFonts w:asciiTheme="minorHAnsi" w:hAnsiTheme="minorHAnsi" w:cstheme="minorHAnsi"/>
                <w:color w:val="000000" w:themeColor="text1"/>
                <w:sz w:val="22"/>
                <w:szCs w:val="22"/>
              </w:rPr>
              <w:t>whom</w:t>
            </w:r>
            <w:proofErr w:type="gramEnd"/>
            <w:r w:rsidRPr="00ED4365">
              <w:rPr>
                <w:rFonts w:asciiTheme="minorHAnsi" w:hAnsiTheme="minorHAnsi" w:cstheme="minorHAnsi"/>
                <w:color w:val="000000" w:themeColor="text1"/>
                <w:sz w:val="22"/>
                <w:szCs w:val="22"/>
              </w:rPr>
              <w:t xml:space="preserve"> has ownership. All within application setup.</w:t>
            </w:r>
          </w:p>
        </w:tc>
      </w:tr>
      <w:tr w:rsidR="00A403E3" w:rsidRPr="00ED4365" w14:paraId="5C7C0595" w14:textId="77777777" w:rsidTr="555C1A05">
        <w:trPr>
          <w:trHeight w:val="719"/>
        </w:trPr>
        <w:tc>
          <w:tcPr>
            <w:tcW w:w="625" w:type="dxa"/>
            <w:shd w:val="clear" w:color="auto" w:fill="auto"/>
            <w:noWrap/>
            <w:hideMark/>
          </w:tcPr>
          <w:p w14:paraId="085BE8B3"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74</w:t>
            </w:r>
          </w:p>
        </w:tc>
        <w:tc>
          <w:tcPr>
            <w:tcW w:w="4394" w:type="dxa"/>
            <w:shd w:val="clear" w:color="auto" w:fill="auto"/>
          </w:tcPr>
          <w:p w14:paraId="48FAD253" w14:textId="4A515738"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sz w:val="22"/>
                <w:szCs w:val="22"/>
              </w:rPr>
              <w:t>What constitutes a domain of data? Can you provide examples? Different agencies?</w:t>
            </w:r>
          </w:p>
        </w:tc>
        <w:tc>
          <w:tcPr>
            <w:tcW w:w="5956" w:type="dxa"/>
            <w:shd w:val="clear" w:color="auto" w:fill="auto"/>
          </w:tcPr>
          <w:p w14:paraId="596395F0" w14:textId="24BAC533" w:rsidR="00A403E3" w:rsidRPr="00ED4365" w:rsidRDefault="391F0269" w:rsidP="3E917786">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 d</w:t>
            </w:r>
            <w:r w:rsidR="00A403E3" w:rsidRPr="00ED4365">
              <w:rPr>
                <w:rFonts w:asciiTheme="minorHAnsi" w:hAnsiTheme="minorHAnsi" w:cstheme="minorHAnsi"/>
                <w:color w:val="000000" w:themeColor="text1"/>
                <w:sz w:val="22"/>
                <w:szCs w:val="22"/>
              </w:rPr>
              <w:t xml:space="preserve">ata is stored for only group access </w:t>
            </w:r>
            <w:r w:rsidR="41BECCA6" w:rsidRPr="00ED4365">
              <w:rPr>
                <w:rFonts w:asciiTheme="minorHAnsi" w:hAnsiTheme="minorHAnsi" w:cstheme="minorHAnsi"/>
                <w:color w:val="000000" w:themeColor="text1"/>
                <w:sz w:val="22"/>
                <w:szCs w:val="22"/>
              </w:rPr>
              <w:t xml:space="preserve">for </w:t>
            </w:r>
            <w:r w:rsidR="00A403E3" w:rsidRPr="00ED4365">
              <w:rPr>
                <w:rFonts w:asciiTheme="minorHAnsi" w:hAnsiTheme="minorHAnsi" w:cstheme="minorHAnsi"/>
                <w:color w:val="000000" w:themeColor="text1"/>
                <w:sz w:val="22"/>
                <w:szCs w:val="22"/>
              </w:rPr>
              <w:t xml:space="preserve">whom has </w:t>
            </w:r>
            <w:r w:rsidR="792A6930" w:rsidRPr="00ED4365">
              <w:rPr>
                <w:rFonts w:asciiTheme="minorHAnsi" w:hAnsiTheme="minorHAnsi" w:cstheme="minorHAnsi"/>
                <w:color w:val="000000" w:themeColor="text1"/>
                <w:sz w:val="22"/>
                <w:szCs w:val="22"/>
              </w:rPr>
              <w:t>permission for that group.</w:t>
            </w:r>
          </w:p>
        </w:tc>
      </w:tr>
      <w:tr w:rsidR="00A403E3" w:rsidRPr="00ED4365" w14:paraId="2E414AB9" w14:textId="77777777" w:rsidTr="555C1A05">
        <w:trPr>
          <w:trHeight w:val="1250"/>
        </w:trPr>
        <w:tc>
          <w:tcPr>
            <w:tcW w:w="625" w:type="dxa"/>
            <w:shd w:val="clear" w:color="auto" w:fill="auto"/>
            <w:noWrap/>
            <w:hideMark/>
          </w:tcPr>
          <w:p w14:paraId="1CEF0677"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75</w:t>
            </w:r>
          </w:p>
        </w:tc>
        <w:tc>
          <w:tcPr>
            <w:tcW w:w="4394" w:type="dxa"/>
            <w:shd w:val="clear" w:color="auto" w:fill="auto"/>
          </w:tcPr>
          <w:p w14:paraId="18D7B4D6" w14:textId="47992A44" w:rsidR="00A403E3" w:rsidRPr="00ED4365" w:rsidRDefault="00A403E3" w:rsidP="00A403E3">
            <w:pPr>
              <w:pStyle w:val="NormalWeb"/>
              <w:spacing w:before="0" w:beforeAutospacing="0" w:after="0" w:afterAutospacing="0"/>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[Regarding 5.5.1-5.5.4] </w:t>
            </w:r>
            <w:r w:rsidRPr="00ED4365">
              <w:rPr>
                <w:rFonts w:asciiTheme="minorHAnsi" w:hAnsiTheme="minorHAnsi" w:cstheme="minorHAnsi"/>
                <w:sz w:val="22"/>
                <w:szCs w:val="22"/>
              </w:rPr>
              <w:t xml:space="preserve">Does this mean monitoring, dashboard? Thoughts - </w:t>
            </w:r>
            <w:proofErr w:type="spellStart"/>
            <w:r w:rsidRPr="00ED4365">
              <w:rPr>
                <w:rFonts w:asciiTheme="minorHAnsi" w:hAnsiTheme="minorHAnsi" w:cstheme="minorHAnsi"/>
                <w:sz w:val="22"/>
                <w:szCs w:val="22"/>
              </w:rPr>
              <w:t>Cloudwatch</w:t>
            </w:r>
            <w:proofErr w:type="spellEnd"/>
            <w:r w:rsidRPr="00ED4365">
              <w:rPr>
                <w:rFonts w:asciiTheme="minorHAnsi" w:hAnsiTheme="minorHAnsi" w:cstheme="minorHAnsi"/>
                <w:sz w:val="22"/>
                <w:szCs w:val="22"/>
              </w:rPr>
              <w:t xml:space="preserve">, CloudTrail (less likely), Lambda, </w:t>
            </w:r>
            <w:proofErr w:type="spellStart"/>
            <w:r w:rsidRPr="00ED4365">
              <w:rPr>
                <w:rFonts w:asciiTheme="minorHAnsi" w:hAnsiTheme="minorHAnsi" w:cstheme="minorHAnsi"/>
                <w:sz w:val="22"/>
                <w:szCs w:val="22"/>
              </w:rPr>
              <w:t>GuardDuty</w:t>
            </w:r>
            <w:proofErr w:type="spellEnd"/>
            <w:r w:rsidRPr="00ED4365">
              <w:rPr>
                <w:rFonts w:asciiTheme="minorHAnsi" w:hAnsiTheme="minorHAnsi" w:cstheme="minorHAnsi"/>
                <w:sz w:val="22"/>
                <w:szCs w:val="22"/>
              </w:rPr>
              <w:t>?</w:t>
            </w:r>
          </w:p>
        </w:tc>
        <w:tc>
          <w:tcPr>
            <w:tcW w:w="5956" w:type="dxa"/>
            <w:shd w:val="clear" w:color="auto" w:fill="auto"/>
          </w:tcPr>
          <w:p w14:paraId="264132A9" w14:textId="5C91E831" w:rsidR="00A403E3" w:rsidRPr="00ED4365" w:rsidRDefault="0BDE7B0E"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method of monitoring and dashboards </w:t>
            </w:r>
            <w:r w:rsidR="00A403E3" w:rsidRPr="00ED4365">
              <w:rPr>
                <w:rFonts w:asciiTheme="minorHAnsi" w:hAnsiTheme="minorHAnsi" w:cstheme="minorHAnsi"/>
                <w:color w:val="000000" w:themeColor="text1"/>
                <w:sz w:val="22"/>
                <w:szCs w:val="22"/>
              </w:rPr>
              <w:t xml:space="preserve">will </w:t>
            </w:r>
            <w:r w:rsidR="1ED80B66" w:rsidRPr="00ED4365">
              <w:rPr>
                <w:rFonts w:asciiTheme="minorHAnsi" w:hAnsiTheme="minorHAnsi" w:cstheme="minorHAnsi"/>
                <w:color w:val="000000" w:themeColor="text1"/>
                <w:sz w:val="22"/>
                <w:szCs w:val="22"/>
              </w:rPr>
              <w:t xml:space="preserve">be </w:t>
            </w:r>
            <w:r w:rsidR="00A403E3" w:rsidRPr="00ED4365">
              <w:rPr>
                <w:rFonts w:asciiTheme="minorHAnsi" w:hAnsiTheme="minorHAnsi" w:cstheme="minorHAnsi"/>
                <w:color w:val="000000" w:themeColor="text1"/>
                <w:sz w:val="22"/>
                <w:szCs w:val="22"/>
              </w:rPr>
              <w:t>provide</w:t>
            </w:r>
            <w:r w:rsidR="66A9271E" w:rsidRPr="00ED4365">
              <w:rPr>
                <w:rFonts w:asciiTheme="minorHAnsi" w:hAnsiTheme="minorHAnsi" w:cstheme="minorHAnsi"/>
                <w:color w:val="000000" w:themeColor="text1"/>
                <w:sz w:val="22"/>
                <w:szCs w:val="22"/>
              </w:rPr>
              <w:t>d</w:t>
            </w:r>
            <w:r w:rsidR="00A403E3" w:rsidRPr="00ED4365">
              <w:rPr>
                <w:rFonts w:asciiTheme="minorHAnsi" w:hAnsiTheme="minorHAnsi" w:cstheme="minorHAnsi"/>
                <w:color w:val="000000" w:themeColor="text1"/>
                <w:sz w:val="22"/>
                <w:szCs w:val="22"/>
              </w:rPr>
              <w:t xml:space="preserve"> </w:t>
            </w:r>
            <w:r w:rsidR="447C32A1" w:rsidRPr="00ED4365">
              <w:rPr>
                <w:rFonts w:asciiTheme="minorHAnsi" w:hAnsiTheme="minorHAnsi" w:cstheme="minorHAnsi"/>
                <w:color w:val="000000" w:themeColor="text1"/>
                <w:sz w:val="22"/>
                <w:szCs w:val="22"/>
              </w:rPr>
              <w:t xml:space="preserve">by the vendor in the </w:t>
            </w:r>
            <w:r w:rsidR="00A403E3" w:rsidRPr="00ED4365">
              <w:rPr>
                <w:rFonts w:asciiTheme="minorHAnsi" w:hAnsiTheme="minorHAnsi" w:cstheme="minorHAnsi"/>
                <w:color w:val="000000" w:themeColor="text1"/>
                <w:sz w:val="22"/>
                <w:szCs w:val="22"/>
              </w:rPr>
              <w:t>capabilities of their application.</w:t>
            </w:r>
          </w:p>
        </w:tc>
      </w:tr>
      <w:tr w:rsidR="00A403E3" w:rsidRPr="00ED4365" w14:paraId="00592C10" w14:textId="77777777" w:rsidTr="555C1A05">
        <w:trPr>
          <w:trHeight w:val="539"/>
        </w:trPr>
        <w:tc>
          <w:tcPr>
            <w:tcW w:w="625" w:type="dxa"/>
            <w:shd w:val="clear" w:color="auto" w:fill="auto"/>
            <w:noWrap/>
            <w:hideMark/>
          </w:tcPr>
          <w:p w14:paraId="19DC6012" w14:textId="3218A245"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76</w:t>
            </w:r>
          </w:p>
        </w:tc>
        <w:tc>
          <w:tcPr>
            <w:tcW w:w="4394" w:type="dxa"/>
            <w:shd w:val="clear" w:color="auto" w:fill="auto"/>
          </w:tcPr>
          <w:p w14:paraId="365E433E" w14:textId="6C3D73C4" w:rsidR="00A403E3" w:rsidRPr="00ED4365" w:rsidRDefault="00A403E3" w:rsidP="00A403E3">
            <w:pPr>
              <w:pStyle w:val="NormalWeb"/>
              <w:spacing w:before="0" w:beforeAutospacing="0" w:after="0" w:afterAutospacing="0"/>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[Regarding 5.6.1] </w:t>
            </w:r>
            <w:r w:rsidRPr="00ED4365">
              <w:rPr>
                <w:rFonts w:asciiTheme="minorHAnsi" w:hAnsiTheme="minorHAnsi" w:cstheme="minorHAnsi"/>
                <w:sz w:val="22"/>
                <w:szCs w:val="22"/>
              </w:rPr>
              <w:t>Are there any specific protocols that we might need to be concerned with HTTPS will be a function of the website?</w:t>
            </w:r>
          </w:p>
        </w:tc>
        <w:tc>
          <w:tcPr>
            <w:tcW w:w="5956" w:type="dxa"/>
            <w:shd w:val="clear" w:color="auto" w:fill="auto"/>
          </w:tcPr>
          <w:p w14:paraId="59467DE9" w14:textId="706BC9B5" w:rsidR="00A403E3" w:rsidRPr="00ED4365" w:rsidRDefault="25AD6A74"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existing application provides a HTTPS client upon a HTTPS connection. This is </w:t>
            </w:r>
            <w:r w:rsidR="36ECFEEE" w:rsidRPr="00ED4365">
              <w:rPr>
                <w:rFonts w:asciiTheme="minorHAnsi" w:hAnsiTheme="minorHAnsi" w:cstheme="minorHAnsi"/>
                <w:color w:val="000000" w:themeColor="text1"/>
                <w:sz w:val="22"/>
                <w:szCs w:val="22"/>
              </w:rPr>
              <w:t>required</w:t>
            </w:r>
            <w:r w:rsidRPr="00ED4365">
              <w:rPr>
                <w:rFonts w:asciiTheme="minorHAnsi" w:hAnsiTheme="minorHAnsi" w:cstheme="minorHAnsi"/>
                <w:color w:val="000000" w:themeColor="text1"/>
                <w:sz w:val="22"/>
                <w:szCs w:val="22"/>
              </w:rPr>
              <w:t xml:space="preserve"> fo</w:t>
            </w:r>
            <w:r w:rsidR="7265B57A" w:rsidRPr="00ED4365">
              <w:rPr>
                <w:rFonts w:asciiTheme="minorHAnsi" w:hAnsiTheme="minorHAnsi" w:cstheme="minorHAnsi"/>
                <w:color w:val="000000" w:themeColor="text1"/>
                <w:sz w:val="22"/>
                <w:szCs w:val="22"/>
              </w:rPr>
              <w:t>r the new solution.</w:t>
            </w:r>
          </w:p>
        </w:tc>
      </w:tr>
      <w:tr w:rsidR="00A403E3" w:rsidRPr="00ED4365" w14:paraId="5C274017" w14:textId="77777777" w:rsidTr="555C1A05">
        <w:trPr>
          <w:trHeight w:val="1169"/>
        </w:trPr>
        <w:tc>
          <w:tcPr>
            <w:tcW w:w="625" w:type="dxa"/>
            <w:shd w:val="clear" w:color="auto" w:fill="auto"/>
            <w:noWrap/>
            <w:hideMark/>
          </w:tcPr>
          <w:p w14:paraId="77FC222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77</w:t>
            </w:r>
          </w:p>
        </w:tc>
        <w:tc>
          <w:tcPr>
            <w:tcW w:w="4394" w:type="dxa"/>
            <w:shd w:val="clear" w:color="auto" w:fill="auto"/>
          </w:tcPr>
          <w:p w14:paraId="1EB7F350" w14:textId="32177A9E" w:rsidR="00A403E3" w:rsidRPr="00ED4365" w:rsidRDefault="00A403E3" w:rsidP="00A403E3">
            <w:pPr>
              <w:pStyle w:val="NormalWeb"/>
              <w:spacing w:before="0" w:beforeAutospacing="0" w:after="0" w:afterAutospacing="0"/>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[Regarding 5.6.2] </w:t>
            </w:r>
            <w:r w:rsidRPr="00ED4365">
              <w:rPr>
                <w:rFonts w:asciiTheme="minorHAnsi" w:hAnsiTheme="minorHAnsi" w:cstheme="minorHAnsi"/>
                <w:sz w:val="22"/>
                <w:szCs w:val="22"/>
              </w:rPr>
              <w:t>Can you please provide a business example? Is this follow up functionality after moving the file (</w:t>
            </w:r>
            <w:proofErr w:type="gramStart"/>
            <w:r w:rsidRPr="00ED4365">
              <w:rPr>
                <w:rFonts w:asciiTheme="minorHAnsi" w:hAnsiTheme="minorHAnsi" w:cstheme="minorHAnsi"/>
                <w:sz w:val="22"/>
                <w:szCs w:val="22"/>
              </w:rPr>
              <w:t>e.g.</w:t>
            </w:r>
            <w:proofErr w:type="gramEnd"/>
            <w:r w:rsidRPr="00ED4365">
              <w:rPr>
                <w:rFonts w:asciiTheme="minorHAnsi" w:hAnsiTheme="minorHAnsi" w:cstheme="minorHAnsi"/>
                <w:sz w:val="22"/>
                <w:szCs w:val="22"/>
              </w:rPr>
              <w:t xml:space="preserve"> rename)?</w:t>
            </w:r>
          </w:p>
        </w:tc>
        <w:tc>
          <w:tcPr>
            <w:tcW w:w="5956" w:type="dxa"/>
            <w:shd w:val="clear" w:color="auto" w:fill="auto"/>
          </w:tcPr>
          <w:p w14:paraId="11FE198F" w14:textId="509DDE79" w:rsidR="00A403E3" w:rsidRPr="00ED4365" w:rsidRDefault="1C909E7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Here is one example of business process. End users upload files to their connection point and the </w:t>
            </w:r>
            <w:r w:rsidR="3C52616C" w:rsidRPr="00ED4365">
              <w:rPr>
                <w:rFonts w:asciiTheme="minorHAnsi" w:hAnsiTheme="minorHAnsi" w:cstheme="minorHAnsi"/>
                <w:color w:val="000000" w:themeColor="text1"/>
                <w:sz w:val="22"/>
                <w:szCs w:val="22"/>
              </w:rPr>
              <w:t>file is move</w:t>
            </w:r>
            <w:r w:rsidR="7D6ADAC2" w:rsidRPr="00ED4365">
              <w:rPr>
                <w:rFonts w:asciiTheme="minorHAnsi" w:hAnsiTheme="minorHAnsi" w:cstheme="minorHAnsi"/>
                <w:color w:val="000000" w:themeColor="text1"/>
                <w:sz w:val="22"/>
                <w:szCs w:val="22"/>
              </w:rPr>
              <w:t>d</w:t>
            </w:r>
            <w:r w:rsidR="3C52616C" w:rsidRPr="00ED4365">
              <w:rPr>
                <w:rFonts w:asciiTheme="minorHAnsi" w:hAnsiTheme="minorHAnsi" w:cstheme="minorHAnsi"/>
                <w:color w:val="000000" w:themeColor="text1"/>
                <w:sz w:val="22"/>
                <w:szCs w:val="22"/>
              </w:rPr>
              <w:t xml:space="preserve"> to a central access point for the agency. </w:t>
            </w:r>
            <w:r w:rsidR="2824AA99" w:rsidRPr="00ED4365">
              <w:rPr>
                <w:rFonts w:asciiTheme="minorHAnsi" w:hAnsiTheme="minorHAnsi" w:cstheme="minorHAnsi"/>
                <w:color w:val="000000" w:themeColor="text1"/>
                <w:sz w:val="22"/>
                <w:szCs w:val="22"/>
              </w:rPr>
              <w:t>Only users with permission</w:t>
            </w:r>
            <w:r w:rsidR="76BBBAD9" w:rsidRPr="00ED4365">
              <w:rPr>
                <w:rFonts w:asciiTheme="minorHAnsi" w:hAnsiTheme="minorHAnsi" w:cstheme="minorHAnsi"/>
                <w:color w:val="000000" w:themeColor="text1"/>
                <w:sz w:val="22"/>
                <w:szCs w:val="22"/>
              </w:rPr>
              <w:t xml:space="preserve"> have</w:t>
            </w:r>
            <w:r w:rsidR="3C52616C" w:rsidRPr="00ED4365">
              <w:rPr>
                <w:rFonts w:asciiTheme="minorHAnsi" w:hAnsiTheme="minorHAnsi" w:cstheme="minorHAnsi"/>
                <w:color w:val="000000" w:themeColor="text1"/>
                <w:sz w:val="22"/>
                <w:szCs w:val="22"/>
              </w:rPr>
              <w:t xml:space="preserve"> </w:t>
            </w:r>
            <w:r w:rsidR="0DDDB396" w:rsidRPr="00ED4365">
              <w:rPr>
                <w:rFonts w:asciiTheme="minorHAnsi" w:hAnsiTheme="minorHAnsi" w:cstheme="minorHAnsi"/>
                <w:color w:val="000000" w:themeColor="text1"/>
                <w:sz w:val="22"/>
                <w:szCs w:val="22"/>
              </w:rPr>
              <w:t>access</w:t>
            </w:r>
            <w:r w:rsidR="3C52616C" w:rsidRPr="00ED4365">
              <w:rPr>
                <w:rFonts w:asciiTheme="minorHAnsi" w:hAnsiTheme="minorHAnsi" w:cstheme="minorHAnsi"/>
                <w:color w:val="000000" w:themeColor="text1"/>
                <w:sz w:val="22"/>
                <w:szCs w:val="22"/>
              </w:rPr>
              <w:t xml:space="preserve"> to that location</w:t>
            </w:r>
            <w:r w:rsidR="2086F777" w:rsidRPr="00ED4365">
              <w:rPr>
                <w:rFonts w:asciiTheme="minorHAnsi" w:hAnsiTheme="minorHAnsi" w:cstheme="minorHAnsi"/>
                <w:color w:val="000000" w:themeColor="text1"/>
                <w:sz w:val="22"/>
                <w:szCs w:val="22"/>
              </w:rPr>
              <w:t>.</w:t>
            </w:r>
          </w:p>
        </w:tc>
      </w:tr>
      <w:tr w:rsidR="00A403E3" w:rsidRPr="00ED4365" w14:paraId="366A1F5D" w14:textId="77777777" w:rsidTr="555C1A05">
        <w:trPr>
          <w:trHeight w:val="620"/>
        </w:trPr>
        <w:tc>
          <w:tcPr>
            <w:tcW w:w="625" w:type="dxa"/>
            <w:shd w:val="clear" w:color="auto" w:fill="auto"/>
            <w:noWrap/>
            <w:hideMark/>
          </w:tcPr>
          <w:p w14:paraId="68D2949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78</w:t>
            </w:r>
          </w:p>
        </w:tc>
        <w:tc>
          <w:tcPr>
            <w:tcW w:w="4394" w:type="dxa"/>
            <w:shd w:val="clear" w:color="auto" w:fill="auto"/>
          </w:tcPr>
          <w:p w14:paraId="719B1D59" w14:textId="315592D2"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sz w:val="22"/>
                <w:szCs w:val="22"/>
              </w:rPr>
              <w:t>[Regarding 5.6.5] On which protocols do you require this? Multi-part uploads in S3?</w:t>
            </w:r>
          </w:p>
        </w:tc>
        <w:tc>
          <w:tcPr>
            <w:tcW w:w="5956" w:type="dxa"/>
            <w:shd w:val="clear" w:color="auto" w:fill="auto"/>
          </w:tcPr>
          <w:p w14:paraId="66C1DDE2" w14:textId="51DCA766"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Vendor will provide information on how their application covers this feature</w:t>
            </w:r>
            <w:r w:rsidR="176CE9C9" w:rsidRPr="00ED4365">
              <w:rPr>
                <w:rFonts w:asciiTheme="minorHAnsi" w:hAnsiTheme="minorHAnsi" w:cstheme="minorHAnsi"/>
                <w:color w:val="000000" w:themeColor="text1"/>
                <w:sz w:val="22"/>
                <w:szCs w:val="22"/>
              </w:rPr>
              <w:t xml:space="preserve"> for various uploads. The requirement originally was for </w:t>
            </w:r>
            <w:proofErr w:type="spellStart"/>
            <w:r w:rsidR="176CE9C9" w:rsidRPr="00ED4365">
              <w:rPr>
                <w:rFonts w:asciiTheme="minorHAnsi" w:hAnsiTheme="minorHAnsi" w:cstheme="minorHAnsi"/>
                <w:color w:val="000000" w:themeColor="text1"/>
                <w:sz w:val="22"/>
                <w:szCs w:val="22"/>
              </w:rPr>
              <w:t>ssh</w:t>
            </w:r>
            <w:proofErr w:type="spellEnd"/>
            <w:r w:rsidR="176CE9C9" w:rsidRPr="00ED4365">
              <w:rPr>
                <w:rFonts w:asciiTheme="minorHAnsi" w:hAnsiTheme="minorHAnsi" w:cstheme="minorHAnsi"/>
                <w:color w:val="000000" w:themeColor="text1"/>
                <w:sz w:val="22"/>
                <w:szCs w:val="22"/>
              </w:rPr>
              <w:t>/sftp connection then exp</w:t>
            </w:r>
            <w:r w:rsidR="7AD75574" w:rsidRPr="00ED4365">
              <w:rPr>
                <w:rFonts w:asciiTheme="minorHAnsi" w:hAnsiTheme="minorHAnsi" w:cstheme="minorHAnsi"/>
                <w:color w:val="000000" w:themeColor="text1"/>
                <w:sz w:val="22"/>
                <w:szCs w:val="22"/>
              </w:rPr>
              <w:t>anded.</w:t>
            </w:r>
          </w:p>
        </w:tc>
      </w:tr>
      <w:tr w:rsidR="00A403E3" w:rsidRPr="00ED4365" w14:paraId="64F59A43" w14:textId="77777777" w:rsidTr="555C1A05">
        <w:trPr>
          <w:trHeight w:val="1790"/>
        </w:trPr>
        <w:tc>
          <w:tcPr>
            <w:tcW w:w="625" w:type="dxa"/>
            <w:shd w:val="clear" w:color="auto" w:fill="auto"/>
            <w:noWrap/>
            <w:hideMark/>
          </w:tcPr>
          <w:p w14:paraId="2041FAB8"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79</w:t>
            </w:r>
          </w:p>
        </w:tc>
        <w:tc>
          <w:tcPr>
            <w:tcW w:w="4394" w:type="dxa"/>
            <w:shd w:val="clear" w:color="auto" w:fill="auto"/>
          </w:tcPr>
          <w:p w14:paraId="63FA28FD" w14:textId="77777777"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sz w:val="22"/>
                <w:szCs w:val="22"/>
              </w:rPr>
              <w:t>[Regarding 5.6.6] Can you describe a business scenario? What are servers? Various storages? On prem? O/S versions?</w:t>
            </w:r>
          </w:p>
          <w:p w14:paraId="1E3C26B5" w14:textId="36C37F54" w:rsidR="00A403E3" w:rsidRPr="00ED4365" w:rsidRDefault="00A403E3" w:rsidP="00A403E3">
            <w:pPr>
              <w:pStyle w:val="NormalWeb"/>
              <w:spacing w:before="0" w:beforeAutospacing="0" w:after="0" w:afterAutospacing="0"/>
              <w:rPr>
                <w:rFonts w:asciiTheme="minorHAnsi" w:hAnsiTheme="minorHAnsi" w:cstheme="minorHAnsi"/>
                <w:sz w:val="22"/>
                <w:szCs w:val="22"/>
              </w:rPr>
            </w:pPr>
            <w:proofErr w:type="spellStart"/>
            <w:r w:rsidRPr="00ED4365">
              <w:rPr>
                <w:rFonts w:asciiTheme="minorHAnsi" w:hAnsiTheme="minorHAnsi" w:cstheme="minorHAnsi"/>
                <w:sz w:val="22"/>
                <w:szCs w:val="22"/>
              </w:rPr>
              <w:t>FSx</w:t>
            </w:r>
            <w:proofErr w:type="spellEnd"/>
            <w:r w:rsidRPr="00ED4365">
              <w:rPr>
                <w:rFonts w:asciiTheme="minorHAnsi" w:hAnsiTheme="minorHAnsi" w:cstheme="minorHAnsi"/>
                <w:sz w:val="22"/>
                <w:szCs w:val="22"/>
              </w:rPr>
              <w:t xml:space="preserve"> for on prem? Pull should be fine… push might be a question They have a co-lo, on prem, various cloud</w:t>
            </w:r>
          </w:p>
        </w:tc>
        <w:tc>
          <w:tcPr>
            <w:tcW w:w="5956" w:type="dxa"/>
            <w:shd w:val="clear" w:color="auto" w:fill="auto"/>
          </w:tcPr>
          <w:p w14:paraId="04A5BAA2" w14:textId="2D875194"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ability of the vendor application to automate connection to </w:t>
            </w:r>
            <w:r w:rsidR="0555E4EC" w:rsidRPr="00ED4365">
              <w:rPr>
                <w:rFonts w:asciiTheme="minorHAnsi" w:hAnsiTheme="minorHAnsi" w:cstheme="minorHAnsi"/>
                <w:color w:val="000000" w:themeColor="text1"/>
                <w:sz w:val="22"/>
                <w:szCs w:val="22"/>
              </w:rPr>
              <w:t xml:space="preserve">various points (servers, storage) </w:t>
            </w:r>
            <w:r w:rsidRPr="00ED4365">
              <w:rPr>
                <w:rFonts w:asciiTheme="minorHAnsi" w:hAnsiTheme="minorHAnsi" w:cstheme="minorHAnsi"/>
                <w:color w:val="000000" w:themeColor="text1"/>
                <w:sz w:val="22"/>
                <w:szCs w:val="22"/>
              </w:rPr>
              <w:t>and upload of file to the various platforms.</w:t>
            </w:r>
          </w:p>
        </w:tc>
      </w:tr>
      <w:tr w:rsidR="00A403E3" w:rsidRPr="00ED4365" w14:paraId="3D9E25E9" w14:textId="77777777" w:rsidTr="555C1A05">
        <w:trPr>
          <w:trHeight w:val="620"/>
        </w:trPr>
        <w:tc>
          <w:tcPr>
            <w:tcW w:w="625" w:type="dxa"/>
            <w:shd w:val="clear" w:color="auto" w:fill="auto"/>
            <w:noWrap/>
            <w:hideMark/>
          </w:tcPr>
          <w:p w14:paraId="3D2BEC2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80</w:t>
            </w:r>
          </w:p>
        </w:tc>
        <w:tc>
          <w:tcPr>
            <w:tcW w:w="4394" w:type="dxa"/>
            <w:shd w:val="clear" w:color="auto" w:fill="auto"/>
          </w:tcPr>
          <w:p w14:paraId="590EAE7D" w14:textId="02919D62"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[Regarding 5.8.2] </w:t>
            </w:r>
            <w:r w:rsidRPr="00ED4365">
              <w:rPr>
                <w:rFonts w:asciiTheme="minorHAnsi" w:hAnsiTheme="minorHAnsi" w:cstheme="minorHAnsi"/>
                <w:sz w:val="22"/>
                <w:szCs w:val="22"/>
              </w:rPr>
              <w:t xml:space="preserve">What does this </w:t>
            </w:r>
            <w:r w:rsidR="00DF09B6" w:rsidRPr="00ED4365">
              <w:rPr>
                <w:rFonts w:asciiTheme="minorHAnsi" w:hAnsiTheme="minorHAnsi" w:cstheme="minorHAnsi"/>
                <w:sz w:val="22"/>
                <w:szCs w:val="22"/>
              </w:rPr>
              <w:t>mean --</w:t>
            </w:r>
            <w:r w:rsidRPr="00ED4365">
              <w:rPr>
                <w:rFonts w:asciiTheme="minorHAnsi" w:hAnsiTheme="minorHAnsi" w:cstheme="minorHAnsi"/>
                <w:sz w:val="22"/>
                <w:szCs w:val="22"/>
              </w:rPr>
              <w:t xml:space="preserve"> WAF? Guard Duty?</w:t>
            </w:r>
          </w:p>
        </w:tc>
        <w:tc>
          <w:tcPr>
            <w:tcW w:w="5956" w:type="dxa"/>
            <w:shd w:val="clear" w:color="auto" w:fill="auto"/>
          </w:tcPr>
          <w:p w14:paraId="2348DEF5" w14:textId="7E7DEDC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Please provide access restrictions information on your application</w:t>
            </w:r>
          </w:p>
        </w:tc>
      </w:tr>
      <w:tr w:rsidR="00A403E3" w:rsidRPr="00ED4365" w14:paraId="4394BB85" w14:textId="77777777" w:rsidTr="555C1A05">
        <w:trPr>
          <w:trHeight w:val="2690"/>
        </w:trPr>
        <w:tc>
          <w:tcPr>
            <w:tcW w:w="625" w:type="dxa"/>
            <w:shd w:val="clear" w:color="auto" w:fill="auto"/>
            <w:noWrap/>
            <w:hideMark/>
          </w:tcPr>
          <w:p w14:paraId="77212B5D"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81</w:t>
            </w:r>
          </w:p>
        </w:tc>
        <w:tc>
          <w:tcPr>
            <w:tcW w:w="4394" w:type="dxa"/>
            <w:shd w:val="clear" w:color="auto" w:fill="auto"/>
          </w:tcPr>
          <w:p w14:paraId="6337DDE2" w14:textId="10D4394B" w:rsidR="00A403E3" w:rsidRPr="00ED4365" w:rsidRDefault="00A403E3" w:rsidP="00A403E3">
            <w:pPr>
              <w:pStyle w:val="NormalWeb"/>
              <w:spacing w:before="0" w:beforeAutospacing="0" w:after="0" w:afterAutospacing="0"/>
              <w:rPr>
                <w:rFonts w:asciiTheme="minorHAnsi" w:hAnsiTheme="minorHAnsi" w:cstheme="minorHAnsi"/>
                <w:sz w:val="22"/>
                <w:szCs w:val="22"/>
              </w:rPr>
            </w:pPr>
            <w:r w:rsidRPr="00ED4365">
              <w:rPr>
                <w:rFonts w:asciiTheme="minorHAnsi" w:hAnsiTheme="minorHAnsi" w:cstheme="minorHAnsi"/>
                <w:color w:val="000000"/>
                <w:sz w:val="22"/>
                <w:szCs w:val="22"/>
              </w:rPr>
              <w:t xml:space="preserve">[Regarding 5.9.2] </w:t>
            </w:r>
            <w:r w:rsidRPr="00ED4365">
              <w:rPr>
                <w:rFonts w:asciiTheme="minorHAnsi" w:hAnsiTheme="minorHAnsi" w:cstheme="minorHAnsi"/>
                <w:sz w:val="22"/>
                <w:szCs w:val="22"/>
              </w:rPr>
              <w:t>Are you retiring any existing directory services or is this a matter of integrating with them? Are you presently using file transfer right now?</w:t>
            </w:r>
          </w:p>
          <w:p w14:paraId="4E89992D" w14:textId="368B02BE" w:rsidR="00A403E3" w:rsidRPr="00ED4365" w:rsidRDefault="00A403E3" w:rsidP="00A403E3">
            <w:pPr>
              <w:pStyle w:val="NormalWeb"/>
              <w:spacing w:before="0" w:beforeAutospacing="0" w:after="0" w:afterAutospacing="0"/>
              <w:rPr>
                <w:rFonts w:asciiTheme="minorHAnsi" w:hAnsiTheme="minorHAnsi" w:cstheme="minorHAnsi"/>
                <w:color w:val="000000"/>
                <w:sz w:val="22"/>
                <w:szCs w:val="22"/>
              </w:rPr>
            </w:pPr>
            <w:r w:rsidRPr="00ED4365">
              <w:rPr>
                <w:rFonts w:asciiTheme="minorHAnsi" w:hAnsiTheme="minorHAnsi" w:cstheme="minorHAnsi"/>
                <w:sz w:val="22"/>
                <w:szCs w:val="22"/>
              </w:rPr>
              <w:t>Use Amazon Directory services and run a sync WaTech manages their ADFS and can point to solutions like Connect Is this a configuration question using existing assets?</w:t>
            </w:r>
          </w:p>
        </w:tc>
        <w:tc>
          <w:tcPr>
            <w:tcW w:w="5956" w:type="dxa"/>
            <w:shd w:val="clear" w:color="auto" w:fill="auto"/>
          </w:tcPr>
          <w:p w14:paraId="5E38612F" w14:textId="658BD2A4" w:rsidR="00A403E3" w:rsidRPr="00ED4365" w:rsidRDefault="7BCA5040" w:rsidP="13EFC211">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All user credentials are stored locally in the current application.</w:t>
            </w:r>
          </w:p>
          <w:p w14:paraId="0FC64012" w14:textId="79EA40E8" w:rsidR="00A403E3" w:rsidRPr="00ED4365" w:rsidRDefault="00A403E3" w:rsidP="13EFC211">
            <w:pPr>
              <w:rPr>
                <w:rFonts w:asciiTheme="minorHAnsi" w:hAnsiTheme="minorHAnsi" w:cstheme="minorHAnsi"/>
                <w:color w:val="000000"/>
                <w:sz w:val="22"/>
                <w:szCs w:val="22"/>
              </w:rPr>
            </w:pPr>
          </w:p>
        </w:tc>
      </w:tr>
      <w:tr w:rsidR="00A403E3" w:rsidRPr="00ED4365" w14:paraId="2C4CE6DE" w14:textId="77777777" w:rsidTr="555C1A05">
        <w:trPr>
          <w:trHeight w:val="890"/>
        </w:trPr>
        <w:tc>
          <w:tcPr>
            <w:tcW w:w="625" w:type="dxa"/>
            <w:shd w:val="clear" w:color="auto" w:fill="auto"/>
            <w:noWrap/>
            <w:hideMark/>
          </w:tcPr>
          <w:p w14:paraId="3BEAB402"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82</w:t>
            </w:r>
          </w:p>
        </w:tc>
        <w:tc>
          <w:tcPr>
            <w:tcW w:w="4394" w:type="dxa"/>
            <w:shd w:val="clear" w:color="auto" w:fill="auto"/>
          </w:tcPr>
          <w:p w14:paraId="360890A3" w14:textId="4EEF0115"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[Regarding 5.9.2.1] </w:t>
            </w:r>
            <w:r w:rsidRPr="00ED4365">
              <w:rPr>
                <w:rFonts w:asciiTheme="minorHAnsi" w:hAnsiTheme="minorHAnsi" w:cstheme="minorHAnsi"/>
                <w:sz w:val="22"/>
                <w:szCs w:val="22"/>
              </w:rPr>
              <w:t>Is this providing some high-level roadmap as to how to implement the solution?</w:t>
            </w:r>
          </w:p>
        </w:tc>
        <w:tc>
          <w:tcPr>
            <w:tcW w:w="5956" w:type="dxa"/>
            <w:shd w:val="clear" w:color="auto" w:fill="auto"/>
          </w:tcPr>
          <w:p w14:paraId="01A183E0" w14:textId="5E8527C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Correct</w:t>
            </w:r>
            <w:r w:rsidR="1CFC0FCA" w:rsidRPr="00ED4365">
              <w:rPr>
                <w:rFonts w:asciiTheme="minorHAnsi" w:hAnsiTheme="minorHAnsi" w:cstheme="minorHAnsi"/>
                <w:color w:val="000000" w:themeColor="text1"/>
                <w:sz w:val="22"/>
                <w:szCs w:val="22"/>
              </w:rPr>
              <w:t xml:space="preserve">, </w:t>
            </w:r>
            <w:r w:rsidR="321078BD" w:rsidRPr="00ED4365">
              <w:rPr>
                <w:rFonts w:asciiTheme="minorHAnsi" w:hAnsiTheme="minorHAnsi" w:cstheme="minorHAnsi"/>
                <w:color w:val="000000" w:themeColor="text1"/>
                <w:sz w:val="22"/>
                <w:szCs w:val="22"/>
              </w:rPr>
              <w:t>providing a</w:t>
            </w:r>
            <w:r w:rsidR="1CFC0FCA" w:rsidRPr="00ED4365">
              <w:rPr>
                <w:rFonts w:asciiTheme="minorHAnsi" w:hAnsiTheme="minorHAnsi" w:cstheme="minorHAnsi"/>
                <w:color w:val="000000" w:themeColor="text1"/>
                <w:sz w:val="22"/>
                <w:szCs w:val="22"/>
              </w:rPr>
              <w:t xml:space="preserve"> </w:t>
            </w:r>
            <w:proofErr w:type="gramStart"/>
            <w:r w:rsidR="1CFC0FCA" w:rsidRPr="00ED4365">
              <w:rPr>
                <w:rFonts w:asciiTheme="minorHAnsi" w:hAnsiTheme="minorHAnsi" w:cstheme="minorHAnsi"/>
                <w:color w:val="000000" w:themeColor="text1"/>
                <w:sz w:val="22"/>
                <w:szCs w:val="22"/>
              </w:rPr>
              <w:t>high level</w:t>
            </w:r>
            <w:proofErr w:type="gramEnd"/>
            <w:r w:rsidR="1CFC0FCA" w:rsidRPr="00ED4365">
              <w:rPr>
                <w:rFonts w:asciiTheme="minorHAnsi" w:hAnsiTheme="minorHAnsi" w:cstheme="minorHAnsi"/>
                <w:color w:val="000000" w:themeColor="text1"/>
                <w:sz w:val="22"/>
                <w:szCs w:val="22"/>
              </w:rPr>
              <w:t xml:space="preserve"> </w:t>
            </w:r>
            <w:r w:rsidR="1EE2C93E" w:rsidRPr="00ED4365">
              <w:rPr>
                <w:rFonts w:asciiTheme="minorHAnsi" w:hAnsiTheme="minorHAnsi" w:cstheme="minorHAnsi"/>
                <w:color w:val="000000" w:themeColor="text1"/>
                <w:sz w:val="22"/>
                <w:szCs w:val="22"/>
              </w:rPr>
              <w:t>roadmap</w:t>
            </w:r>
            <w:r w:rsidR="79D229EF" w:rsidRPr="00ED4365">
              <w:rPr>
                <w:rFonts w:asciiTheme="minorHAnsi" w:hAnsiTheme="minorHAnsi" w:cstheme="minorHAnsi"/>
                <w:color w:val="000000" w:themeColor="text1"/>
                <w:sz w:val="22"/>
                <w:szCs w:val="22"/>
              </w:rPr>
              <w:t xml:space="preserve"> </w:t>
            </w:r>
            <w:r w:rsidR="1CFC0FCA" w:rsidRPr="00ED4365">
              <w:rPr>
                <w:rFonts w:asciiTheme="minorHAnsi" w:hAnsiTheme="minorHAnsi" w:cstheme="minorHAnsi"/>
                <w:color w:val="000000" w:themeColor="text1"/>
                <w:sz w:val="22"/>
                <w:szCs w:val="22"/>
              </w:rPr>
              <w:t>is all that is required at this time.</w:t>
            </w:r>
          </w:p>
        </w:tc>
      </w:tr>
      <w:tr w:rsidR="00A403E3" w:rsidRPr="00ED4365" w14:paraId="7D5CAB3E" w14:textId="77777777" w:rsidTr="555C1A05">
        <w:trPr>
          <w:trHeight w:val="870"/>
        </w:trPr>
        <w:tc>
          <w:tcPr>
            <w:tcW w:w="625" w:type="dxa"/>
            <w:shd w:val="clear" w:color="auto" w:fill="auto"/>
            <w:noWrap/>
            <w:hideMark/>
          </w:tcPr>
          <w:p w14:paraId="1D4198D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83</w:t>
            </w:r>
          </w:p>
        </w:tc>
        <w:tc>
          <w:tcPr>
            <w:tcW w:w="4394" w:type="dxa"/>
            <w:shd w:val="clear" w:color="auto" w:fill="auto"/>
          </w:tcPr>
          <w:p w14:paraId="7891F677" w14:textId="50B32BAD" w:rsidR="00A403E3" w:rsidRPr="00ED4365" w:rsidRDefault="00A403E3" w:rsidP="00A403E3">
            <w:pPr>
              <w:pStyle w:val="NormalWeb"/>
              <w:spacing w:before="0" w:beforeAutospacing="0" w:after="0" w:afterAutospacing="0"/>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[Regarding 5.12.1-5.12.9] </w:t>
            </w:r>
            <w:r w:rsidRPr="00ED4365">
              <w:rPr>
                <w:rFonts w:asciiTheme="minorHAnsi" w:hAnsiTheme="minorHAnsi" w:cstheme="minorHAnsi"/>
                <w:sz w:val="22"/>
                <w:szCs w:val="22"/>
              </w:rPr>
              <w:t>How do you do with e-Discovery nowadays? Criminal Justice? Potentially GovCloud? Or is it because this is a state concern?</w:t>
            </w:r>
          </w:p>
        </w:tc>
        <w:tc>
          <w:tcPr>
            <w:tcW w:w="5956" w:type="dxa"/>
            <w:shd w:val="clear" w:color="auto" w:fill="auto"/>
          </w:tcPr>
          <w:p w14:paraId="2D255E4B" w14:textId="242CA7F9" w:rsidR="00A403E3" w:rsidRPr="00ED4365" w:rsidRDefault="00A403E3" w:rsidP="00A403E3">
            <w:pPr>
              <w:rPr>
                <w:rFonts w:asciiTheme="minorHAnsi" w:hAnsiTheme="minorHAnsi" w:cstheme="minorHAnsi"/>
                <w:color w:val="000000" w:themeColor="text1"/>
                <w:sz w:val="22"/>
                <w:szCs w:val="22"/>
              </w:rPr>
            </w:pPr>
            <w:r w:rsidRPr="00ED4365">
              <w:rPr>
                <w:rFonts w:asciiTheme="minorHAnsi" w:hAnsiTheme="minorHAnsi" w:cstheme="minorHAnsi"/>
                <w:color w:val="000000" w:themeColor="text1"/>
                <w:sz w:val="22"/>
                <w:szCs w:val="22"/>
              </w:rPr>
              <w:t xml:space="preserve">We have annual audits by various parties </w:t>
            </w:r>
            <w:r w:rsidR="4F57FA55" w:rsidRPr="00ED4365">
              <w:rPr>
                <w:rFonts w:asciiTheme="minorHAnsi" w:hAnsiTheme="minorHAnsi" w:cstheme="minorHAnsi"/>
                <w:color w:val="000000" w:themeColor="text1"/>
                <w:sz w:val="22"/>
                <w:szCs w:val="22"/>
              </w:rPr>
              <w:t xml:space="preserve">in which </w:t>
            </w:r>
            <w:r w:rsidRPr="00ED4365">
              <w:rPr>
                <w:rFonts w:asciiTheme="minorHAnsi" w:hAnsiTheme="minorHAnsi" w:cstheme="minorHAnsi"/>
                <w:color w:val="000000" w:themeColor="text1"/>
                <w:sz w:val="22"/>
                <w:szCs w:val="22"/>
              </w:rPr>
              <w:t>the State is exchanging data with</w:t>
            </w:r>
            <w:r w:rsidR="79141AA3" w:rsidRPr="00ED4365">
              <w:rPr>
                <w:rFonts w:asciiTheme="minorHAnsi" w:hAnsiTheme="minorHAnsi" w:cstheme="minorHAnsi"/>
                <w:color w:val="000000" w:themeColor="text1"/>
                <w:sz w:val="22"/>
                <w:szCs w:val="22"/>
              </w:rPr>
              <w:t>,</w:t>
            </w:r>
            <w:r w:rsidRPr="00ED4365">
              <w:rPr>
                <w:rFonts w:asciiTheme="minorHAnsi" w:hAnsiTheme="minorHAnsi" w:cstheme="minorHAnsi"/>
                <w:color w:val="000000" w:themeColor="text1"/>
                <w:sz w:val="22"/>
                <w:szCs w:val="22"/>
              </w:rPr>
              <w:t xml:space="preserve"> requiring</w:t>
            </w:r>
            <w:r w:rsidR="53C0635B" w:rsidRPr="00ED4365">
              <w:rPr>
                <w:rFonts w:asciiTheme="minorHAnsi" w:hAnsiTheme="minorHAnsi" w:cstheme="minorHAnsi"/>
                <w:color w:val="000000" w:themeColor="text1"/>
                <w:sz w:val="22"/>
                <w:szCs w:val="22"/>
              </w:rPr>
              <w:t xml:space="preserve"> </w:t>
            </w:r>
            <w:r w:rsidRPr="00ED4365">
              <w:rPr>
                <w:rFonts w:asciiTheme="minorHAnsi" w:hAnsiTheme="minorHAnsi" w:cstheme="minorHAnsi"/>
                <w:color w:val="000000" w:themeColor="text1"/>
                <w:sz w:val="22"/>
                <w:szCs w:val="22"/>
              </w:rPr>
              <w:t xml:space="preserve">proof of </w:t>
            </w:r>
            <w:r w:rsidR="37044AFA" w:rsidRPr="00ED4365">
              <w:rPr>
                <w:rFonts w:asciiTheme="minorHAnsi" w:hAnsiTheme="minorHAnsi" w:cstheme="minorHAnsi"/>
                <w:color w:val="000000" w:themeColor="text1"/>
                <w:sz w:val="22"/>
                <w:szCs w:val="22"/>
              </w:rPr>
              <w:t>compliance</w:t>
            </w:r>
            <w:r w:rsidRPr="00ED4365">
              <w:rPr>
                <w:rFonts w:asciiTheme="minorHAnsi" w:hAnsiTheme="minorHAnsi" w:cstheme="minorHAnsi"/>
                <w:color w:val="000000" w:themeColor="text1"/>
                <w:sz w:val="22"/>
                <w:szCs w:val="22"/>
              </w:rPr>
              <w:t>.</w:t>
            </w:r>
          </w:p>
          <w:p w14:paraId="12A920D1" w14:textId="18CDBB23" w:rsidR="00A403E3" w:rsidRPr="00ED4365" w:rsidRDefault="00A403E3" w:rsidP="00A403E3">
            <w:pPr>
              <w:rPr>
                <w:rFonts w:asciiTheme="minorHAnsi" w:hAnsiTheme="minorHAnsi" w:cstheme="minorHAnsi"/>
                <w:color w:val="000000"/>
                <w:sz w:val="22"/>
                <w:szCs w:val="22"/>
              </w:rPr>
            </w:pPr>
          </w:p>
        </w:tc>
      </w:tr>
      <w:tr w:rsidR="00A403E3" w:rsidRPr="00ED4365" w14:paraId="4CE56792" w14:textId="77777777" w:rsidTr="555C1A05">
        <w:trPr>
          <w:trHeight w:val="971"/>
        </w:trPr>
        <w:tc>
          <w:tcPr>
            <w:tcW w:w="625" w:type="dxa"/>
            <w:shd w:val="clear" w:color="auto" w:fill="auto"/>
            <w:noWrap/>
            <w:hideMark/>
          </w:tcPr>
          <w:p w14:paraId="67226800"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84</w:t>
            </w:r>
          </w:p>
        </w:tc>
        <w:tc>
          <w:tcPr>
            <w:tcW w:w="4394" w:type="dxa"/>
            <w:shd w:val="clear" w:color="auto" w:fill="auto"/>
          </w:tcPr>
          <w:p w14:paraId="0BEBBF23" w14:textId="5E3CDD6F"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color w:val="000000"/>
                <w:sz w:val="22"/>
                <w:szCs w:val="22"/>
              </w:rPr>
              <w:t xml:space="preserve">[Regarding 5.9.2] </w:t>
            </w:r>
            <w:r w:rsidRPr="00ED4365">
              <w:rPr>
                <w:rFonts w:asciiTheme="minorHAnsi" w:hAnsiTheme="minorHAnsi" w:cstheme="minorHAnsi"/>
                <w:sz w:val="22"/>
                <w:szCs w:val="22"/>
              </w:rPr>
              <w:t xml:space="preserve">Question 1) - Where is the data being stored? Question 2) - How much data is utilized? </w:t>
            </w:r>
          </w:p>
          <w:p w14:paraId="2DFCB938" w14:textId="6E1066DF" w:rsidR="00A403E3" w:rsidRPr="00ED4365" w:rsidRDefault="00A403E3" w:rsidP="00A403E3">
            <w:pPr>
              <w:rPr>
                <w:rFonts w:asciiTheme="minorHAnsi" w:hAnsiTheme="minorHAnsi" w:cstheme="minorHAnsi"/>
                <w:color w:val="000000"/>
                <w:sz w:val="22"/>
                <w:szCs w:val="22"/>
              </w:rPr>
            </w:pPr>
          </w:p>
        </w:tc>
        <w:tc>
          <w:tcPr>
            <w:tcW w:w="5956" w:type="dxa"/>
            <w:shd w:val="clear" w:color="auto" w:fill="auto"/>
          </w:tcPr>
          <w:p w14:paraId="535A5E6D" w14:textId="5523C7B8" w:rsidR="00A403E3" w:rsidRPr="00ED4365" w:rsidRDefault="348CB4B9" w:rsidP="13EFC211">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Currently on prem utilizing 2T.</w:t>
            </w:r>
          </w:p>
        </w:tc>
      </w:tr>
      <w:tr w:rsidR="00A403E3" w:rsidRPr="00ED4365" w14:paraId="56FAB66E" w14:textId="77777777" w:rsidTr="555C1A05">
        <w:trPr>
          <w:trHeight w:val="1160"/>
        </w:trPr>
        <w:tc>
          <w:tcPr>
            <w:tcW w:w="625" w:type="dxa"/>
            <w:shd w:val="clear" w:color="auto" w:fill="auto"/>
            <w:noWrap/>
            <w:hideMark/>
          </w:tcPr>
          <w:p w14:paraId="17C31C1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33186B5A" w14:textId="0E4F4892"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Please elaborate further on what is meant by a multi-tenant </w:t>
            </w:r>
            <w:proofErr w:type="gramStart"/>
            <w:r w:rsidRPr="00ED4365">
              <w:rPr>
                <w:rFonts w:asciiTheme="minorHAnsi" w:hAnsiTheme="minorHAnsi" w:cstheme="minorHAnsi"/>
                <w:color w:val="000000"/>
                <w:sz w:val="22"/>
                <w:szCs w:val="22"/>
              </w:rPr>
              <w:t>solution?</w:t>
            </w:r>
            <w:proofErr w:type="gramEnd"/>
            <w:r w:rsidRPr="00ED4365">
              <w:rPr>
                <w:rFonts w:asciiTheme="minorHAnsi" w:hAnsiTheme="minorHAnsi" w:cstheme="minorHAnsi"/>
                <w:color w:val="000000"/>
                <w:sz w:val="22"/>
                <w:szCs w:val="22"/>
              </w:rPr>
              <w:t xml:space="preserve">  Are you referring to a desired architecture or cloud vs on prem deployment choice?  Does that mean a cloud architecture is preferrable to on prem deployment?</w:t>
            </w:r>
          </w:p>
        </w:tc>
        <w:tc>
          <w:tcPr>
            <w:tcW w:w="5956" w:type="dxa"/>
            <w:shd w:val="clear" w:color="auto" w:fill="auto"/>
          </w:tcPr>
          <w:p w14:paraId="4ADB37DB" w14:textId="36D50737" w:rsidR="00A403E3" w:rsidRPr="00ED4365" w:rsidRDefault="0AC277C8" w:rsidP="00A403E3">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reference to separate domains is that each agency is </w:t>
            </w:r>
            <w:r w:rsidR="201A0555" w:rsidRPr="00ED4365">
              <w:rPr>
                <w:rFonts w:asciiTheme="minorHAnsi" w:hAnsiTheme="minorHAnsi" w:cstheme="minorHAnsi"/>
                <w:color w:val="000000" w:themeColor="text1"/>
                <w:sz w:val="22"/>
                <w:szCs w:val="22"/>
              </w:rPr>
              <w:t>segregated</w:t>
            </w:r>
            <w:r w:rsidRPr="00ED4365">
              <w:rPr>
                <w:rFonts w:asciiTheme="minorHAnsi" w:hAnsiTheme="minorHAnsi" w:cstheme="minorHAnsi"/>
                <w:color w:val="000000" w:themeColor="text1"/>
                <w:sz w:val="22"/>
                <w:szCs w:val="22"/>
              </w:rPr>
              <w:t xml:space="preserve"> to their own accounts/data by </w:t>
            </w:r>
            <w:r w:rsidR="7A87FF8E" w:rsidRPr="00ED4365">
              <w:rPr>
                <w:rFonts w:asciiTheme="minorHAnsi" w:hAnsiTheme="minorHAnsi" w:cstheme="minorHAnsi"/>
                <w:color w:val="000000" w:themeColor="text1"/>
                <w:sz w:val="22"/>
                <w:szCs w:val="22"/>
              </w:rPr>
              <w:t>permissions</w:t>
            </w:r>
            <w:r w:rsidR="07B7CC48" w:rsidRPr="00ED4365">
              <w:rPr>
                <w:rFonts w:asciiTheme="minorHAnsi" w:hAnsiTheme="minorHAnsi" w:cstheme="minorHAnsi"/>
                <w:color w:val="000000" w:themeColor="text1"/>
                <w:sz w:val="22"/>
                <w:szCs w:val="22"/>
              </w:rPr>
              <w:t xml:space="preserve">. </w:t>
            </w:r>
            <w:r w:rsidR="37B8FFD5" w:rsidRPr="00ED4365">
              <w:rPr>
                <w:rFonts w:asciiTheme="minorHAnsi" w:hAnsiTheme="minorHAnsi" w:cstheme="minorHAnsi"/>
                <w:color w:val="000000" w:themeColor="text1"/>
                <w:sz w:val="22"/>
                <w:szCs w:val="22"/>
              </w:rPr>
              <w:t>We are looking for the solution which meets our requirements regardless of infrastructure.</w:t>
            </w:r>
          </w:p>
        </w:tc>
      </w:tr>
      <w:tr w:rsidR="00A403E3" w:rsidRPr="00ED4365" w14:paraId="16201AD0" w14:textId="77777777" w:rsidTr="555C1A05">
        <w:trPr>
          <w:trHeight w:val="870"/>
        </w:trPr>
        <w:tc>
          <w:tcPr>
            <w:tcW w:w="625" w:type="dxa"/>
            <w:shd w:val="clear" w:color="auto" w:fill="auto"/>
            <w:noWrap/>
            <w:hideMark/>
          </w:tcPr>
          <w:p w14:paraId="6B358D0C"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00710591" w14:textId="13674D62"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What </w:t>
            </w:r>
            <w:proofErr w:type="gramStart"/>
            <w:r w:rsidRPr="00ED4365">
              <w:rPr>
                <w:rFonts w:asciiTheme="minorHAnsi" w:hAnsiTheme="minorHAnsi" w:cstheme="minorHAnsi"/>
                <w:color w:val="000000"/>
                <w:sz w:val="22"/>
                <w:szCs w:val="22"/>
              </w:rPr>
              <w:t>is</w:t>
            </w:r>
            <w:proofErr w:type="gramEnd"/>
            <w:r w:rsidRPr="00ED4365">
              <w:rPr>
                <w:rFonts w:asciiTheme="minorHAnsi" w:hAnsiTheme="minorHAnsi" w:cstheme="minorHAnsi"/>
                <w:color w:val="000000"/>
                <w:sz w:val="22"/>
                <w:szCs w:val="22"/>
              </w:rPr>
              <w:t xml:space="preserve"> the peak files transferred ceiling?      What is the expected average?   What is the average volume of file data per transfer?   What should an environment be sized to handle? Is it the max load with max volume with max users at the same time?</w:t>
            </w:r>
          </w:p>
        </w:tc>
        <w:tc>
          <w:tcPr>
            <w:tcW w:w="5956" w:type="dxa"/>
            <w:shd w:val="clear" w:color="auto" w:fill="auto"/>
          </w:tcPr>
          <w:p w14:paraId="0AEF3710" w14:textId="489B8C7A" w:rsidR="00A403E3" w:rsidRPr="00ED4365" w:rsidRDefault="00A403E3" w:rsidP="00A403E3">
            <w:pPr>
              <w:rPr>
                <w:rFonts w:asciiTheme="minorHAnsi" w:hAnsiTheme="minorHAnsi" w:cstheme="minorHAnsi"/>
                <w:sz w:val="22"/>
                <w:szCs w:val="22"/>
              </w:rPr>
            </w:pPr>
            <w:r w:rsidRPr="00ED4365">
              <w:rPr>
                <w:rFonts w:asciiTheme="minorHAnsi" w:hAnsiTheme="minorHAnsi" w:cstheme="minorHAnsi"/>
                <w:sz w:val="22"/>
                <w:szCs w:val="22"/>
              </w:rPr>
              <w:t xml:space="preserve">The current usage of the secure file transfer service is 20,000 accounts with 1,000 to 50,000 files transferred per hour.  An average size of </w:t>
            </w:r>
            <w:r w:rsidR="4384F8B7" w:rsidRPr="00ED4365">
              <w:rPr>
                <w:rFonts w:asciiTheme="minorHAnsi" w:hAnsiTheme="minorHAnsi" w:cstheme="minorHAnsi"/>
                <w:sz w:val="22"/>
                <w:szCs w:val="22"/>
              </w:rPr>
              <w:t xml:space="preserve">transfer file is </w:t>
            </w:r>
            <w:r w:rsidRPr="00ED4365">
              <w:rPr>
                <w:rFonts w:asciiTheme="minorHAnsi" w:hAnsiTheme="minorHAnsi" w:cstheme="minorHAnsi"/>
                <w:sz w:val="22"/>
                <w:szCs w:val="22"/>
              </w:rPr>
              <w:t>20MB</w:t>
            </w:r>
          </w:p>
        </w:tc>
      </w:tr>
      <w:tr w:rsidR="00A403E3" w:rsidRPr="00ED4365" w14:paraId="31D87D68" w14:textId="77777777" w:rsidTr="555C1A05">
        <w:trPr>
          <w:trHeight w:val="1709"/>
        </w:trPr>
        <w:tc>
          <w:tcPr>
            <w:tcW w:w="625" w:type="dxa"/>
            <w:shd w:val="clear" w:color="auto" w:fill="auto"/>
            <w:noWrap/>
            <w:hideMark/>
          </w:tcPr>
          <w:p w14:paraId="68B14CCD"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74DC559C" w14:textId="134C99EF"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50,000 transfers per hour at 25% year over year growth would be approximately 36Million transfers per month #1, 45M per month #2, 56M per month #3, 72M per month #4, and 90M per month #5.   Please confirm this is the traffic this application should be sized to support?</w:t>
            </w:r>
          </w:p>
        </w:tc>
        <w:tc>
          <w:tcPr>
            <w:tcW w:w="5956" w:type="dxa"/>
            <w:shd w:val="clear" w:color="auto" w:fill="auto"/>
          </w:tcPr>
          <w:p w14:paraId="3E3AD9F4" w14:textId="14FAE48E" w:rsidR="00A403E3" w:rsidRPr="00ED4365" w:rsidRDefault="00A403E3" w:rsidP="13EFC211">
            <w:pPr>
              <w:rPr>
                <w:rFonts w:asciiTheme="minorHAnsi" w:hAnsiTheme="minorHAnsi" w:cstheme="minorHAnsi"/>
                <w:sz w:val="22"/>
                <w:szCs w:val="22"/>
              </w:rPr>
            </w:pPr>
            <w:r w:rsidRPr="00ED4365">
              <w:rPr>
                <w:rFonts w:asciiTheme="minorHAnsi" w:hAnsiTheme="minorHAnsi" w:cstheme="minorHAnsi"/>
                <w:sz w:val="22"/>
                <w:szCs w:val="22"/>
              </w:rPr>
              <w:t xml:space="preserve">The current usage of the secure file transfer service is 20,000 accounts with 1,000 to 50,000 files transferred per hour.  An average </w:t>
            </w:r>
            <w:r w:rsidR="6B07E52C" w:rsidRPr="00ED4365">
              <w:rPr>
                <w:rFonts w:asciiTheme="minorHAnsi" w:hAnsiTheme="minorHAnsi" w:cstheme="minorHAnsi"/>
                <w:sz w:val="22"/>
                <w:szCs w:val="22"/>
              </w:rPr>
              <w:t xml:space="preserve">transferred file </w:t>
            </w:r>
            <w:r w:rsidRPr="00ED4365">
              <w:rPr>
                <w:rFonts w:asciiTheme="minorHAnsi" w:hAnsiTheme="minorHAnsi" w:cstheme="minorHAnsi"/>
                <w:sz w:val="22"/>
                <w:szCs w:val="22"/>
              </w:rPr>
              <w:t xml:space="preserve">size </w:t>
            </w:r>
            <w:r w:rsidR="2704CDDB" w:rsidRPr="00ED4365">
              <w:rPr>
                <w:rFonts w:asciiTheme="minorHAnsi" w:hAnsiTheme="minorHAnsi" w:cstheme="minorHAnsi"/>
                <w:sz w:val="22"/>
                <w:szCs w:val="22"/>
              </w:rPr>
              <w:t>is</w:t>
            </w:r>
            <w:r w:rsidRPr="00ED4365">
              <w:rPr>
                <w:rFonts w:asciiTheme="minorHAnsi" w:hAnsiTheme="minorHAnsi" w:cstheme="minorHAnsi"/>
                <w:sz w:val="22"/>
                <w:szCs w:val="22"/>
              </w:rPr>
              <w:t xml:space="preserve"> 20MB. Based on the history</w:t>
            </w:r>
            <w:r w:rsidR="201F75C0" w:rsidRPr="00ED4365">
              <w:rPr>
                <w:rFonts w:asciiTheme="minorHAnsi" w:hAnsiTheme="minorHAnsi" w:cstheme="minorHAnsi"/>
                <w:sz w:val="22"/>
                <w:szCs w:val="22"/>
              </w:rPr>
              <w:t>,</w:t>
            </w:r>
            <w:r w:rsidRPr="00ED4365">
              <w:rPr>
                <w:rFonts w:asciiTheme="minorHAnsi" w:hAnsiTheme="minorHAnsi" w:cstheme="minorHAnsi"/>
                <w:sz w:val="22"/>
                <w:szCs w:val="22"/>
              </w:rPr>
              <w:t xml:space="preserve"> an increase by 7% yearly</w:t>
            </w:r>
            <w:r w:rsidR="55235934" w:rsidRPr="00ED4365">
              <w:rPr>
                <w:rFonts w:asciiTheme="minorHAnsi" w:hAnsiTheme="minorHAnsi" w:cstheme="minorHAnsi"/>
                <w:sz w:val="22"/>
                <w:szCs w:val="22"/>
              </w:rPr>
              <w:t xml:space="preserve"> was seen.</w:t>
            </w:r>
          </w:p>
          <w:p w14:paraId="43CD30DE" w14:textId="4DE44127" w:rsidR="00A403E3" w:rsidRPr="00ED4365" w:rsidRDefault="00A403E3" w:rsidP="00A403E3">
            <w:pPr>
              <w:rPr>
                <w:rFonts w:asciiTheme="minorHAnsi" w:hAnsiTheme="minorHAnsi" w:cstheme="minorHAnsi"/>
                <w:color w:val="000000"/>
                <w:sz w:val="22"/>
                <w:szCs w:val="22"/>
              </w:rPr>
            </w:pPr>
          </w:p>
        </w:tc>
      </w:tr>
      <w:tr w:rsidR="00A403E3" w:rsidRPr="00ED4365" w14:paraId="52551D9E" w14:textId="77777777" w:rsidTr="555C1A05">
        <w:trPr>
          <w:trHeight w:val="2339"/>
        </w:trPr>
        <w:tc>
          <w:tcPr>
            <w:tcW w:w="625" w:type="dxa"/>
            <w:shd w:val="clear" w:color="auto" w:fill="auto"/>
            <w:noWrap/>
            <w:hideMark/>
          </w:tcPr>
          <w:p w14:paraId="594FC09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lastRenderedPageBreak/>
              <w:t>88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639B66F2" w14:textId="7CBA13AD"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20,000 users at 25% year over year growth would be approximately 20,000 </w:t>
            </w:r>
            <w:proofErr w:type="gramStart"/>
            <w:r w:rsidRPr="00ED4365">
              <w:rPr>
                <w:rFonts w:asciiTheme="minorHAnsi" w:hAnsiTheme="minorHAnsi" w:cstheme="minorHAnsi"/>
                <w:color w:val="000000"/>
                <w:sz w:val="22"/>
                <w:szCs w:val="22"/>
              </w:rPr>
              <w:t>users</w:t>
            </w:r>
            <w:proofErr w:type="gramEnd"/>
            <w:r w:rsidRPr="00ED4365">
              <w:rPr>
                <w:rFonts w:asciiTheme="minorHAnsi" w:hAnsiTheme="minorHAnsi" w:cstheme="minorHAnsi"/>
                <w:color w:val="000000"/>
                <w:sz w:val="22"/>
                <w:szCs w:val="22"/>
              </w:rPr>
              <w:t xml:space="preserve"> year #1, 25,000 users year #2, 32000 users year #3, 40,000 users year #4, and 48,000 users year #5.   Please confirm this is the user growth this application should be sized to </w:t>
            </w:r>
            <w:proofErr w:type="gramStart"/>
            <w:r w:rsidRPr="00ED4365">
              <w:rPr>
                <w:rFonts w:asciiTheme="minorHAnsi" w:hAnsiTheme="minorHAnsi" w:cstheme="minorHAnsi"/>
                <w:color w:val="000000"/>
                <w:sz w:val="22"/>
                <w:szCs w:val="22"/>
              </w:rPr>
              <w:t>support?</w:t>
            </w:r>
            <w:proofErr w:type="gramEnd"/>
            <w:r w:rsidRPr="00ED4365">
              <w:rPr>
                <w:rFonts w:asciiTheme="minorHAnsi" w:hAnsiTheme="minorHAnsi" w:cstheme="minorHAnsi"/>
                <w:color w:val="000000"/>
                <w:sz w:val="22"/>
                <w:szCs w:val="22"/>
              </w:rPr>
              <w:t xml:space="preserve">  Please note that there may be minimal correlation of numbers of users to volume of data or numbers of transfers, but we need some guidelines for capacity planning.</w:t>
            </w:r>
          </w:p>
        </w:tc>
        <w:tc>
          <w:tcPr>
            <w:tcW w:w="5956" w:type="dxa"/>
            <w:shd w:val="clear" w:color="auto" w:fill="auto"/>
          </w:tcPr>
          <w:p w14:paraId="19090211" w14:textId="14FAE48E" w:rsidR="25E5FECD" w:rsidRPr="00ED4365" w:rsidRDefault="25E5FECD">
            <w:pPr>
              <w:rPr>
                <w:rFonts w:asciiTheme="minorHAnsi" w:hAnsiTheme="minorHAnsi" w:cstheme="minorHAnsi"/>
                <w:sz w:val="22"/>
                <w:szCs w:val="22"/>
              </w:rPr>
            </w:pPr>
            <w:r w:rsidRPr="00ED4365">
              <w:rPr>
                <w:rFonts w:asciiTheme="minorHAnsi" w:hAnsiTheme="minorHAnsi" w:cstheme="minorHAnsi"/>
                <w:sz w:val="22"/>
                <w:szCs w:val="22"/>
              </w:rPr>
              <w:t>The current usage of the secure file transfer service is 20,000 accounts with 1,000 to 50,000 files transferred per hour.  An average transferred file size is 20MB. Based on the history, an increase by 7% yearly was seen.</w:t>
            </w:r>
          </w:p>
          <w:p w14:paraId="291A2762" w14:textId="512E8110" w:rsidR="13EFC211" w:rsidRPr="00ED4365" w:rsidRDefault="13EFC211" w:rsidP="13EFC211">
            <w:pPr>
              <w:rPr>
                <w:rFonts w:asciiTheme="minorHAnsi" w:hAnsiTheme="minorHAnsi" w:cstheme="minorHAnsi"/>
                <w:sz w:val="22"/>
                <w:szCs w:val="22"/>
              </w:rPr>
            </w:pPr>
          </w:p>
          <w:p w14:paraId="5BC93DCF" w14:textId="65B5A763" w:rsidR="00A403E3" w:rsidRPr="00ED4365" w:rsidRDefault="00A403E3" w:rsidP="00A403E3">
            <w:pPr>
              <w:rPr>
                <w:rFonts w:asciiTheme="minorHAnsi" w:hAnsiTheme="minorHAnsi" w:cstheme="minorHAnsi"/>
                <w:color w:val="000000"/>
                <w:sz w:val="22"/>
                <w:szCs w:val="22"/>
              </w:rPr>
            </w:pPr>
          </w:p>
        </w:tc>
      </w:tr>
      <w:tr w:rsidR="00A403E3" w:rsidRPr="00ED4365" w14:paraId="792E2F22" w14:textId="77777777" w:rsidTr="001C3909">
        <w:trPr>
          <w:trHeight w:val="539"/>
        </w:trPr>
        <w:tc>
          <w:tcPr>
            <w:tcW w:w="625" w:type="dxa"/>
            <w:shd w:val="clear" w:color="auto" w:fill="auto"/>
            <w:noWrap/>
            <w:hideMark/>
          </w:tcPr>
          <w:p w14:paraId="265E1410"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89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345F3E" w14:textId="0991DA59"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It appears "2021" is a typo and the Contract will be available to begin work Jan 7, "2022".   </w:t>
            </w:r>
          </w:p>
        </w:tc>
        <w:tc>
          <w:tcPr>
            <w:tcW w:w="5956" w:type="dxa"/>
            <w:shd w:val="clear" w:color="auto" w:fill="auto"/>
          </w:tcPr>
          <w:p w14:paraId="2E366E32" w14:textId="58268539" w:rsidR="00A403E3" w:rsidRPr="00ED4365" w:rsidRDefault="002F01F0"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That is correct.  Section 2 </w:t>
            </w:r>
            <w:r w:rsidRPr="00ED4365">
              <w:rPr>
                <w:rFonts w:asciiTheme="minorHAnsi" w:hAnsiTheme="minorHAnsi" w:cstheme="minorHAnsi"/>
                <w:i/>
                <w:iCs/>
                <w:color w:val="000000"/>
                <w:sz w:val="22"/>
                <w:szCs w:val="22"/>
              </w:rPr>
              <w:t>Schedule</w:t>
            </w:r>
            <w:r w:rsidRPr="00ED4365">
              <w:rPr>
                <w:rFonts w:asciiTheme="minorHAnsi" w:hAnsiTheme="minorHAnsi" w:cstheme="minorHAnsi"/>
                <w:color w:val="000000"/>
                <w:sz w:val="22"/>
                <w:szCs w:val="22"/>
              </w:rPr>
              <w:t xml:space="preserve"> has been amended to reflect that correction.  Please see the amended RFP released with this amendment.  </w:t>
            </w:r>
          </w:p>
        </w:tc>
      </w:tr>
      <w:tr w:rsidR="00A403E3" w:rsidRPr="00ED4365" w14:paraId="41174093" w14:textId="77777777" w:rsidTr="555C1A05">
        <w:trPr>
          <w:trHeight w:val="1007"/>
        </w:trPr>
        <w:tc>
          <w:tcPr>
            <w:tcW w:w="625" w:type="dxa"/>
            <w:shd w:val="clear" w:color="auto" w:fill="auto"/>
            <w:noWrap/>
            <w:hideMark/>
          </w:tcPr>
          <w:p w14:paraId="7BD31A5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CA59613" w14:textId="3B723D9B"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Is it possible for the contract execution/signature to occur before the end of 2021?</w:t>
            </w:r>
          </w:p>
        </w:tc>
        <w:tc>
          <w:tcPr>
            <w:tcW w:w="5956" w:type="dxa"/>
            <w:shd w:val="clear" w:color="auto" w:fill="auto"/>
          </w:tcPr>
          <w:p w14:paraId="277B5276" w14:textId="1A446191" w:rsidR="00A403E3" w:rsidRPr="00ED4365" w:rsidRDefault="00852CC5"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The January 7 date in Section 2 </w:t>
            </w:r>
            <w:r w:rsidRPr="00ED4365">
              <w:rPr>
                <w:rFonts w:asciiTheme="minorHAnsi" w:hAnsiTheme="minorHAnsi" w:cstheme="minorHAnsi"/>
                <w:i/>
                <w:iCs/>
                <w:color w:val="000000"/>
                <w:sz w:val="22"/>
                <w:szCs w:val="22"/>
              </w:rPr>
              <w:t>Schedule</w:t>
            </w:r>
            <w:r w:rsidRPr="00ED4365">
              <w:rPr>
                <w:rFonts w:asciiTheme="minorHAnsi" w:hAnsiTheme="minorHAnsi" w:cstheme="minorHAnsi"/>
                <w:color w:val="000000"/>
                <w:sz w:val="22"/>
                <w:szCs w:val="22"/>
              </w:rPr>
              <w:t xml:space="preserve"> is a not-to-exceed date – </w:t>
            </w:r>
            <w:proofErr w:type="gramStart"/>
            <w:r w:rsidRPr="00ED4365">
              <w:rPr>
                <w:rFonts w:asciiTheme="minorHAnsi" w:hAnsiTheme="minorHAnsi" w:cstheme="minorHAnsi"/>
                <w:color w:val="000000"/>
                <w:sz w:val="22"/>
                <w:szCs w:val="22"/>
              </w:rPr>
              <w:t>i.e.</w:t>
            </w:r>
            <w:proofErr w:type="gramEnd"/>
            <w:r w:rsidRPr="00ED4365">
              <w:rPr>
                <w:rFonts w:asciiTheme="minorHAnsi" w:hAnsiTheme="minorHAnsi" w:cstheme="minorHAnsi"/>
                <w:color w:val="000000"/>
                <w:sz w:val="22"/>
                <w:szCs w:val="22"/>
              </w:rPr>
              <w:t xml:space="preserve"> the actual date of execution depends on how quickly the contract can be executed.  </w:t>
            </w:r>
          </w:p>
        </w:tc>
      </w:tr>
      <w:tr w:rsidR="00A403E3" w:rsidRPr="00ED4365" w14:paraId="0BBA102D" w14:textId="77777777" w:rsidTr="555C1A05">
        <w:trPr>
          <w:trHeight w:val="50"/>
        </w:trPr>
        <w:tc>
          <w:tcPr>
            <w:tcW w:w="625" w:type="dxa"/>
            <w:shd w:val="clear" w:color="auto" w:fill="auto"/>
            <w:noWrap/>
            <w:hideMark/>
          </w:tcPr>
          <w:p w14:paraId="34151AB9"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28AF0473" w14:textId="28B242C5"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If a reseller is involved, will the reseller's signature be required for this section without that of the vendor?  In this case the vendor would work under their reseller contract and the reseller would have the direct contract with WATECH.</w:t>
            </w:r>
          </w:p>
        </w:tc>
        <w:tc>
          <w:tcPr>
            <w:tcW w:w="5956" w:type="dxa"/>
            <w:shd w:val="clear" w:color="auto" w:fill="auto"/>
          </w:tcPr>
          <w:p w14:paraId="5D4A7010" w14:textId="10F03FFE"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 4.1.2</w:t>
            </w:r>
            <w:r w:rsidR="00070239" w:rsidRPr="00ED4365">
              <w:rPr>
                <w:rFonts w:asciiTheme="minorHAnsi" w:hAnsiTheme="minorHAnsi" w:cstheme="minorHAnsi"/>
                <w:color w:val="000000"/>
                <w:sz w:val="22"/>
                <w:szCs w:val="22"/>
              </w:rPr>
              <w:t xml:space="preserve">.  </w:t>
            </w:r>
            <w:r w:rsidR="00D03076" w:rsidRPr="00ED4365">
              <w:rPr>
                <w:rFonts w:asciiTheme="minorHAnsi" w:hAnsiTheme="minorHAnsi" w:cstheme="minorHAnsi"/>
                <w:color w:val="000000"/>
                <w:sz w:val="22"/>
                <w:szCs w:val="22"/>
              </w:rPr>
              <w:t>The vendor submitted the Response would be the party with who CTS will contract.</w:t>
            </w:r>
          </w:p>
        </w:tc>
      </w:tr>
      <w:tr w:rsidR="00A403E3" w:rsidRPr="00ED4365" w14:paraId="2F9D250E" w14:textId="77777777" w:rsidTr="555C1A05">
        <w:trPr>
          <w:trHeight w:val="1160"/>
        </w:trPr>
        <w:tc>
          <w:tcPr>
            <w:tcW w:w="625" w:type="dxa"/>
            <w:shd w:val="clear" w:color="auto" w:fill="auto"/>
            <w:noWrap/>
            <w:hideMark/>
          </w:tcPr>
          <w:p w14:paraId="7C0B333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54B8868B" w14:textId="59B842C7"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If this solution is provided via a reseller, can this notice of willingness come from the reseller who would have that contract, or renew the one he has?</w:t>
            </w:r>
          </w:p>
        </w:tc>
        <w:tc>
          <w:tcPr>
            <w:tcW w:w="5956" w:type="dxa"/>
            <w:shd w:val="clear" w:color="auto" w:fill="auto"/>
          </w:tcPr>
          <w:p w14:paraId="460E59F0" w14:textId="3E996238"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See 4.1.2</w:t>
            </w:r>
            <w:r w:rsidR="00D03076" w:rsidRPr="00ED4365">
              <w:rPr>
                <w:rFonts w:asciiTheme="minorHAnsi" w:hAnsiTheme="minorHAnsi" w:cstheme="minorHAnsi"/>
                <w:color w:val="000000"/>
                <w:sz w:val="22"/>
                <w:szCs w:val="22"/>
              </w:rPr>
              <w:t>.  No, the vendor submitted the Response would be the party with who CTS will contract.</w:t>
            </w:r>
          </w:p>
        </w:tc>
      </w:tr>
      <w:tr w:rsidR="00A403E3" w:rsidRPr="00ED4365" w14:paraId="50223B9D" w14:textId="77777777" w:rsidTr="555C1A05">
        <w:trPr>
          <w:trHeight w:val="800"/>
        </w:trPr>
        <w:tc>
          <w:tcPr>
            <w:tcW w:w="625" w:type="dxa"/>
            <w:shd w:val="clear" w:color="auto" w:fill="auto"/>
            <w:noWrap/>
            <w:hideMark/>
          </w:tcPr>
          <w:p w14:paraId="3AA34DE6"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25F032CB" w14:textId="0CE6A383"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Please confirm the MWBE Certification (Appendix C), is not a requirement for this RFP.</w:t>
            </w:r>
          </w:p>
        </w:tc>
        <w:tc>
          <w:tcPr>
            <w:tcW w:w="5956" w:type="dxa"/>
            <w:shd w:val="clear" w:color="auto" w:fill="auto"/>
          </w:tcPr>
          <w:p w14:paraId="0AD95F1B" w14:textId="691DB30E" w:rsidR="00A403E3" w:rsidRPr="00ED4365" w:rsidRDefault="0093566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Per Section 3.15 </w:t>
            </w:r>
            <w:r w:rsidRPr="00ED4365">
              <w:rPr>
                <w:rFonts w:asciiTheme="minorHAnsi" w:hAnsiTheme="minorHAnsi" w:cstheme="minorHAnsi"/>
                <w:i/>
                <w:iCs/>
                <w:color w:val="000000"/>
                <w:sz w:val="22"/>
                <w:szCs w:val="22"/>
              </w:rPr>
              <w:t xml:space="preserve">Minority and Women’s Business Enterprises (MWBE) </w:t>
            </w:r>
            <w:r w:rsidRPr="00ED4365">
              <w:rPr>
                <w:rFonts w:asciiTheme="minorHAnsi" w:hAnsiTheme="minorHAnsi" w:cstheme="minorHAnsi"/>
                <w:color w:val="000000"/>
                <w:sz w:val="22"/>
                <w:szCs w:val="22"/>
              </w:rPr>
              <w:t xml:space="preserve">certified Vendors are </w:t>
            </w:r>
            <w:r w:rsidRPr="00ED4365">
              <w:rPr>
                <w:rFonts w:asciiTheme="minorHAnsi" w:hAnsiTheme="minorHAnsi" w:cstheme="minorHAnsi"/>
                <w:color w:val="000000"/>
                <w:sz w:val="22"/>
                <w:szCs w:val="22"/>
                <w:u w:val="single"/>
              </w:rPr>
              <w:t>encouraged</w:t>
            </w:r>
            <w:r w:rsidRPr="00ED4365">
              <w:rPr>
                <w:rFonts w:asciiTheme="minorHAnsi" w:hAnsiTheme="minorHAnsi" w:cstheme="minorHAnsi"/>
                <w:color w:val="000000"/>
                <w:sz w:val="22"/>
                <w:szCs w:val="22"/>
              </w:rPr>
              <w:t xml:space="preserve"> to complete the certification in Appendix C, but it is not a requirement.</w:t>
            </w:r>
          </w:p>
        </w:tc>
      </w:tr>
      <w:tr w:rsidR="00A403E3" w:rsidRPr="00ED4365" w14:paraId="4CACEB74" w14:textId="77777777" w:rsidTr="555C1A05">
        <w:trPr>
          <w:trHeight w:val="870"/>
        </w:trPr>
        <w:tc>
          <w:tcPr>
            <w:tcW w:w="625" w:type="dxa"/>
            <w:shd w:val="clear" w:color="auto" w:fill="auto"/>
            <w:noWrap/>
            <w:hideMark/>
          </w:tcPr>
          <w:p w14:paraId="4C55E7B3"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6A6ACED" w14:textId="071B9C8E"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Agreements between Vendor and Reseller are confidential.   Alternatively, would a letter from the vendor indicating the reseller's official/authorized reseller status suffice?</w:t>
            </w:r>
          </w:p>
        </w:tc>
        <w:tc>
          <w:tcPr>
            <w:tcW w:w="5956" w:type="dxa"/>
            <w:shd w:val="clear" w:color="auto" w:fill="auto"/>
          </w:tcPr>
          <w:p w14:paraId="1344ACFC" w14:textId="657F0747" w:rsidR="00A403E3" w:rsidRPr="00ED4365" w:rsidRDefault="00522912"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Yes, that is acceptable. </w:t>
            </w:r>
            <w:r w:rsidR="00A403E3" w:rsidRPr="00ED4365">
              <w:rPr>
                <w:rFonts w:asciiTheme="minorHAnsi" w:hAnsiTheme="minorHAnsi" w:cstheme="minorHAnsi"/>
                <w:color w:val="000000"/>
                <w:sz w:val="22"/>
                <w:szCs w:val="22"/>
              </w:rPr>
              <w:t>See 4.1.2</w:t>
            </w:r>
          </w:p>
        </w:tc>
      </w:tr>
      <w:tr w:rsidR="00A403E3" w:rsidRPr="00ED4365" w14:paraId="25992854" w14:textId="77777777" w:rsidTr="555C1A05">
        <w:trPr>
          <w:trHeight w:val="870"/>
        </w:trPr>
        <w:tc>
          <w:tcPr>
            <w:tcW w:w="625" w:type="dxa"/>
            <w:shd w:val="clear" w:color="auto" w:fill="auto"/>
            <w:noWrap/>
            <w:hideMark/>
          </w:tcPr>
          <w:p w14:paraId="20D1ABEA"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26BD03A1" w14:textId="49519D65"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If our bid is provided via a reseller, can that reseller not be considered as an unallowed "3rd party," and be allowed to team with the solution vendor to resell the vendor’s solution?    Can we assume WATECH does not preclude use of resellers?</w:t>
            </w:r>
          </w:p>
        </w:tc>
        <w:tc>
          <w:tcPr>
            <w:tcW w:w="5956" w:type="dxa"/>
            <w:shd w:val="clear" w:color="auto" w:fill="auto"/>
          </w:tcPr>
          <w:p w14:paraId="3C41063D" w14:textId="7849FAFC" w:rsidR="00A403E3" w:rsidRPr="00ED4365" w:rsidRDefault="00FF0C88"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A reseller is not considered a 3</w:t>
            </w:r>
            <w:r w:rsidRPr="00ED4365">
              <w:rPr>
                <w:rFonts w:asciiTheme="minorHAnsi" w:hAnsiTheme="minorHAnsi" w:cstheme="minorHAnsi"/>
                <w:color w:val="000000"/>
                <w:sz w:val="22"/>
                <w:szCs w:val="22"/>
                <w:vertAlign w:val="superscript"/>
              </w:rPr>
              <w:t>rd</w:t>
            </w:r>
            <w:r w:rsidRPr="00ED4365">
              <w:rPr>
                <w:rFonts w:asciiTheme="minorHAnsi" w:hAnsiTheme="minorHAnsi" w:cstheme="minorHAnsi"/>
                <w:color w:val="000000"/>
                <w:sz w:val="22"/>
                <w:szCs w:val="22"/>
              </w:rPr>
              <w:t xml:space="preserve"> party for purposes of this requirement.  </w:t>
            </w:r>
          </w:p>
        </w:tc>
      </w:tr>
      <w:tr w:rsidR="00A403E3" w:rsidRPr="00ED4365" w14:paraId="2E4C019E" w14:textId="77777777" w:rsidTr="555C1A05">
        <w:trPr>
          <w:trHeight w:val="791"/>
        </w:trPr>
        <w:tc>
          <w:tcPr>
            <w:tcW w:w="625" w:type="dxa"/>
            <w:shd w:val="clear" w:color="auto" w:fill="auto"/>
            <w:noWrap/>
            <w:hideMark/>
          </w:tcPr>
          <w:p w14:paraId="7FACF401" w14:textId="77777777" w:rsidR="00A403E3" w:rsidRPr="00ED4365" w:rsidRDefault="00A403E3" w:rsidP="00A403E3">
            <w:pPr>
              <w:jc w:val="center"/>
              <w:rPr>
                <w:rFonts w:asciiTheme="minorHAnsi" w:hAnsiTheme="minorHAnsi" w:cstheme="minorHAnsi"/>
                <w:color w:val="000000"/>
              </w:rPr>
            </w:pPr>
            <w:r w:rsidRPr="00ED4365">
              <w:rPr>
                <w:rFonts w:asciiTheme="minorHAnsi" w:hAnsiTheme="minorHAnsi" w:cstheme="minorHAnsi"/>
                <w:color w:val="000000"/>
              </w:rPr>
              <w:t>96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2919D43C" w14:textId="5B10132B" w:rsidR="00A403E3" w:rsidRPr="00ED4365" w:rsidRDefault="00A403E3"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Please elaborate more on this like expected details, contract performance milestones, and phases of such evaluation.   </w:t>
            </w:r>
          </w:p>
        </w:tc>
        <w:tc>
          <w:tcPr>
            <w:tcW w:w="5956" w:type="dxa"/>
            <w:shd w:val="clear" w:color="auto" w:fill="auto"/>
          </w:tcPr>
          <w:p w14:paraId="5EEFBDAA" w14:textId="48B32A63" w:rsidR="00A403E3" w:rsidRPr="00ED4365" w:rsidRDefault="008652B0" w:rsidP="00A403E3">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“Performance-based” means the resulting contract and any SOW has payment tied to deliverables where deliverables are governed by an </w:t>
            </w:r>
            <w:proofErr w:type="gramStart"/>
            <w:r w:rsidRPr="00ED4365">
              <w:rPr>
                <w:rFonts w:asciiTheme="minorHAnsi" w:hAnsiTheme="minorHAnsi" w:cstheme="minorHAnsi"/>
                <w:color w:val="000000"/>
                <w:sz w:val="22"/>
                <w:szCs w:val="22"/>
              </w:rPr>
              <w:t>acceptance criteria</w:t>
            </w:r>
            <w:proofErr w:type="gramEnd"/>
            <w:r w:rsidRPr="00ED4365">
              <w:rPr>
                <w:rFonts w:asciiTheme="minorHAnsi" w:hAnsiTheme="minorHAnsi" w:cstheme="minorHAnsi"/>
                <w:color w:val="000000"/>
                <w:sz w:val="22"/>
                <w:szCs w:val="22"/>
              </w:rPr>
              <w:t xml:space="preserve"> agreed to by the parties and memorialized in the contract or SOW.</w:t>
            </w:r>
          </w:p>
        </w:tc>
      </w:tr>
      <w:tr w:rsidR="00DA0202" w:rsidRPr="00ED4365" w14:paraId="72B77454" w14:textId="77777777" w:rsidTr="555C1A05">
        <w:trPr>
          <w:trHeight w:val="1450"/>
        </w:trPr>
        <w:tc>
          <w:tcPr>
            <w:tcW w:w="625" w:type="dxa"/>
            <w:shd w:val="clear" w:color="auto" w:fill="auto"/>
            <w:noWrap/>
            <w:hideMark/>
          </w:tcPr>
          <w:p w14:paraId="34E6E297"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lastRenderedPageBreak/>
              <w:t>97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88F8CAE" w14:textId="12BC2C8B"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The vendor name appears clear as the name of the supplier, but this form asks for “Your Entity name</w:t>
            </w:r>
            <w:proofErr w:type="gramStart"/>
            <w:r w:rsidRPr="00ED4365">
              <w:rPr>
                <w:rFonts w:asciiTheme="minorHAnsi" w:hAnsiTheme="minorHAnsi" w:cstheme="minorHAnsi"/>
                <w:color w:val="000000"/>
                <w:sz w:val="22"/>
                <w:szCs w:val="22"/>
              </w:rPr>
              <w:t xml:space="preserve">:”   </w:t>
            </w:r>
            <w:proofErr w:type="gramEnd"/>
            <w:r w:rsidRPr="00ED4365">
              <w:rPr>
                <w:rFonts w:asciiTheme="minorHAnsi" w:hAnsiTheme="minorHAnsi" w:cstheme="minorHAnsi"/>
                <w:color w:val="000000"/>
                <w:sz w:val="22"/>
                <w:szCs w:val="22"/>
              </w:rPr>
              <w:t>Question:  Isn’t “entity” meant to be the referred party who uses the proposed solution?   In that case then, don’t you need the referring entity’s telephone and email and not necessarily ours as the vendor?</w:t>
            </w:r>
          </w:p>
        </w:tc>
        <w:tc>
          <w:tcPr>
            <w:tcW w:w="5956" w:type="dxa"/>
            <w:shd w:val="clear" w:color="auto" w:fill="auto"/>
          </w:tcPr>
          <w:p w14:paraId="5614B02C" w14:textId="6E851150"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“Your Entity Name” on the Appendix H </w:t>
            </w:r>
            <w:r w:rsidRPr="00ED4365">
              <w:rPr>
                <w:rFonts w:asciiTheme="minorHAnsi" w:hAnsiTheme="minorHAnsi" w:cstheme="minorHAnsi"/>
                <w:i/>
                <w:iCs/>
                <w:color w:val="000000"/>
                <w:sz w:val="22"/>
                <w:szCs w:val="22"/>
              </w:rPr>
              <w:t>Vendor Client Reference Form</w:t>
            </w:r>
            <w:r w:rsidRPr="00ED4365">
              <w:rPr>
                <w:rFonts w:asciiTheme="minorHAnsi" w:hAnsiTheme="minorHAnsi" w:cstheme="minorHAnsi"/>
                <w:color w:val="000000"/>
                <w:sz w:val="22"/>
                <w:szCs w:val="22"/>
              </w:rPr>
              <w:t xml:space="preserve"> is the name of the entity giving the reference.  </w:t>
            </w:r>
          </w:p>
        </w:tc>
      </w:tr>
      <w:tr w:rsidR="00DA0202" w:rsidRPr="00ED4365" w14:paraId="4FBD5DFF" w14:textId="77777777" w:rsidTr="555C1A05">
        <w:trPr>
          <w:trHeight w:val="1160"/>
        </w:trPr>
        <w:tc>
          <w:tcPr>
            <w:tcW w:w="625" w:type="dxa"/>
            <w:shd w:val="clear" w:color="auto" w:fill="auto"/>
            <w:noWrap/>
            <w:hideMark/>
          </w:tcPr>
          <w:p w14:paraId="02F6AD62"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98</w:t>
            </w:r>
          </w:p>
        </w:tc>
        <w:tc>
          <w:tcPr>
            <w:tcW w:w="4394" w:type="dxa"/>
            <w:tcBorders>
              <w:top w:val="single" w:sz="4" w:space="0" w:color="auto"/>
              <w:left w:val="nil"/>
              <w:bottom w:val="single" w:sz="4" w:space="0" w:color="auto"/>
              <w:right w:val="single" w:sz="4" w:space="0" w:color="auto"/>
            </w:tcBorders>
            <w:shd w:val="clear" w:color="auto" w:fill="auto"/>
            <w:vAlign w:val="bottom"/>
          </w:tcPr>
          <w:p w14:paraId="4C664D9C" w14:textId="580594C1"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Please elaborate more on this like expected details, testing milestones, success criteria, and term.  This topic also may be addressed with </w:t>
            </w:r>
            <w:proofErr w:type="gramStart"/>
            <w:r w:rsidRPr="00ED4365">
              <w:rPr>
                <w:rFonts w:asciiTheme="minorHAnsi" w:hAnsiTheme="minorHAnsi" w:cstheme="minorHAnsi"/>
                <w:color w:val="000000"/>
                <w:sz w:val="22"/>
                <w:szCs w:val="22"/>
              </w:rPr>
              <w:t>contract based</w:t>
            </w:r>
            <w:proofErr w:type="gramEnd"/>
            <w:r w:rsidRPr="00ED4365">
              <w:rPr>
                <w:rFonts w:asciiTheme="minorHAnsi" w:hAnsiTheme="minorHAnsi" w:cstheme="minorHAnsi"/>
                <w:color w:val="000000"/>
                <w:sz w:val="22"/>
                <w:szCs w:val="22"/>
              </w:rPr>
              <w:t xml:space="preserve"> warranties which would warranty the product to perform as advertised.   Will that be an alternative to performance testing?</w:t>
            </w:r>
          </w:p>
        </w:tc>
        <w:tc>
          <w:tcPr>
            <w:tcW w:w="5956" w:type="dxa"/>
            <w:shd w:val="clear" w:color="auto" w:fill="auto"/>
          </w:tcPr>
          <w:p w14:paraId="0BBC3EAE" w14:textId="10D1F1CD" w:rsidR="00DA0202" w:rsidRPr="00ED4365" w:rsidRDefault="7A0E45CD"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There will not be any alternate performance testing. The performance testing will ensure the application is not the bottle n</w:t>
            </w:r>
            <w:r w:rsidR="031CD8B5" w:rsidRPr="00ED4365">
              <w:rPr>
                <w:rFonts w:asciiTheme="minorHAnsi" w:hAnsiTheme="minorHAnsi" w:cstheme="minorHAnsi"/>
                <w:color w:val="000000" w:themeColor="text1"/>
                <w:sz w:val="22"/>
                <w:szCs w:val="22"/>
              </w:rPr>
              <w:t>eck during the test.</w:t>
            </w:r>
          </w:p>
        </w:tc>
      </w:tr>
      <w:tr w:rsidR="00DA0202" w:rsidRPr="00ED4365" w14:paraId="4CDD109F" w14:textId="77777777" w:rsidTr="555C1A05">
        <w:trPr>
          <w:trHeight w:val="870"/>
        </w:trPr>
        <w:tc>
          <w:tcPr>
            <w:tcW w:w="625" w:type="dxa"/>
            <w:shd w:val="clear" w:color="auto" w:fill="auto"/>
            <w:noWrap/>
            <w:hideMark/>
          </w:tcPr>
          <w:p w14:paraId="2ECBCFBD"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99</w:t>
            </w:r>
          </w:p>
        </w:tc>
        <w:tc>
          <w:tcPr>
            <w:tcW w:w="4394" w:type="dxa"/>
            <w:tcBorders>
              <w:top w:val="single" w:sz="4" w:space="0" w:color="auto"/>
              <w:left w:val="nil"/>
              <w:bottom w:val="single" w:sz="4" w:space="0" w:color="auto"/>
              <w:right w:val="single" w:sz="4" w:space="0" w:color="auto"/>
            </w:tcBorders>
            <w:shd w:val="clear" w:color="auto" w:fill="auto"/>
            <w:vAlign w:val="bottom"/>
          </w:tcPr>
          <w:p w14:paraId="5BED3FCE" w14:textId="69289C28"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sz w:val="22"/>
                <w:szCs w:val="22"/>
              </w:rPr>
              <w:t xml:space="preserve">Is the POC expected to be performed on prem, in a lab </w:t>
            </w:r>
            <w:proofErr w:type="spellStart"/>
            <w:r w:rsidRPr="00ED4365">
              <w:rPr>
                <w:rFonts w:asciiTheme="minorHAnsi" w:hAnsiTheme="minorHAnsi" w:cstheme="minorHAnsi"/>
                <w:sz w:val="22"/>
                <w:szCs w:val="22"/>
              </w:rPr>
              <w:t>environement</w:t>
            </w:r>
            <w:proofErr w:type="spellEnd"/>
            <w:r w:rsidRPr="00ED4365">
              <w:rPr>
                <w:rFonts w:asciiTheme="minorHAnsi" w:hAnsiTheme="minorHAnsi" w:cstheme="minorHAnsi"/>
                <w:sz w:val="22"/>
                <w:szCs w:val="22"/>
              </w:rPr>
              <w:t>, or an existing WATECH facility/cloud?</w:t>
            </w:r>
          </w:p>
        </w:tc>
        <w:tc>
          <w:tcPr>
            <w:tcW w:w="5956" w:type="dxa"/>
            <w:shd w:val="clear" w:color="auto" w:fill="auto"/>
          </w:tcPr>
          <w:p w14:paraId="37B599E1" w14:textId="4952DAD3" w:rsidR="00DA0202" w:rsidRPr="00ED4365" w:rsidRDefault="0C2B6B9C"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The test platform will be at the Vendor </w:t>
            </w:r>
            <w:r w:rsidR="37B1D9EF" w:rsidRPr="00ED4365">
              <w:rPr>
                <w:rFonts w:asciiTheme="minorHAnsi" w:hAnsiTheme="minorHAnsi" w:cstheme="minorHAnsi"/>
                <w:color w:val="000000" w:themeColor="text1"/>
                <w:sz w:val="22"/>
                <w:szCs w:val="22"/>
              </w:rPr>
              <w:t>discretion</w:t>
            </w:r>
            <w:r w:rsidRPr="00ED4365">
              <w:rPr>
                <w:rFonts w:asciiTheme="minorHAnsi" w:hAnsiTheme="minorHAnsi" w:cstheme="minorHAnsi"/>
                <w:color w:val="000000" w:themeColor="text1"/>
                <w:sz w:val="22"/>
                <w:szCs w:val="22"/>
              </w:rPr>
              <w:t>.</w:t>
            </w:r>
          </w:p>
        </w:tc>
      </w:tr>
      <w:tr w:rsidR="00DA0202" w:rsidRPr="00ED4365" w14:paraId="41CFDA7C" w14:textId="77777777" w:rsidTr="555C1A05">
        <w:trPr>
          <w:trHeight w:val="1160"/>
        </w:trPr>
        <w:tc>
          <w:tcPr>
            <w:tcW w:w="625" w:type="dxa"/>
            <w:shd w:val="clear" w:color="auto" w:fill="auto"/>
            <w:noWrap/>
            <w:hideMark/>
          </w:tcPr>
          <w:p w14:paraId="57D39354"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100</w:t>
            </w:r>
          </w:p>
        </w:tc>
        <w:tc>
          <w:tcPr>
            <w:tcW w:w="4394" w:type="dxa"/>
            <w:tcBorders>
              <w:top w:val="single" w:sz="4" w:space="0" w:color="auto"/>
              <w:left w:val="nil"/>
              <w:bottom w:val="single" w:sz="4" w:space="0" w:color="auto"/>
              <w:right w:val="single" w:sz="4" w:space="0" w:color="auto"/>
            </w:tcBorders>
            <w:shd w:val="clear" w:color="auto" w:fill="auto"/>
            <w:vAlign w:val="bottom"/>
          </w:tcPr>
          <w:p w14:paraId="6AC7E91C" w14:textId="55FBA7E3"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sz w:val="22"/>
                <w:szCs w:val="22"/>
              </w:rPr>
              <w:t>Can technical and service responses be added in-line under each paragraph in this RFP document for our vendor responses and then submitted as our Volume 1 content for Response to Vendor Requirements or is there a preferred alternative way to respond?</w:t>
            </w:r>
          </w:p>
        </w:tc>
        <w:tc>
          <w:tcPr>
            <w:tcW w:w="5956" w:type="dxa"/>
            <w:tcBorders>
              <w:left w:val="single" w:sz="4" w:space="0" w:color="auto"/>
            </w:tcBorders>
            <w:shd w:val="clear" w:color="auto" w:fill="auto"/>
          </w:tcPr>
          <w:p w14:paraId="1246D115" w14:textId="746B9B4D" w:rsidR="00DA0202" w:rsidRPr="00ED4365" w:rsidRDefault="00C60526"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This is acceptable, but there is no prescribed format for Vendor’s response (other than those requirements in Section 3.</w:t>
            </w:r>
          </w:p>
        </w:tc>
      </w:tr>
      <w:tr w:rsidR="00DA0202" w:rsidRPr="00ED4365" w14:paraId="576EBC1B" w14:textId="77777777" w:rsidTr="555C1A05">
        <w:trPr>
          <w:trHeight w:val="580"/>
        </w:trPr>
        <w:tc>
          <w:tcPr>
            <w:tcW w:w="625" w:type="dxa"/>
            <w:shd w:val="clear" w:color="auto" w:fill="auto"/>
            <w:noWrap/>
            <w:hideMark/>
          </w:tcPr>
          <w:p w14:paraId="5DFDA84D"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101</w:t>
            </w:r>
          </w:p>
        </w:tc>
        <w:tc>
          <w:tcPr>
            <w:tcW w:w="4394" w:type="dxa"/>
            <w:tcBorders>
              <w:top w:val="single" w:sz="4" w:space="0" w:color="auto"/>
              <w:left w:val="nil"/>
              <w:bottom w:val="single" w:sz="4" w:space="0" w:color="auto"/>
              <w:right w:val="single" w:sz="4" w:space="0" w:color="auto"/>
            </w:tcBorders>
            <w:shd w:val="clear" w:color="auto" w:fill="auto"/>
            <w:vAlign w:val="bottom"/>
          </w:tcPr>
          <w:p w14:paraId="672E8955" w14:textId="326484E2"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If deployment models are available for all options, does WATECH desire pricing for all those options or do you </w:t>
            </w:r>
            <w:proofErr w:type="gramStart"/>
            <w:r w:rsidRPr="00ED4365">
              <w:rPr>
                <w:rFonts w:asciiTheme="minorHAnsi" w:hAnsiTheme="minorHAnsi" w:cstheme="minorHAnsi"/>
                <w:color w:val="000000"/>
                <w:sz w:val="22"/>
                <w:szCs w:val="22"/>
              </w:rPr>
              <w:t>have a preference for</w:t>
            </w:r>
            <w:proofErr w:type="gramEnd"/>
            <w:r w:rsidRPr="00ED4365">
              <w:rPr>
                <w:rFonts w:asciiTheme="minorHAnsi" w:hAnsiTheme="minorHAnsi" w:cstheme="minorHAnsi"/>
                <w:color w:val="000000"/>
                <w:sz w:val="22"/>
                <w:szCs w:val="22"/>
              </w:rPr>
              <w:t xml:space="preserve"> deployment in your environment, your Cloud, or use of a Vendors Managed Cloud?</w:t>
            </w:r>
          </w:p>
        </w:tc>
        <w:tc>
          <w:tcPr>
            <w:tcW w:w="5956" w:type="dxa"/>
            <w:tcBorders>
              <w:left w:val="single" w:sz="4" w:space="0" w:color="auto"/>
            </w:tcBorders>
            <w:shd w:val="clear" w:color="auto" w:fill="auto"/>
          </w:tcPr>
          <w:p w14:paraId="7F576947" w14:textId="54833EC9"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Please provide pricing for all options </w:t>
            </w:r>
            <w:r w:rsidR="300527A8" w:rsidRPr="00ED4365">
              <w:rPr>
                <w:rFonts w:asciiTheme="minorHAnsi" w:hAnsiTheme="minorHAnsi" w:cstheme="minorHAnsi"/>
                <w:color w:val="000000" w:themeColor="text1"/>
                <w:sz w:val="22"/>
                <w:szCs w:val="22"/>
              </w:rPr>
              <w:t>in your response.</w:t>
            </w:r>
          </w:p>
        </w:tc>
      </w:tr>
      <w:tr w:rsidR="00DA0202" w:rsidRPr="00ED4365" w14:paraId="2B409C9E" w14:textId="77777777" w:rsidTr="555C1A05">
        <w:trPr>
          <w:trHeight w:val="1268"/>
        </w:trPr>
        <w:tc>
          <w:tcPr>
            <w:tcW w:w="625" w:type="dxa"/>
            <w:shd w:val="clear" w:color="auto" w:fill="auto"/>
            <w:noWrap/>
            <w:hideMark/>
          </w:tcPr>
          <w:p w14:paraId="4E3346A1"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102</w:t>
            </w:r>
          </w:p>
        </w:tc>
        <w:tc>
          <w:tcPr>
            <w:tcW w:w="4394" w:type="dxa"/>
            <w:tcBorders>
              <w:top w:val="single" w:sz="4" w:space="0" w:color="auto"/>
              <w:left w:val="single" w:sz="4" w:space="0" w:color="000000" w:themeColor="text1"/>
              <w:bottom w:val="single" w:sz="4" w:space="0" w:color="auto"/>
              <w:right w:val="single" w:sz="4" w:space="0" w:color="auto"/>
            </w:tcBorders>
            <w:shd w:val="clear" w:color="auto" w:fill="auto"/>
          </w:tcPr>
          <w:p w14:paraId="20295AC4" w14:textId="554AAEA3"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What is the min and max peak files per hour?  How does this contrast with questions above in #2 and 3?</w:t>
            </w:r>
          </w:p>
        </w:tc>
        <w:tc>
          <w:tcPr>
            <w:tcW w:w="5956" w:type="dxa"/>
            <w:tcBorders>
              <w:left w:val="single" w:sz="4" w:space="0" w:color="auto"/>
            </w:tcBorders>
            <w:shd w:val="clear" w:color="auto" w:fill="auto"/>
          </w:tcPr>
          <w:p w14:paraId="5F364F5A" w14:textId="70E9BAEE" w:rsidR="00DA0202" w:rsidRPr="00ED4365" w:rsidRDefault="00DA0202" w:rsidP="00DA0202">
            <w:pPr>
              <w:rPr>
                <w:rFonts w:asciiTheme="minorHAnsi" w:hAnsiTheme="minorHAnsi" w:cstheme="minorHAnsi"/>
                <w:sz w:val="22"/>
                <w:szCs w:val="22"/>
              </w:rPr>
            </w:pPr>
            <w:r w:rsidRPr="00ED4365">
              <w:rPr>
                <w:rFonts w:asciiTheme="minorHAnsi" w:hAnsiTheme="minorHAnsi" w:cstheme="minorHAnsi"/>
                <w:sz w:val="22"/>
                <w:szCs w:val="22"/>
              </w:rPr>
              <w:t>The current usage of the secure file transfer service is 20,000 accounts with 1,000 to 50,000 files transferred per hour.  An average size of 20MB. Based on the history saw an increase by 7% yearly.</w:t>
            </w:r>
          </w:p>
          <w:p w14:paraId="6D8BE798" w14:textId="162BDABD" w:rsidR="00DA0202" w:rsidRPr="00ED4365" w:rsidRDefault="00DA0202" w:rsidP="00DA0202">
            <w:pPr>
              <w:rPr>
                <w:rFonts w:asciiTheme="minorHAnsi" w:hAnsiTheme="minorHAnsi" w:cstheme="minorHAnsi"/>
                <w:color w:val="000000"/>
                <w:sz w:val="22"/>
                <w:szCs w:val="22"/>
              </w:rPr>
            </w:pPr>
          </w:p>
        </w:tc>
      </w:tr>
      <w:tr w:rsidR="00DA0202" w:rsidRPr="00ED4365" w14:paraId="129A9C92" w14:textId="77777777" w:rsidTr="555C1A05">
        <w:trPr>
          <w:trHeight w:val="287"/>
        </w:trPr>
        <w:tc>
          <w:tcPr>
            <w:tcW w:w="625" w:type="dxa"/>
            <w:shd w:val="clear" w:color="auto" w:fill="auto"/>
            <w:noWrap/>
            <w:hideMark/>
          </w:tcPr>
          <w:p w14:paraId="68C5308A"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103</w:t>
            </w:r>
          </w:p>
        </w:tc>
        <w:tc>
          <w:tcPr>
            <w:tcW w:w="4394" w:type="dxa"/>
            <w:tcBorders>
              <w:top w:val="single" w:sz="4" w:space="0" w:color="auto"/>
              <w:left w:val="nil"/>
              <w:bottom w:val="single" w:sz="4" w:space="0" w:color="auto"/>
              <w:right w:val="nil"/>
            </w:tcBorders>
            <w:shd w:val="clear" w:color="auto" w:fill="auto"/>
            <w:vAlign w:val="bottom"/>
          </w:tcPr>
          <w:p w14:paraId="6FE4017C" w14:textId="2D1A8992"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Is Azure AD also in use?</w:t>
            </w:r>
          </w:p>
        </w:tc>
        <w:tc>
          <w:tcPr>
            <w:tcW w:w="5956" w:type="dxa"/>
            <w:shd w:val="clear" w:color="auto" w:fill="auto"/>
          </w:tcPr>
          <w:p w14:paraId="1919ECB5" w14:textId="7EA79D23" w:rsidR="00DA0202" w:rsidRPr="00ED4365" w:rsidRDefault="4373985A"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This is not</w:t>
            </w:r>
            <w:r w:rsidR="00DA0202" w:rsidRPr="00ED4365">
              <w:rPr>
                <w:rFonts w:asciiTheme="minorHAnsi" w:hAnsiTheme="minorHAnsi" w:cstheme="minorHAnsi"/>
                <w:color w:val="000000" w:themeColor="text1"/>
                <w:sz w:val="22"/>
                <w:szCs w:val="22"/>
              </w:rPr>
              <w:t xml:space="preserve"> currently</w:t>
            </w:r>
            <w:r w:rsidR="5D7FE1D7" w:rsidRPr="00ED4365">
              <w:rPr>
                <w:rFonts w:asciiTheme="minorHAnsi" w:hAnsiTheme="minorHAnsi" w:cstheme="minorHAnsi"/>
                <w:color w:val="000000" w:themeColor="text1"/>
                <w:sz w:val="22"/>
                <w:szCs w:val="22"/>
              </w:rPr>
              <w:t xml:space="preserve"> used.</w:t>
            </w:r>
          </w:p>
        </w:tc>
      </w:tr>
      <w:tr w:rsidR="00DA0202" w:rsidRPr="00ED4365" w14:paraId="28D9BA8C" w14:textId="77777777" w:rsidTr="555C1A05">
        <w:trPr>
          <w:trHeight w:val="701"/>
        </w:trPr>
        <w:tc>
          <w:tcPr>
            <w:tcW w:w="625" w:type="dxa"/>
            <w:shd w:val="clear" w:color="auto" w:fill="auto"/>
            <w:noWrap/>
            <w:hideMark/>
          </w:tcPr>
          <w:p w14:paraId="50754516"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104</w:t>
            </w:r>
          </w:p>
        </w:tc>
        <w:tc>
          <w:tcPr>
            <w:tcW w:w="4394" w:type="dxa"/>
            <w:tcBorders>
              <w:top w:val="single" w:sz="4" w:space="0" w:color="auto"/>
              <w:left w:val="nil"/>
              <w:bottom w:val="single" w:sz="4" w:space="0" w:color="auto"/>
              <w:right w:val="nil"/>
            </w:tcBorders>
            <w:shd w:val="clear" w:color="auto" w:fill="auto"/>
            <w:vAlign w:val="bottom"/>
          </w:tcPr>
          <w:p w14:paraId="3DE831BD" w14:textId="6E1C5E28"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Please define your definition of ad hoc transfers or characterize them.  What are the specific requirements for Ad hoc?</w:t>
            </w:r>
          </w:p>
        </w:tc>
        <w:tc>
          <w:tcPr>
            <w:tcW w:w="5956" w:type="dxa"/>
            <w:shd w:val="clear" w:color="auto" w:fill="auto"/>
          </w:tcPr>
          <w:p w14:paraId="0FC8E3D9" w14:textId="4749637A"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As defined by industry standards, describe how your application covers.</w:t>
            </w:r>
          </w:p>
        </w:tc>
      </w:tr>
      <w:tr w:rsidR="00DA0202" w:rsidRPr="00ED4365" w14:paraId="6B33688A" w14:textId="77777777" w:rsidTr="555C1A05">
        <w:trPr>
          <w:trHeight w:val="1160"/>
        </w:trPr>
        <w:tc>
          <w:tcPr>
            <w:tcW w:w="625" w:type="dxa"/>
            <w:shd w:val="clear" w:color="auto" w:fill="auto"/>
            <w:noWrap/>
            <w:hideMark/>
          </w:tcPr>
          <w:p w14:paraId="43D667F9"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135F9081" w14:textId="5155269B" w:rsidR="00DA0202" w:rsidRPr="00ED4365" w:rsidRDefault="00DA0202" w:rsidP="00DA0202">
            <w:pPr>
              <w:rPr>
                <w:rFonts w:asciiTheme="minorHAnsi" w:hAnsiTheme="minorHAnsi" w:cstheme="minorHAnsi"/>
                <w:color w:val="000000"/>
                <w:sz w:val="22"/>
                <w:szCs w:val="22"/>
              </w:rPr>
            </w:pPr>
            <w:proofErr w:type="gramStart"/>
            <w:r w:rsidRPr="00ED4365">
              <w:rPr>
                <w:rFonts w:asciiTheme="minorHAnsi" w:hAnsiTheme="minorHAnsi" w:cstheme="minorHAnsi"/>
                <w:color w:val="000000"/>
                <w:sz w:val="22"/>
                <w:szCs w:val="22"/>
              </w:rPr>
              <w:t>SLA's</w:t>
            </w:r>
            <w:proofErr w:type="gramEnd"/>
            <w:r w:rsidRPr="00ED4365">
              <w:rPr>
                <w:rFonts w:asciiTheme="minorHAnsi" w:hAnsiTheme="minorHAnsi" w:cstheme="minorHAnsi"/>
                <w:color w:val="000000"/>
                <w:sz w:val="22"/>
                <w:szCs w:val="22"/>
              </w:rPr>
              <w:t xml:space="preserve"> are typically dependent on CTS infrastructure and not vendor dependent if the solution is managed by CTS.   If the solution is cloud resident where the cloud solution is provided by the vendor, then </w:t>
            </w:r>
            <w:proofErr w:type="gramStart"/>
            <w:r w:rsidRPr="00ED4365">
              <w:rPr>
                <w:rFonts w:asciiTheme="minorHAnsi" w:hAnsiTheme="minorHAnsi" w:cstheme="minorHAnsi"/>
                <w:color w:val="000000"/>
                <w:sz w:val="22"/>
                <w:szCs w:val="22"/>
              </w:rPr>
              <w:t>SLA's</w:t>
            </w:r>
            <w:proofErr w:type="gramEnd"/>
            <w:r w:rsidRPr="00ED4365">
              <w:rPr>
                <w:rFonts w:asciiTheme="minorHAnsi" w:hAnsiTheme="minorHAnsi" w:cstheme="minorHAnsi"/>
                <w:color w:val="000000"/>
                <w:sz w:val="22"/>
                <w:szCs w:val="22"/>
              </w:rPr>
              <w:t xml:space="preserve"> are applicable.   Is this the context of this question?  If the solution is vendor managed cloud resident, please clarify if this 7/24/365 availability can be considered as achieved successfully with </w:t>
            </w:r>
            <w:proofErr w:type="gramStart"/>
            <w:r w:rsidRPr="00ED4365">
              <w:rPr>
                <w:rFonts w:asciiTheme="minorHAnsi" w:hAnsiTheme="minorHAnsi" w:cstheme="minorHAnsi"/>
                <w:color w:val="000000"/>
                <w:sz w:val="22"/>
                <w:szCs w:val="22"/>
              </w:rPr>
              <w:t>SLA’s</w:t>
            </w:r>
            <w:proofErr w:type="gramEnd"/>
            <w:r w:rsidRPr="00ED4365">
              <w:rPr>
                <w:rFonts w:asciiTheme="minorHAnsi" w:hAnsiTheme="minorHAnsi" w:cstheme="minorHAnsi"/>
                <w:color w:val="000000"/>
                <w:sz w:val="22"/>
                <w:szCs w:val="22"/>
              </w:rPr>
              <w:t xml:space="preserve"> of 99.9% or 99.99%?</w:t>
            </w:r>
          </w:p>
        </w:tc>
        <w:tc>
          <w:tcPr>
            <w:tcW w:w="5956" w:type="dxa"/>
            <w:shd w:val="clear" w:color="auto" w:fill="auto"/>
          </w:tcPr>
          <w:p w14:paraId="54375E8F" w14:textId="2B804245"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Correct</w:t>
            </w:r>
            <w:r w:rsidR="2B6BD4A3" w:rsidRPr="00ED4365">
              <w:rPr>
                <w:rFonts w:asciiTheme="minorHAnsi" w:hAnsiTheme="minorHAnsi" w:cstheme="minorHAnsi"/>
                <w:color w:val="000000" w:themeColor="text1"/>
                <w:sz w:val="22"/>
                <w:szCs w:val="22"/>
              </w:rPr>
              <w:t>, the on prem is CTS</w:t>
            </w:r>
            <w:r w:rsidR="00E146B0" w:rsidRPr="00ED4365">
              <w:rPr>
                <w:rFonts w:asciiTheme="minorHAnsi" w:hAnsiTheme="minorHAnsi" w:cstheme="minorHAnsi"/>
                <w:color w:val="000000" w:themeColor="text1"/>
                <w:sz w:val="22"/>
                <w:szCs w:val="22"/>
              </w:rPr>
              <w:t>’</w:t>
            </w:r>
            <w:r w:rsidR="2B6BD4A3" w:rsidRPr="00ED4365">
              <w:rPr>
                <w:rFonts w:asciiTheme="minorHAnsi" w:hAnsiTheme="minorHAnsi" w:cstheme="minorHAnsi"/>
                <w:color w:val="000000" w:themeColor="text1"/>
                <w:sz w:val="22"/>
                <w:szCs w:val="22"/>
              </w:rPr>
              <w:t xml:space="preserve"> responsibility and cloud solution is the vendor responsibility. </w:t>
            </w:r>
          </w:p>
        </w:tc>
      </w:tr>
      <w:tr w:rsidR="00DA0202" w:rsidRPr="00ED4365" w14:paraId="14C252C9" w14:textId="77777777" w:rsidTr="555C1A05">
        <w:trPr>
          <w:trHeight w:val="971"/>
        </w:trPr>
        <w:tc>
          <w:tcPr>
            <w:tcW w:w="625" w:type="dxa"/>
            <w:shd w:val="clear" w:color="auto" w:fill="auto"/>
            <w:noWrap/>
            <w:hideMark/>
          </w:tcPr>
          <w:p w14:paraId="2E3E791C"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lastRenderedPageBreak/>
              <w:t>106</w:t>
            </w:r>
          </w:p>
        </w:tc>
        <w:tc>
          <w:tcPr>
            <w:tcW w:w="4394" w:type="dxa"/>
            <w:tcBorders>
              <w:top w:val="single" w:sz="4" w:space="0" w:color="auto"/>
              <w:left w:val="nil"/>
              <w:bottom w:val="single" w:sz="4" w:space="0" w:color="auto"/>
              <w:right w:val="nil"/>
            </w:tcBorders>
            <w:shd w:val="clear" w:color="auto" w:fill="auto"/>
            <w:vAlign w:val="bottom"/>
          </w:tcPr>
          <w:p w14:paraId="2DB8EE21" w14:textId="4AB6EEBC"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Does WATECH expect the vendor to deliver and install hardware for this solution if on premise?   If Hardware is required, might it also be specified and installed by WATECH?   </w:t>
            </w:r>
          </w:p>
        </w:tc>
        <w:tc>
          <w:tcPr>
            <w:tcW w:w="5956" w:type="dxa"/>
            <w:shd w:val="clear" w:color="auto" w:fill="auto"/>
          </w:tcPr>
          <w:p w14:paraId="2A94425A" w14:textId="11CB6E7E" w:rsidR="00DA0202" w:rsidRPr="00ED4365" w:rsidRDefault="194075BB"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CTS will provide o</w:t>
            </w:r>
            <w:r w:rsidR="00DA0202" w:rsidRPr="00ED4365">
              <w:rPr>
                <w:rFonts w:asciiTheme="minorHAnsi" w:hAnsiTheme="minorHAnsi" w:cstheme="minorHAnsi"/>
                <w:color w:val="000000" w:themeColor="text1"/>
                <w:sz w:val="22"/>
                <w:szCs w:val="22"/>
              </w:rPr>
              <w:t>n perm utiliz</w:t>
            </w:r>
            <w:r w:rsidR="517EC488" w:rsidRPr="00ED4365">
              <w:rPr>
                <w:rFonts w:asciiTheme="minorHAnsi" w:hAnsiTheme="minorHAnsi" w:cstheme="minorHAnsi"/>
                <w:color w:val="000000" w:themeColor="text1"/>
                <w:sz w:val="22"/>
                <w:szCs w:val="22"/>
              </w:rPr>
              <w:t>ing</w:t>
            </w:r>
            <w:r w:rsidR="00DA0202" w:rsidRPr="00ED4365">
              <w:rPr>
                <w:rFonts w:asciiTheme="minorHAnsi" w:hAnsiTheme="minorHAnsi" w:cstheme="minorHAnsi"/>
                <w:color w:val="000000" w:themeColor="text1"/>
                <w:sz w:val="22"/>
                <w:szCs w:val="22"/>
              </w:rPr>
              <w:t xml:space="preserve"> VMware virtual servers.</w:t>
            </w:r>
          </w:p>
        </w:tc>
      </w:tr>
      <w:tr w:rsidR="00DA0202" w:rsidRPr="00ED4365" w14:paraId="35DB4A7D" w14:textId="77777777" w:rsidTr="555C1A05">
        <w:trPr>
          <w:trHeight w:val="1511"/>
        </w:trPr>
        <w:tc>
          <w:tcPr>
            <w:tcW w:w="625" w:type="dxa"/>
            <w:shd w:val="clear" w:color="auto" w:fill="auto"/>
            <w:noWrap/>
            <w:hideMark/>
          </w:tcPr>
          <w:p w14:paraId="7DEEA58F"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47525629" w14:textId="66F187BF"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What does this </w:t>
            </w:r>
            <w:proofErr w:type="gramStart"/>
            <w:r w:rsidRPr="00ED4365">
              <w:rPr>
                <w:rFonts w:asciiTheme="minorHAnsi" w:hAnsiTheme="minorHAnsi" w:cstheme="minorHAnsi"/>
                <w:color w:val="000000"/>
                <w:sz w:val="22"/>
                <w:szCs w:val="22"/>
              </w:rPr>
              <w:t>mean</w:t>
            </w:r>
            <w:proofErr w:type="gramEnd"/>
            <w:r w:rsidRPr="00ED4365">
              <w:rPr>
                <w:rFonts w:asciiTheme="minorHAnsi" w:hAnsiTheme="minorHAnsi" w:cstheme="minorHAnsi"/>
                <w:color w:val="000000"/>
                <w:sz w:val="22"/>
                <w:szCs w:val="22"/>
              </w:rPr>
              <w:t xml:space="preserve"> or can you describe what aspects of the Organizational structure needs to be up loaded?  Is this referring to the users of the service or the various delegations of administration and WATECH organization or agencies?</w:t>
            </w:r>
          </w:p>
        </w:tc>
        <w:tc>
          <w:tcPr>
            <w:tcW w:w="5956" w:type="dxa"/>
            <w:shd w:val="clear" w:color="auto" w:fill="auto"/>
          </w:tcPr>
          <w:p w14:paraId="3CC03C6F" w14:textId="204B74D3"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 xml:space="preserve">Currently 67 different groups utilize the service with control over their accounts/transfer data within their group only. </w:t>
            </w:r>
          </w:p>
        </w:tc>
      </w:tr>
      <w:tr w:rsidR="00DA0202" w:rsidRPr="00ED4365" w14:paraId="2A1D336D" w14:textId="77777777" w:rsidTr="555C1A05">
        <w:trPr>
          <w:trHeight w:val="701"/>
        </w:trPr>
        <w:tc>
          <w:tcPr>
            <w:tcW w:w="625" w:type="dxa"/>
            <w:shd w:val="clear" w:color="auto" w:fill="auto"/>
            <w:noWrap/>
            <w:hideMark/>
          </w:tcPr>
          <w:p w14:paraId="38C560EC"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07240A77" w14:textId="5AF1A857"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What does this </w:t>
            </w:r>
            <w:proofErr w:type="gramStart"/>
            <w:r w:rsidRPr="00ED4365">
              <w:rPr>
                <w:rFonts w:asciiTheme="minorHAnsi" w:hAnsiTheme="minorHAnsi" w:cstheme="minorHAnsi"/>
                <w:color w:val="000000"/>
                <w:sz w:val="22"/>
                <w:szCs w:val="22"/>
              </w:rPr>
              <w:t>mean</w:t>
            </w:r>
            <w:proofErr w:type="gramEnd"/>
            <w:r w:rsidRPr="00ED4365">
              <w:rPr>
                <w:rFonts w:asciiTheme="minorHAnsi" w:hAnsiTheme="minorHAnsi" w:cstheme="minorHAnsi"/>
                <w:color w:val="000000"/>
                <w:sz w:val="22"/>
                <w:szCs w:val="22"/>
              </w:rPr>
              <w:t xml:space="preserve"> or can you describe what Legacy data exists, where it resides, and how it is to be relocated?</w:t>
            </w:r>
          </w:p>
        </w:tc>
        <w:tc>
          <w:tcPr>
            <w:tcW w:w="5956" w:type="dxa"/>
            <w:shd w:val="clear" w:color="auto" w:fill="auto"/>
          </w:tcPr>
          <w:p w14:paraId="0CB22AB6" w14:textId="51BEC4D3" w:rsidR="00DA0202" w:rsidRPr="00ED4365" w:rsidRDefault="00DA0202" w:rsidP="13EFC211">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Current account information is the data</w:t>
            </w:r>
            <w:r w:rsidR="16060DFC" w:rsidRPr="00ED4365">
              <w:rPr>
                <w:rFonts w:asciiTheme="minorHAnsi" w:hAnsiTheme="minorHAnsi" w:cstheme="minorHAnsi"/>
                <w:color w:val="000000" w:themeColor="text1"/>
                <w:sz w:val="22"/>
                <w:szCs w:val="22"/>
              </w:rPr>
              <w:t xml:space="preserve"> and resides within current application.</w:t>
            </w:r>
          </w:p>
        </w:tc>
      </w:tr>
      <w:tr w:rsidR="00DA0202" w:rsidRPr="00ED4365" w14:paraId="71B06AA5" w14:textId="77777777" w:rsidTr="555C1A05">
        <w:trPr>
          <w:trHeight w:val="1450"/>
        </w:trPr>
        <w:tc>
          <w:tcPr>
            <w:tcW w:w="625" w:type="dxa"/>
            <w:shd w:val="clear" w:color="auto" w:fill="auto"/>
            <w:noWrap/>
            <w:hideMark/>
          </w:tcPr>
          <w:p w14:paraId="3D4AB5FD"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109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76347922" w14:textId="03D3F869"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How many people need to have training in this new application?   Will this training need to be for experienced MFT administrators or new IT personnel?</w:t>
            </w:r>
          </w:p>
        </w:tc>
        <w:tc>
          <w:tcPr>
            <w:tcW w:w="5956" w:type="dxa"/>
            <w:shd w:val="clear" w:color="auto" w:fill="auto"/>
          </w:tcPr>
          <w:p w14:paraId="5617FF77" w14:textId="0A7C3CEF" w:rsidR="00DA0202" w:rsidRPr="00ED4365" w:rsidRDefault="013B3441"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Please p</w:t>
            </w:r>
            <w:r w:rsidR="00DA0202" w:rsidRPr="00ED4365">
              <w:rPr>
                <w:rFonts w:asciiTheme="minorHAnsi" w:hAnsiTheme="minorHAnsi" w:cstheme="minorHAnsi"/>
                <w:color w:val="000000" w:themeColor="text1"/>
                <w:sz w:val="22"/>
                <w:szCs w:val="22"/>
              </w:rPr>
              <w:t>rovide information on training regardless of level of student and cost per student.</w:t>
            </w:r>
          </w:p>
        </w:tc>
      </w:tr>
      <w:tr w:rsidR="00DA0202" w:rsidRPr="00ED4365" w14:paraId="382D5235" w14:textId="77777777" w:rsidTr="555C1A05">
        <w:trPr>
          <w:trHeight w:val="539"/>
        </w:trPr>
        <w:tc>
          <w:tcPr>
            <w:tcW w:w="625" w:type="dxa"/>
            <w:shd w:val="clear" w:color="auto" w:fill="auto"/>
            <w:noWrap/>
            <w:hideMark/>
          </w:tcPr>
          <w:p w14:paraId="17F823CB"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14:paraId="2581F34C" w14:textId="75ED8FB6"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sz w:val="22"/>
                <w:szCs w:val="22"/>
              </w:rPr>
              <w:t xml:space="preserve">Should this be included in </w:t>
            </w:r>
            <w:proofErr w:type="gramStart"/>
            <w:r w:rsidRPr="00ED4365">
              <w:rPr>
                <w:rFonts w:asciiTheme="minorHAnsi" w:hAnsiTheme="minorHAnsi" w:cstheme="minorHAnsi"/>
                <w:sz w:val="22"/>
                <w:szCs w:val="22"/>
              </w:rPr>
              <w:t>both of the 2</w:t>
            </w:r>
            <w:proofErr w:type="gramEnd"/>
            <w:r w:rsidRPr="00ED4365">
              <w:rPr>
                <w:rFonts w:asciiTheme="minorHAnsi" w:hAnsiTheme="minorHAnsi" w:cstheme="minorHAnsi"/>
                <w:sz w:val="22"/>
                <w:szCs w:val="22"/>
              </w:rPr>
              <w:t xml:space="preserve"> proposal parts with separation of price and scope per Volume 1 and Volume 2 guidelines?</w:t>
            </w:r>
          </w:p>
        </w:tc>
        <w:tc>
          <w:tcPr>
            <w:tcW w:w="5956" w:type="dxa"/>
            <w:shd w:val="clear" w:color="auto" w:fill="auto"/>
          </w:tcPr>
          <w:p w14:paraId="055F6834" w14:textId="7B30AB8C" w:rsidR="00DA0202" w:rsidRPr="00ED4365" w:rsidRDefault="00F82054"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Appendix G is merely the SOW template.  It does not need to be included in Vendor’s Response. </w:t>
            </w:r>
          </w:p>
        </w:tc>
      </w:tr>
      <w:tr w:rsidR="00DA0202" w:rsidRPr="00ED4365" w14:paraId="169F7FBF" w14:textId="77777777" w:rsidTr="555C1A05">
        <w:trPr>
          <w:trHeight w:val="1160"/>
        </w:trPr>
        <w:tc>
          <w:tcPr>
            <w:tcW w:w="625" w:type="dxa"/>
            <w:shd w:val="clear" w:color="auto" w:fill="auto"/>
            <w:noWrap/>
            <w:hideMark/>
          </w:tcPr>
          <w:p w14:paraId="3DB78163"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111</w:t>
            </w:r>
          </w:p>
        </w:tc>
        <w:tc>
          <w:tcPr>
            <w:tcW w:w="4394" w:type="dxa"/>
            <w:tcBorders>
              <w:top w:val="single" w:sz="4" w:space="0" w:color="auto"/>
              <w:left w:val="nil"/>
              <w:bottom w:val="single" w:sz="4" w:space="0" w:color="auto"/>
              <w:right w:val="single" w:sz="4" w:space="0" w:color="auto"/>
            </w:tcBorders>
            <w:shd w:val="clear" w:color="auto" w:fill="auto"/>
            <w:vAlign w:val="bottom"/>
          </w:tcPr>
          <w:p w14:paraId="43EB8D67" w14:textId="35AF2278"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Is the growth rate year over year for 5 years, or static?</w:t>
            </w:r>
          </w:p>
        </w:tc>
        <w:tc>
          <w:tcPr>
            <w:tcW w:w="5956" w:type="dxa"/>
            <w:shd w:val="clear" w:color="auto" w:fill="auto"/>
          </w:tcPr>
          <w:p w14:paraId="3E9C8B79" w14:textId="36EC315C" w:rsidR="00DA0202" w:rsidRPr="00ED4365" w:rsidRDefault="5A8D576F" w:rsidP="00DA0202">
            <w:pPr>
              <w:rPr>
                <w:rFonts w:asciiTheme="minorHAnsi" w:hAnsiTheme="minorHAnsi" w:cstheme="minorHAnsi"/>
                <w:color w:val="000000"/>
                <w:sz w:val="22"/>
                <w:szCs w:val="22"/>
              </w:rPr>
            </w:pPr>
            <w:r w:rsidRPr="00ED4365">
              <w:rPr>
                <w:rFonts w:asciiTheme="minorHAnsi" w:hAnsiTheme="minorHAnsi" w:cstheme="minorHAnsi"/>
                <w:color w:val="000000" w:themeColor="text1"/>
                <w:sz w:val="22"/>
                <w:szCs w:val="22"/>
              </w:rPr>
              <w:t>We have seen a</w:t>
            </w:r>
            <w:r w:rsidR="00DA0202" w:rsidRPr="00ED4365">
              <w:rPr>
                <w:rFonts w:asciiTheme="minorHAnsi" w:hAnsiTheme="minorHAnsi" w:cstheme="minorHAnsi"/>
                <w:color w:val="000000" w:themeColor="text1"/>
                <w:sz w:val="22"/>
                <w:szCs w:val="22"/>
              </w:rPr>
              <w:t>pprox</w:t>
            </w:r>
            <w:r w:rsidR="003C70BD" w:rsidRPr="00ED4365">
              <w:rPr>
                <w:rFonts w:asciiTheme="minorHAnsi" w:hAnsiTheme="minorHAnsi" w:cstheme="minorHAnsi"/>
                <w:color w:val="000000" w:themeColor="text1"/>
                <w:sz w:val="22"/>
                <w:szCs w:val="22"/>
              </w:rPr>
              <w:t>imately</w:t>
            </w:r>
            <w:r w:rsidR="00DA0202" w:rsidRPr="00ED4365">
              <w:rPr>
                <w:rFonts w:asciiTheme="minorHAnsi" w:hAnsiTheme="minorHAnsi" w:cstheme="minorHAnsi"/>
                <w:color w:val="000000" w:themeColor="text1"/>
                <w:sz w:val="22"/>
                <w:szCs w:val="22"/>
              </w:rPr>
              <w:t xml:space="preserve"> 7% per year.</w:t>
            </w:r>
          </w:p>
        </w:tc>
      </w:tr>
      <w:tr w:rsidR="00DA0202" w:rsidRPr="00ED4365" w14:paraId="57EA0978" w14:textId="77777777" w:rsidTr="555C1A05">
        <w:trPr>
          <w:trHeight w:val="899"/>
        </w:trPr>
        <w:tc>
          <w:tcPr>
            <w:tcW w:w="625" w:type="dxa"/>
            <w:shd w:val="clear" w:color="auto" w:fill="auto"/>
            <w:noWrap/>
            <w:hideMark/>
          </w:tcPr>
          <w:p w14:paraId="7FF46D3E" w14:textId="77777777" w:rsidR="00DA0202" w:rsidRPr="00ED4365" w:rsidRDefault="00DA0202" w:rsidP="00DA0202">
            <w:pPr>
              <w:jc w:val="center"/>
              <w:rPr>
                <w:rFonts w:asciiTheme="minorHAnsi" w:hAnsiTheme="minorHAnsi" w:cstheme="minorHAnsi"/>
                <w:color w:val="000000"/>
              </w:rPr>
            </w:pPr>
            <w:r w:rsidRPr="00ED4365">
              <w:rPr>
                <w:rFonts w:asciiTheme="minorHAnsi" w:hAnsiTheme="minorHAnsi" w:cstheme="minorHAnsi"/>
                <w:color w:val="000000"/>
              </w:rPr>
              <w:t>112</w:t>
            </w:r>
          </w:p>
        </w:tc>
        <w:tc>
          <w:tcPr>
            <w:tcW w:w="4394" w:type="dxa"/>
            <w:tcBorders>
              <w:top w:val="single" w:sz="4" w:space="0" w:color="auto"/>
              <w:left w:val="nil"/>
              <w:bottom w:val="single" w:sz="4" w:space="0" w:color="auto"/>
              <w:right w:val="single" w:sz="4" w:space="0" w:color="auto"/>
            </w:tcBorders>
            <w:shd w:val="clear" w:color="auto" w:fill="auto"/>
            <w:vAlign w:val="bottom"/>
          </w:tcPr>
          <w:p w14:paraId="5F0FDFD4" w14:textId="1ACA180F" w:rsidR="00DA0202" w:rsidRPr="00ED4365" w:rsidRDefault="00DA0202" w:rsidP="00DA0202">
            <w:pPr>
              <w:rPr>
                <w:rFonts w:asciiTheme="minorHAnsi" w:hAnsiTheme="minorHAnsi" w:cstheme="minorHAnsi"/>
                <w:color w:val="000000"/>
                <w:sz w:val="22"/>
                <w:szCs w:val="22"/>
              </w:rPr>
            </w:pPr>
            <w:r w:rsidRPr="00ED4365">
              <w:rPr>
                <w:rFonts w:asciiTheme="minorHAnsi" w:hAnsiTheme="minorHAnsi" w:cstheme="minorHAnsi"/>
                <w:color w:val="000000"/>
                <w:sz w:val="22"/>
                <w:szCs w:val="22"/>
              </w:rPr>
              <w:t xml:space="preserve">Is the file size mentioned, average file size that is transferred through the existing </w:t>
            </w:r>
            <w:proofErr w:type="gramStart"/>
            <w:r w:rsidRPr="00ED4365">
              <w:rPr>
                <w:rFonts w:asciiTheme="minorHAnsi" w:hAnsiTheme="minorHAnsi" w:cstheme="minorHAnsi"/>
                <w:color w:val="000000"/>
                <w:sz w:val="22"/>
                <w:szCs w:val="22"/>
              </w:rPr>
              <w:t>system.</w:t>
            </w:r>
            <w:proofErr w:type="gramEnd"/>
            <w:r w:rsidRPr="00ED4365">
              <w:rPr>
                <w:rFonts w:asciiTheme="minorHAnsi" w:hAnsiTheme="minorHAnsi" w:cstheme="minorHAnsi"/>
                <w:color w:val="000000"/>
                <w:sz w:val="22"/>
                <w:szCs w:val="22"/>
              </w:rPr>
              <w:t xml:space="preserve"> Are we forecasting any growth in this file size in the future?</w:t>
            </w:r>
          </w:p>
        </w:tc>
        <w:tc>
          <w:tcPr>
            <w:tcW w:w="5956" w:type="dxa"/>
            <w:shd w:val="clear" w:color="auto" w:fill="auto"/>
          </w:tcPr>
          <w:p w14:paraId="0A7D1FB5" w14:textId="70E9BAEE" w:rsidR="00DA0202" w:rsidRPr="00ED4365" w:rsidRDefault="00DA0202" w:rsidP="00DA0202">
            <w:pPr>
              <w:rPr>
                <w:rFonts w:asciiTheme="minorHAnsi" w:hAnsiTheme="minorHAnsi" w:cstheme="minorHAnsi"/>
                <w:sz w:val="22"/>
                <w:szCs w:val="22"/>
              </w:rPr>
            </w:pPr>
            <w:r w:rsidRPr="00ED4365">
              <w:rPr>
                <w:rFonts w:asciiTheme="minorHAnsi" w:hAnsiTheme="minorHAnsi" w:cstheme="minorHAnsi"/>
                <w:sz w:val="22"/>
                <w:szCs w:val="22"/>
              </w:rPr>
              <w:t>The current usage of the secure file transfer service is 20,000 accounts with 1,000 to 50,000 files transferred per hour.  An average size of 20MB. Based on the history saw an increase by 7% yearly.</w:t>
            </w:r>
          </w:p>
          <w:p w14:paraId="7F0AAF0A" w14:textId="6CC10EA7" w:rsidR="00DA0202" w:rsidRPr="00ED4365" w:rsidRDefault="00DA0202" w:rsidP="00DA0202">
            <w:pPr>
              <w:rPr>
                <w:rFonts w:asciiTheme="minorHAnsi" w:hAnsiTheme="minorHAnsi" w:cstheme="minorHAnsi"/>
                <w:color w:val="000000"/>
                <w:sz w:val="22"/>
                <w:szCs w:val="22"/>
              </w:rPr>
            </w:pPr>
          </w:p>
        </w:tc>
      </w:tr>
    </w:tbl>
    <w:tbl>
      <w:tblPr>
        <w:tblpPr w:leftFromText="180" w:rightFromText="180" w:vertAnchor="text" w:horzAnchor="margin" w:tblpY="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
        <w:gridCol w:w="4410"/>
        <w:gridCol w:w="5940"/>
      </w:tblGrid>
      <w:tr w:rsidR="00E229FB" w14:paraId="53E20249" w14:textId="77777777" w:rsidTr="003C70BD">
        <w:trPr>
          <w:trHeight w:val="35"/>
        </w:trPr>
        <w:tc>
          <w:tcPr>
            <w:tcW w:w="625" w:type="dxa"/>
            <w:shd w:val="clear" w:color="auto" w:fill="auto"/>
            <w:tcMar>
              <w:top w:w="15" w:type="dxa"/>
              <w:left w:w="15" w:type="dxa"/>
              <w:bottom w:w="0" w:type="dxa"/>
              <w:right w:w="15" w:type="dxa"/>
            </w:tcMar>
          </w:tcPr>
          <w:p w14:paraId="4BB63590" w14:textId="77777777" w:rsidR="00E229FB" w:rsidRDefault="00E229FB" w:rsidP="00E229FB">
            <w:pPr>
              <w:rPr>
                <w:rFonts w:ascii="Calibri" w:hAnsi="Calibri" w:cs="Calibri"/>
                <w:color w:val="000000"/>
                <w:sz w:val="22"/>
                <w:szCs w:val="22"/>
              </w:rPr>
            </w:pPr>
          </w:p>
          <w:p w14:paraId="245AE927" w14:textId="31995034" w:rsidR="00E229FB" w:rsidRDefault="00053566" w:rsidP="00E229FB">
            <w:pPr>
              <w:rPr>
                <w:rFonts w:ascii="Calibri" w:hAnsi="Calibri" w:cs="Calibri"/>
                <w:color w:val="000000"/>
                <w:sz w:val="22"/>
                <w:szCs w:val="22"/>
              </w:rPr>
            </w:pPr>
            <w:r>
              <w:rPr>
                <w:rFonts w:ascii="Calibri" w:hAnsi="Calibri" w:cs="Calibri"/>
                <w:color w:val="000000"/>
                <w:sz w:val="22"/>
                <w:szCs w:val="22"/>
              </w:rPr>
              <w:t>113</w:t>
            </w:r>
          </w:p>
          <w:p w14:paraId="4EAF40D4" w14:textId="77777777" w:rsidR="00E229FB" w:rsidRDefault="00E229FB" w:rsidP="00E229FB">
            <w:pPr>
              <w:rPr>
                <w:rFonts w:ascii="Calibri" w:hAnsi="Calibri" w:cs="Calibri"/>
                <w:color w:val="000000"/>
                <w:sz w:val="22"/>
                <w:szCs w:val="22"/>
              </w:rPr>
            </w:pPr>
          </w:p>
          <w:p w14:paraId="3456EB2E" w14:textId="77777777" w:rsidR="00E229FB" w:rsidRDefault="00E229FB" w:rsidP="00E229FB">
            <w:pPr>
              <w:rPr>
                <w:rFonts w:ascii="Calibri" w:hAnsi="Calibri" w:cs="Calibri"/>
                <w:color w:val="000000"/>
                <w:sz w:val="22"/>
                <w:szCs w:val="22"/>
              </w:rPr>
            </w:pPr>
          </w:p>
        </w:tc>
        <w:tc>
          <w:tcPr>
            <w:tcW w:w="4410" w:type="dxa"/>
            <w:shd w:val="clear" w:color="auto" w:fill="auto"/>
          </w:tcPr>
          <w:p w14:paraId="058923EC"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We seek clarification on what this </w:t>
            </w:r>
            <w:proofErr w:type="gramStart"/>
            <w:r>
              <w:rPr>
                <w:rFonts w:ascii="Calibri" w:hAnsi="Calibri" w:cs="Calibri"/>
                <w:color w:val="000000"/>
                <w:sz w:val="22"/>
                <w:szCs w:val="22"/>
              </w:rPr>
              <w:t>means?,</w:t>
            </w:r>
            <w:proofErr w:type="gramEnd"/>
            <w:r>
              <w:rPr>
                <w:rFonts w:ascii="Calibri" w:hAnsi="Calibri" w:cs="Calibri"/>
                <w:color w:val="000000"/>
                <w:sz w:val="22"/>
                <w:szCs w:val="22"/>
              </w:rPr>
              <w:t xml:space="preserve"> Does this mean that the accounts certificates are expiring?, or the account password is expiring?</w:t>
            </w:r>
          </w:p>
        </w:tc>
        <w:tc>
          <w:tcPr>
            <w:tcW w:w="5940" w:type="dxa"/>
          </w:tcPr>
          <w:p w14:paraId="7933D0E6" w14:textId="2B2969A0" w:rsidR="00E229FB" w:rsidRDefault="30DAB0EA"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The requirement is for both expiring account certificates and password which are stored within the application.</w:t>
            </w:r>
          </w:p>
        </w:tc>
      </w:tr>
      <w:tr w:rsidR="00E229FB" w14:paraId="38F6E88D" w14:textId="77777777" w:rsidTr="003C70BD">
        <w:trPr>
          <w:trHeight w:val="580"/>
        </w:trPr>
        <w:tc>
          <w:tcPr>
            <w:tcW w:w="625" w:type="dxa"/>
            <w:shd w:val="clear" w:color="auto" w:fill="auto"/>
            <w:tcMar>
              <w:top w:w="15" w:type="dxa"/>
              <w:left w:w="15" w:type="dxa"/>
              <w:bottom w:w="0" w:type="dxa"/>
              <w:right w:w="15" w:type="dxa"/>
            </w:tcMar>
            <w:vAlign w:val="bottom"/>
          </w:tcPr>
          <w:p w14:paraId="207E98BE" w14:textId="2D1FC62C" w:rsidR="00E229FB" w:rsidRDefault="00053566" w:rsidP="00E229FB">
            <w:pPr>
              <w:rPr>
                <w:rFonts w:ascii="Calibri" w:hAnsi="Calibri" w:cs="Calibri"/>
                <w:color w:val="000000"/>
                <w:sz w:val="22"/>
                <w:szCs w:val="22"/>
              </w:rPr>
            </w:pPr>
            <w:r>
              <w:rPr>
                <w:rFonts w:ascii="Calibri" w:hAnsi="Calibri" w:cs="Calibri"/>
                <w:color w:val="000000"/>
                <w:sz w:val="22"/>
                <w:szCs w:val="22"/>
              </w:rPr>
              <w:t>114</w:t>
            </w:r>
          </w:p>
        </w:tc>
        <w:tc>
          <w:tcPr>
            <w:tcW w:w="4410" w:type="dxa"/>
            <w:shd w:val="clear" w:color="auto" w:fill="auto"/>
            <w:vAlign w:val="bottom"/>
          </w:tcPr>
          <w:p w14:paraId="33B66BEB"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Does this mean the data integrity is verified somehow in the file tracking mechanism?   </w:t>
            </w:r>
          </w:p>
        </w:tc>
        <w:tc>
          <w:tcPr>
            <w:tcW w:w="5940" w:type="dxa"/>
          </w:tcPr>
          <w:p w14:paraId="7856E75E" w14:textId="64DE401A" w:rsidR="00E229FB" w:rsidRDefault="675A8437"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 xml:space="preserve">The existing application utilizes MD5 checks. This is verified with the file tracking logs. Please </w:t>
            </w:r>
            <w:r w:rsidR="25FF6969" w:rsidRPr="13EFC211">
              <w:rPr>
                <w:rFonts w:ascii="Calibri" w:hAnsi="Calibri" w:cs="Calibri"/>
                <w:color w:val="000000" w:themeColor="text1"/>
                <w:sz w:val="22"/>
                <w:szCs w:val="22"/>
              </w:rPr>
              <w:t>provide how your solution would provide the same feature.</w:t>
            </w:r>
          </w:p>
        </w:tc>
      </w:tr>
      <w:tr w:rsidR="00E229FB" w14:paraId="39D6E7C7" w14:textId="77777777" w:rsidTr="003C70BD">
        <w:trPr>
          <w:trHeight w:val="580"/>
        </w:trPr>
        <w:tc>
          <w:tcPr>
            <w:tcW w:w="625" w:type="dxa"/>
            <w:shd w:val="clear" w:color="auto" w:fill="auto"/>
            <w:tcMar>
              <w:top w:w="15" w:type="dxa"/>
              <w:left w:w="15" w:type="dxa"/>
              <w:bottom w:w="0" w:type="dxa"/>
              <w:right w:w="15" w:type="dxa"/>
            </w:tcMar>
            <w:vAlign w:val="bottom"/>
          </w:tcPr>
          <w:p w14:paraId="7344362C" w14:textId="12ACFCD5" w:rsidR="00E229FB" w:rsidRDefault="00053566" w:rsidP="00E229FB">
            <w:pPr>
              <w:rPr>
                <w:rFonts w:ascii="Calibri" w:hAnsi="Calibri" w:cs="Calibri"/>
                <w:color w:val="000000"/>
                <w:sz w:val="22"/>
                <w:szCs w:val="22"/>
              </w:rPr>
            </w:pPr>
            <w:r>
              <w:rPr>
                <w:rFonts w:ascii="Calibri" w:hAnsi="Calibri" w:cs="Calibri"/>
                <w:color w:val="000000"/>
                <w:sz w:val="22"/>
                <w:szCs w:val="22"/>
              </w:rPr>
              <w:t>115</w:t>
            </w:r>
          </w:p>
        </w:tc>
        <w:tc>
          <w:tcPr>
            <w:tcW w:w="4410" w:type="dxa"/>
            <w:shd w:val="clear" w:color="auto" w:fill="auto"/>
            <w:vAlign w:val="bottom"/>
          </w:tcPr>
          <w:p w14:paraId="1ADF24BB"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Can you please clarify what is referred to as "domain" here?</w:t>
            </w:r>
          </w:p>
        </w:tc>
        <w:tc>
          <w:tcPr>
            <w:tcW w:w="5940" w:type="dxa"/>
          </w:tcPr>
          <w:p w14:paraId="7D90DF64" w14:textId="65C71AAB" w:rsidR="00E229FB" w:rsidRDefault="76CFAD82"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A group of accounts and transferred data</w:t>
            </w:r>
            <w:r w:rsidR="110D4138" w:rsidRPr="13EFC211">
              <w:rPr>
                <w:rFonts w:ascii="Calibri" w:hAnsi="Calibri" w:cs="Calibri"/>
                <w:color w:val="000000" w:themeColor="text1"/>
                <w:sz w:val="22"/>
                <w:szCs w:val="22"/>
              </w:rPr>
              <w:t xml:space="preserve"> that is with distinct permissions</w:t>
            </w:r>
            <w:r w:rsidRPr="13EFC211">
              <w:rPr>
                <w:rFonts w:ascii="Calibri" w:hAnsi="Calibri" w:cs="Calibri"/>
                <w:color w:val="000000" w:themeColor="text1"/>
                <w:sz w:val="22"/>
                <w:szCs w:val="22"/>
              </w:rPr>
              <w:t>.</w:t>
            </w:r>
          </w:p>
        </w:tc>
      </w:tr>
      <w:tr w:rsidR="00E229FB" w:rsidRPr="00965005" w14:paraId="2018952A" w14:textId="77777777" w:rsidTr="003C70BD">
        <w:trPr>
          <w:trHeight w:val="580"/>
        </w:trPr>
        <w:tc>
          <w:tcPr>
            <w:tcW w:w="625" w:type="dxa"/>
            <w:shd w:val="clear" w:color="auto" w:fill="auto"/>
            <w:tcMar>
              <w:top w:w="15" w:type="dxa"/>
              <w:left w:w="15" w:type="dxa"/>
              <w:bottom w:w="0" w:type="dxa"/>
              <w:right w:w="15" w:type="dxa"/>
            </w:tcMar>
            <w:vAlign w:val="bottom"/>
          </w:tcPr>
          <w:p w14:paraId="04869F3A" w14:textId="66B13A42" w:rsidR="00E229FB" w:rsidRPr="00965005" w:rsidRDefault="00053566" w:rsidP="00E229FB">
            <w:pPr>
              <w:rPr>
                <w:rFonts w:ascii="Calibri" w:hAnsi="Calibri" w:cs="Calibri"/>
                <w:color w:val="000000"/>
                <w:sz w:val="22"/>
                <w:szCs w:val="22"/>
              </w:rPr>
            </w:pPr>
            <w:r w:rsidRPr="00965005">
              <w:rPr>
                <w:rFonts w:ascii="Calibri" w:hAnsi="Calibri" w:cs="Calibri"/>
                <w:color w:val="000000"/>
                <w:sz w:val="22"/>
                <w:szCs w:val="22"/>
              </w:rPr>
              <w:t>116</w:t>
            </w:r>
          </w:p>
        </w:tc>
        <w:tc>
          <w:tcPr>
            <w:tcW w:w="4410" w:type="dxa"/>
            <w:shd w:val="clear" w:color="auto" w:fill="auto"/>
            <w:vAlign w:val="bottom"/>
          </w:tcPr>
          <w:p w14:paraId="3B97370F" w14:textId="52A8DBFD" w:rsidR="00E229FB" w:rsidRPr="00965005" w:rsidRDefault="1AA9698F" w:rsidP="13EFC211">
            <w:pPr>
              <w:overflowPunct/>
              <w:autoSpaceDE/>
              <w:autoSpaceDN/>
              <w:adjustRightInd/>
              <w:textAlignment w:val="auto"/>
              <w:rPr>
                <w:sz w:val="20"/>
              </w:rPr>
            </w:pPr>
            <w:r w:rsidRPr="00965005">
              <w:rPr>
                <w:rFonts w:ascii="Calibri" w:hAnsi="Calibri" w:cs="Calibri"/>
                <w:color w:val="000000" w:themeColor="text1"/>
                <w:sz w:val="22"/>
                <w:szCs w:val="22"/>
              </w:rPr>
              <w:t>Can you please quantify the term "large numbers</w:t>
            </w:r>
            <w:proofErr w:type="gramStart"/>
            <w:r w:rsidRPr="00965005">
              <w:rPr>
                <w:rFonts w:ascii="Calibri" w:hAnsi="Calibri" w:cs="Calibri"/>
                <w:color w:val="000000" w:themeColor="text1"/>
                <w:sz w:val="22"/>
                <w:szCs w:val="22"/>
              </w:rPr>
              <w:t>".</w:t>
            </w:r>
            <w:proofErr w:type="gramEnd"/>
            <w:r w:rsidRPr="00965005">
              <w:rPr>
                <w:rFonts w:ascii="Calibri" w:hAnsi="Calibri" w:cs="Calibri"/>
                <w:color w:val="000000" w:themeColor="text1"/>
                <w:sz w:val="22"/>
                <w:szCs w:val="22"/>
              </w:rPr>
              <w:t xml:space="preserve"> If possible, can you specify a minimum number?</w:t>
            </w:r>
          </w:p>
        </w:tc>
        <w:tc>
          <w:tcPr>
            <w:tcW w:w="5940" w:type="dxa"/>
          </w:tcPr>
          <w:p w14:paraId="3327FCC3" w14:textId="57A6EE58" w:rsidR="00E229FB" w:rsidRPr="00965005" w:rsidRDefault="6E0F0232" w:rsidP="13EFC211">
            <w:pPr>
              <w:overflowPunct/>
              <w:autoSpaceDE/>
              <w:autoSpaceDN/>
              <w:adjustRightInd/>
              <w:textAlignment w:val="auto"/>
              <w:rPr>
                <w:rFonts w:ascii="Calibri" w:hAnsi="Calibri" w:cs="Calibri"/>
                <w:color w:val="000000"/>
              </w:rPr>
            </w:pPr>
            <w:r w:rsidRPr="00965005">
              <w:rPr>
                <w:rFonts w:ascii="Calibri" w:hAnsi="Calibri" w:cs="Calibri"/>
                <w:color w:val="000000" w:themeColor="text1"/>
              </w:rPr>
              <w:t>The large number refers to 50,000 or above.</w:t>
            </w:r>
          </w:p>
        </w:tc>
      </w:tr>
      <w:tr w:rsidR="00E229FB" w14:paraId="6F3B04E3" w14:textId="77777777" w:rsidTr="003C70BD">
        <w:trPr>
          <w:trHeight w:val="580"/>
        </w:trPr>
        <w:tc>
          <w:tcPr>
            <w:tcW w:w="625" w:type="dxa"/>
            <w:shd w:val="clear" w:color="auto" w:fill="auto"/>
            <w:tcMar>
              <w:top w:w="15" w:type="dxa"/>
              <w:left w:w="15" w:type="dxa"/>
              <w:bottom w:w="0" w:type="dxa"/>
              <w:right w:w="15" w:type="dxa"/>
            </w:tcMar>
            <w:vAlign w:val="bottom"/>
          </w:tcPr>
          <w:p w14:paraId="6A1F3B4E" w14:textId="767FD403" w:rsidR="00E229FB" w:rsidRDefault="00053566" w:rsidP="00E229FB">
            <w:pPr>
              <w:rPr>
                <w:rFonts w:ascii="Calibri" w:hAnsi="Calibri" w:cs="Calibri"/>
                <w:color w:val="000000"/>
                <w:sz w:val="22"/>
                <w:szCs w:val="22"/>
              </w:rPr>
            </w:pPr>
            <w:r>
              <w:rPr>
                <w:rFonts w:ascii="Calibri" w:hAnsi="Calibri" w:cs="Calibri"/>
                <w:color w:val="000000"/>
                <w:sz w:val="22"/>
                <w:szCs w:val="22"/>
              </w:rPr>
              <w:t>117</w:t>
            </w:r>
          </w:p>
        </w:tc>
        <w:tc>
          <w:tcPr>
            <w:tcW w:w="4410" w:type="dxa"/>
            <w:shd w:val="clear" w:color="auto" w:fill="auto"/>
            <w:vAlign w:val="bottom"/>
          </w:tcPr>
          <w:p w14:paraId="4B331160"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Can you please clarify this question- two user accounts accessing a shared folder?</w:t>
            </w:r>
          </w:p>
        </w:tc>
        <w:tc>
          <w:tcPr>
            <w:tcW w:w="5940" w:type="dxa"/>
          </w:tcPr>
          <w:p w14:paraId="012E7B40" w14:textId="2252AD0A" w:rsidR="00E229FB" w:rsidRDefault="5520EC35"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Describe how your application</w:t>
            </w:r>
            <w:r w:rsidR="44F1B8A6" w:rsidRPr="13EFC211">
              <w:rPr>
                <w:rFonts w:ascii="Calibri" w:hAnsi="Calibri" w:cs="Calibri"/>
                <w:color w:val="000000" w:themeColor="text1"/>
                <w:sz w:val="22"/>
                <w:szCs w:val="22"/>
              </w:rPr>
              <w:t>,</w:t>
            </w:r>
            <w:r w:rsidRPr="13EFC211">
              <w:rPr>
                <w:rFonts w:ascii="Calibri" w:hAnsi="Calibri" w:cs="Calibri"/>
                <w:color w:val="000000" w:themeColor="text1"/>
                <w:sz w:val="22"/>
                <w:szCs w:val="22"/>
              </w:rPr>
              <w:t xml:space="preserve"> shares transferred files</w:t>
            </w:r>
            <w:r w:rsidR="0E0B0D3D" w:rsidRPr="13EFC211">
              <w:rPr>
                <w:rFonts w:ascii="Calibri" w:hAnsi="Calibri" w:cs="Calibri"/>
                <w:color w:val="000000" w:themeColor="text1"/>
                <w:sz w:val="22"/>
                <w:szCs w:val="22"/>
              </w:rPr>
              <w:t xml:space="preserve"> on the service</w:t>
            </w:r>
            <w:r w:rsidRPr="13EFC211">
              <w:rPr>
                <w:rFonts w:ascii="Calibri" w:hAnsi="Calibri" w:cs="Calibri"/>
                <w:color w:val="000000" w:themeColor="text1"/>
                <w:sz w:val="22"/>
                <w:szCs w:val="22"/>
              </w:rPr>
              <w:t>.</w:t>
            </w:r>
          </w:p>
        </w:tc>
      </w:tr>
      <w:tr w:rsidR="00E229FB" w14:paraId="4E737C95" w14:textId="77777777" w:rsidTr="003C70BD">
        <w:trPr>
          <w:trHeight w:val="289"/>
        </w:trPr>
        <w:tc>
          <w:tcPr>
            <w:tcW w:w="625" w:type="dxa"/>
            <w:shd w:val="clear" w:color="auto" w:fill="auto"/>
            <w:tcMar>
              <w:top w:w="15" w:type="dxa"/>
              <w:left w:w="15" w:type="dxa"/>
              <w:bottom w:w="0" w:type="dxa"/>
              <w:right w:w="15" w:type="dxa"/>
            </w:tcMar>
            <w:vAlign w:val="bottom"/>
          </w:tcPr>
          <w:p w14:paraId="463772F9" w14:textId="7955EB9C" w:rsidR="00E229FB" w:rsidRDefault="00053566" w:rsidP="00E229FB">
            <w:pPr>
              <w:rPr>
                <w:rFonts w:ascii="Calibri" w:hAnsi="Calibri" w:cs="Calibri"/>
                <w:color w:val="000000"/>
                <w:sz w:val="22"/>
                <w:szCs w:val="22"/>
              </w:rPr>
            </w:pPr>
            <w:r>
              <w:rPr>
                <w:rFonts w:ascii="Calibri" w:hAnsi="Calibri" w:cs="Calibri"/>
                <w:color w:val="000000"/>
                <w:sz w:val="22"/>
                <w:szCs w:val="22"/>
              </w:rPr>
              <w:lastRenderedPageBreak/>
              <w:t>118</w:t>
            </w:r>
          </w:p>
        </w:tc>
        <w:tc>
          <w:tcPr>
            <w:tcW w:w="4410" w:type="dxa"/>
            <w:shd w:val="clear" w:color="auto" w:fill="auto"/>
            <w:vAlign w:val="bottom"/>
          </w:tcPr>
          <w:p w14:paraId="58429F3C" w14:textId="19B08A8A" w:rsidR="00E229FB" w:rsidRDefault="00BC373E" w:rsidP="00E229FB">
            <w:pPr>
              <w:overflowPunct/>
              <w:autoSpaceDE/>
              <w:autoSpaceDN/>
              <w:adjustRightInd/>
              <w:textAlignment w:val="auto"/>
              <w:rPr>
                <w:sz w:val="20"/>
              </w:rPr>
            </w:pPr>
            <w:r>
              <w:rPr>
                <w:rFonts w:ascii="Calibri" w:hAnsi="Calibri" w:cs="Calibri"/>
                <w:color w:val="000000"/>
                <w:sz w:val="22"/>
                <w:szCs w:val="22"/>
              </w:rPr>
              <w:t xml:space="preserve">[Regarding 5.7.7] </w:t>
            </w:r>
            <w:r w:rsidR="00E229FB">
              <w:rPr>
                <w:rFonts w:ascii="Calibri" w:hAnsi="Calibri" w:cs="Calibri"/>
                <w:color w:val="000000"/>
                <w:sz w:val="22"/>
                <w:szCs w:val="22"/>
              </w:rPr>
              <w:t>Can you please clarify this question?</w:t>
            </w:r>
          </w:p>
        </w:tc>
        <w:tc>
          <w:tcPr>
            <w:tcW w:w="5940" w:type="dxa"/>
          </w:tcPr>
          <w:p w14:paraId="0EE3A667" w14:textId="20914D54" w:rsidR="00E229FB" w:rsidRPr="00B81C4E" w:rsidRDefault="495DD5C3" w:rsidP="69F7A051">
            <w:pPr>
              <w:overflowPunct/>
              <w:autoSpaceDE/>
              <w:autoSpaceDN/>
              <w:adjustRightInd/>
              <w:textAlignment w:val="auto"/>
              <w:rPr>
                <w:rFonts w:ascii="Calibri" w:hAnsi="Calibri" w:cs="Calibri"/>
                <w:color w:val="000000"/>
              </w:rPr>
            </w:pPr>
            <w:r w:rsidRPr="00B81C4E">
              <w:rPr>
                <w:rFonts w:ascii="Calibri" w:hAnsi="Calibri" w:cs="Calibri"/>
                <w:color w:val="000000" w:themeColor="text1"/>
                <w:sz w:val="22"/>
                <w:szCs w:val="22"/>
              </w:rPr>
              <w:t>This is a POC context item. We want to document the process of creating two accounts that have the files renamed up</w:t>
            </w:r>
            <w:r w:rsidR="0802BAF5" w:rsidRPr="00B81C4E">
              <w:rPr>
                <w:rFonts w:ascii="Calibri" w:hAnsi="Calibri" w:cs="Calibri"/>
                <w:color w:val="000000" w:themeColor="text1"/>
                <w:sz w:val="22"/>
                <w:szCs w:val="22"/>
              </w:rPr>
              <w:t>on uploading.</w:t>
            </w:r>
          </w:p>
        </w:tc>
      </w:tr>
      <w:tr w:rsidR="00E229FB" w14:paraId="3022DA38" w14:textId="77777777" w:rsidTr="003C70BD">
        <w:trPr>
          <w:trHeight w:val="316"/>
        </w:trPr>
        <w:tc>
          <w:tcPr>
            <w:tcW w:w="625" w:type="dxa"/>
            <w:shd w:val="clear" w:color="auto" w:fill="auto"/>
            <w:tcMar>
              <w:top w:w="15" w:type="dxa"/>
              <w:left w:w="15" w:type="dxa"/>
              <w:bottom w:w="0" w:type="dxa"/>
              <w:right w:w="15" w:type="dxa"/>
            </w:tcMar>
            <w:vAlign w:val="bottom"/>
          </w:tcPr>
          <w:p w14:paraId="3F7F3EB0" w14:textId="090EC538" w:rsidR="00E229FB" w:rsidRDefault="00053566" w:rsidP="00E229FB">
            <w:pPr>
              <w:rPr>
                <w:rFonts w:ascii="Calibri" w:hAnsi="Calibri" w:cs="Calibri"/>
                <w:color w:val="000000"/>
                <w:sz w:val="22"/>
                <w:szCs w:val="22"/>
              </w:rPr>
            </w:pPr>
            <w:r>
              <w:rPr>
                <w:rFonts w:ascii="Calibri" w:hAnsi="Calibri" w:cs="Calibri"/>
                <w:color w:val="000000"/>
                <w:sz w:val="22"/>
                <w:szCs w:val="22"/>
              </w:rPr>
              <w:t>119</w:t>
            </w:r>
          </w:p>
        </w:tc>
        <w:tc>
          <w:tcPr>
            <w:tcW w:w="4410" w:type="dxa"/>
            <w:shd w:val="clear" w:color="auto" w:fill="auto"/>
            <w:vAlign w:val="bottom"/>
          </w:tcPr>
          <w:p w14:paraId="0F94C89F" w14:textId="14417919" w:rsidR="00E229FB" w:rsidRDefault="00BC373E" w:rsidP="00E229FB">
            <w:pPr>
              <w:overflowPunct/>
              <w:autoSpaceDE/>
              <w:autoSpaceDN/>
              <w:adjustRightInd/>
              <w:textAlignment w:val="auto"/>
              <w:rPr>
                <w:sz w:val="20"/>
              </w:rPr>
            </w:pPr>
            <w:r>
              <w:rPr>
                <w:rFonts w:ascii="Calibri" w:hAnsi="Calibri" w:cs="Calibri"/>
                <w:color w:val="000000"/>
                <w:sz w:val="22"/>
                <w:szCs w:val="22"/>
              </w:rPr>
              <w:t xml:space="preserve">[Regarding 5.7.8] </w:t>
            </w:r>
            <w:r w:rsidR="00E229FB">
              <w:rPr>
                <w:rFonts w:ascii="Calibri" w:hAnsi="Calibri" w:cs="Calibri"/>
                <w:color w:val="000000"/>
                <w:sz w:val="22"/>
                <w:szCs w:val="22"/>
              </w:rPr>
              <w:t>Can you please clarify this question?</w:t>
            </w:r>
          </w:p>
        </w:tc>
        <w:tc>
          <w:tcPr>
            <w:tcW w:w="5940" w:type="dxa"/>
          </w:tcPr>
          <w:p w14:paraId="59E137B4" w14:textId="30A6C096" w:rsidR="00E229FB" w:rsidRPr="00B81C4E" w:rsidRDefault="3F991A94" w:rsidP="69F7A051">
            <w:pPr>
              <w:overflowPunct/>
              <w:autoSpaceDE/>
              <w:autoSpaceDN/>
              <w:adjustRightInd/>
              <w:textAlignment w:val="auto"/>
              <w:rPr>
                <w:rFonts w:ascii="Calibri" w:hAnsi="Calibri" w:cs="Calibri"/>
                <w:color w:val="000000"/>
                <w:sz w:val="22"/>
                <w:szCs w:val="22"/>
              </w:rPr>
            </w:pPr>
            <w:r w:rsidRPr="00B81C4E">
              <w:rPr>
                <w:rFonts w:ascii="Calibri" w:hAnsi="Calibri" w:cs="Calibri"/>
                <w:color w:val="000000" w:themeColor="text1"/>
                <w:sz w:val="22"/>
                <w:szCs w:val="22"/>
              </w:rPr>
              <w:t xml:space="preserve">This is a POC context item. We want to document the process of creating two accounts </w:t>
            </w:r>
            <w:r w:rsidR="6372D6A0" w:rsidRPr="00B81C4E">
              <w:rPr>
                <w:rFonts w:ascii="Calibri" w:hAnsi="Calibri" w:cs="Calibri"/>
                <w:color w:val="000000" w:themeColor="text1"/>
                <w:sz w:val="22"/>
                <w:szCs w:val="22"/>
              </w:rPr>
              <w:t>which have their uploaded files move to another location</w:t>
            </w:r>
            <w:r w:rsidR="63E19F4A" w:rsidRPr="00B81C4E">
              <w:rPr>
                <w:rFonts w:ascii="Calibri" w:hAnsi="Calibri" w:cs="Calibri"/>
                <w:color w:val="000000" w:themeColor="text1"/>
                <w:sz w:val="22"/>
                <w:szCs w:val="22"/>
              </w:rPr>
              <w:t xml:space="preserve"> or transferred to another server via a file push.</w:t>
            </w:r>
          </w:p>
        </w:tc>
      </w:tr>
      <w:tr w:rsidR="00E229FB" w14:paraId="7F1F04E7" w14:textId="77777777" w:rsidTr="003C70BD">
        <w:trPr>
          <w:trHeight w:val="541"/>
        </w:trPr>
        <w:tc>
          <w:tcPr>
            <w:tcW w:w="625" w:type="dxa"/>
            <w:shd w:val="clear" w:color="auto" w:fill="auto"/>
            <w:tcMar>
              <w:top w:w="15" w:type="dxa"/>
              <w:left w:w="15" w:type="dxa"/>
              <w:bottom w:w="0" w:type="dxa"/>
              <w:right w:w="15" w:type="dxa"/>
            </w:tcMar>
            <w:vAlign w:val="bottom"/>
          </w:tcPr>
          <w:p w14:paraId="441A6A6A" w14:textId="5AD4AE36" w:rsidR="00E229FB" w:rsidRDefault="00053566" w:rsidP="00E229FB">
            <w:pPr>
              <w:rPr>
                <w:rFonts w:ascii="Calibri" w:hAnsi="Calibri" w:cs="Calibri"/>
                <w:color w:val="000000"/>
                <w:sz w:val="22"/>
                <w:szCs w:val="22"/>
              </w:rPr>
            </w:pPr>
            <w:r>
              <w:rPr>
                <w:rFonts w:ascii="Calibri" w:hAnsi="Calibri" w:cs="Calibri"/>
                <w:color w:val="000000"/>
                <w:sz w:val="22"/>
                <w:szCs w:val="22"/>
              </w:rPr>
              <w:t>120</w:t>
            </w:r>
          </w:p>
        </w:tc>
        <w:tc>
          <w:tcPr>
            <w:tcW w:w="4410" w:type="dxa"/>
            <w:shd w:val="clear" w:color="auto" w:fill="auto"/>
            <w:vAlign w:val="bottom"/>
          </w:tcPr>
          <w:p w14:paraId="447136B4"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How many unique MFT use cases are currently in use?</w:t>
            </w:r>
          </w:p>
        </w:tc>
        <w:tc>
          <w:tcPr>
            <w:tcW w:w="5940" w:type="dxa"/>
          </w:tcPr>
          <w:p w14:paraId="464C7B32" w14:textId="46FA398F" w:rsidR="00E229FB" w:rsidRDefault="74D43148" w:rsidP="00E229FB">
            <w:pPr>
              <w:overflowPunct/>
              <w:autoSpaceDE/>
              <w:autoSpaceDN/>
              <w:adjustRightInd/>
              <w:textAlignment w:val="auto"/>
              <w:rPr>
                <w:rFonts w:ascii="Calibri" w:hAnsi="Calibri" w:cs="Calibri"/>
                <w:color w:val="000000"/>
                <w:sz w:val="22"/>
                <w:szCs w:val="22"/>
              </w:rPr>
            </w:pPr>
            <w:r w:rsidRPr="555C1A05">
              <w:rPr>
                <w:rFonts w:ascii="Calibri" w:hAnsi="Calibri" w:cs="Calibri"/>
                <w:color w:val="000000" w:themeColor="text1"/>
                <w:sz w:val="22"/>
                <w:szCs w:val="22"/>
              </w:rPr>
              <w:t xml:space="preserve">CTS scope has been </w:t>
            </w:r>
            <w:r w:rsidR="73A6006D" w:rsidRPr="555C1A05">
              <w:rPr>
                <w:rFonts w:ascii="Calibri" w:hAnsi="Calibri" w:cs="Calibri"/>
                <w:color w:val="000000" w:themeColor="text1"/>
                <w:sz w:val="22"/>
                <w:szCs w:val="22"/>
              </w:rPr>
              <w:t xml:space="preserve">we </w:t>
            </w:r>
            <w:r w:rsidRPr="555C1A05">
              <w:rPr>
                <w:rFonts w:ascii="Calibri" w:hAnsi="Calibri" w:cs="Calibri"/>
                <w:color w:val="000000" w:themeColor="text1"/>
                <w:sz w:val="22"/>
                <w:szCs w:val="22"/>
              </w:rPr>
              <w:t>provid</w:t>
            </w:r>
            <w:r w:rsidR="474D980E" w:rsidRPr="555C1A05">
              <w:rPr>
                <w:rFonts w:ascii="Calibri" w:hAnsi="Calibri" w:cs="Calibri"/>
                <w:color w:val="000000" w:themeColor="text1"/>
                <w:sz w:val="22"/>
                <w:szCs w:val="22"/>
              </w:rPr>
              <w:t xml:space="preserve">e </w:t>
            </w:r>
            <w:r w:rsidRPr="555C1A05">
              <w:rPr>
                <w:rFonts w:ascii="Calibri" w:hAnsi="Calibri" w:cs="Calibri"/>
                <w:color w:val="000000" w:themeColor="text1"/>
                <w:sz w:val="22"/>
                <w:szCs w:val="22"/>
              </w:rPr>
              <w:t>the service and agencies utilize the service to meet their needs. The qu</w:t>
            </w:r>
            <w:r w:rsidR="33F9D9D9" w:rsidRPr="555C1A05">
              <w:rPr>
                <w:rFonts w:ascii="Calibri" w:hAnsi="Calibri" w:cs="Calibri"/>
                <w:color w:val="000000" w:themeColor="text1"/>
                <w:sz w:val="22"/>
                <w:szCs w:val="22"/>
              </w:rPr>
              <w:t>antity of unique use cases is unknown.</w:t>
            </w:r>
          </w:p>
        </w:tc>
      </w:tr>
      <w:tr w:rsidR="00E229FB" w14:paraId="000FB2F8" w14:textId="77777777" w:rsidTr="003C70BD">
        <w:trPr>
          <w:trHeight w:val="541"/>
        </w:trPr>
        <w:tc>
          <w:tcPr>
            <w:tcW w:w="625" w:type="dxa"/>
            <w:shd w:val="clear" w:color="auto" w:fill="auto"/>
            <w:tcMar>
              <w:top w:w="15" w:type="dxa"/>
              <w:left w:w="15" w:type="dxa"/>
              <w:bottom w:w="0" w:type="dxa"/>
              <w:right w:w="15" w:type="dxa"/>
            </w:tcMar>
            <w:vAlign w:val="bottom"/>
          </w:tcPr>
          <w:p w14:paraId="640C06A8" w14:textId="2F2E7FF7" w:rsidR="00E229FB" w:rsidRDefault="00053566" w:rsidP="00E229FB">
            <w:pPr>
              <w:rPr>
                <w:rFonts w:ascii="Calibri" w:hAnsi="Calibri" w:cs="Calibri"/>
                <w:color w:val="000000"/>
                <w:sz w:val="22"/>
                <w:szCs w:val="22"/>
              </w:rPr>
            </w:pPr>
            <w:r>
              <w:rPr>
                <w:rFonts w:ascii="Calibri" w:hAnsi="Calibri" w:cs="Calibri"/>
                <w:color w:val="000000"/>
                <w:sz w:val="22"/>
                <w:szCs w:val="22"/>
              </w:rPr>
              <w:t>121</w:t>
            </w:r>
          </w:p>
        </w:tc>
        <w:tc>
          <w:tcPr>
            <w:tcW w:w="4410" w:type="dxa"/>
            <w:shd w:val="clear" w:color="auto" w:fill="auto"/>
            <w:vAlign w:val="bottom"/>
          </w:tcPr>
          <w:p w14:paraId="3C6834DF"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How many additional unique use cases are </w:t>
            </w:r>
            <w:proofErr w:type="gramStart"/>
            <w:r>
              <w:rPr>
                <w:rFonts w:ascii="Calibri" w:hAnsi="Calibri" w:cs="Calibri"/>
                <w:color w:val="000000"/>
                <w:sz w:val="22"/>
                <w:szCs w:val="22"/>
              </w:rPr>
              <w:t>planned for the future</w:t>
            </w:r>
            <w:proofErr w:type="gramEnd"/>
            <w:r>
              <w:rPr>
                <w:rFonts w:ascii="Calibri" w:hAnsi="Calibri" w:cs="Calibri"/>
                <w:color w:val="000000"/>
                <w:sz w:val="22"/>
                <w:szCs w:val="22"/>
              </w:rPr>
              <w:t xml:space="preserve"> state?</w:t>
            </w:r>
          </w:p>
        </w:tc>
        <w:tc>
          <w:tcPr>
            <w:tcW w:w="5940" w:type="dxa"/>
          </w:tcPr>
          <w:p w14:paraId="4E2BD74B" w14:textId="6CF472C0" w:rsidR="00E229FB" w:rsidRDefault="33DD824F" w:rsidP="13EFC211">
            <w:pPr>
              <w:overflowPunct/>
              <w:autoSpaceDE/>
              <w:autoSpaceDN/>
              <w:adjustRightInd/>
              <w:textAlignment w:val="auto"/>
              <w:rPr>
                <w:rFonts w:ascii="Calibri" w:hAnsi="Calibri" w:cs="Calibri"/>
                <w:color w:val="000000" w:themeColor="text1"/>
                <w:sz w:val="22"/>
                <w:szCs w:val="22"/>
              </w:rPr>
            </w:pPr>
            <w:r w:rsidRPr="555C1A05">
              <w:rPr>
                <w:rFonts w:ascii="Calibri" w:hAnsi="Calibri" w:cs="Calibri"/>
                <w:color w:val="000000" w:themeColor="text1"/>
                <w:sz w:val="22"/>
                <w:szCs w:val="22"/>
              </w:rPr>
              <w:t xml:space="preserve">CTS scope has been </w:t>
            </w:r>
            <w:r w:rsidR="20CCD645" w:rsidRPr="555C1A05">
              <w:rPr>
                <w:rFonts w:ascii="Calibri" w:hAnsi="Calibri" w:cs="Calibri"/>
                <w:color w:val="000000" w:themeColor="text1"/>
                <w:sz w:val="22"/>
                <w:szCs w:val="22"/>
              </w:rPr>
              <w:t xml:space="preserve">we </w:t>
            </w:r>
            <w:r w:rsidRPr="555C1A05">
              <w:rPr>
                <w:rFonts w:ascii="Calibri" w:hAnsi="Calibri" w:cs="Calibri"/>
                <w:color w:val="000000" w:themeColor="text1"/>
                <w:sz w:val="22"/>
                <w:szCs w:val="22"/>
              </w:rPr>
              <w:t>provide the service and agencies utilize the service to meet their needs. The quantity of unique use cases is unknown.</w:t>
            </w:r>
          </w:p>
          <w:p w14:paraId="04C120B0" w14:textId="14EDE28D" w:rsidR="00E229FB" w:rsidRDefault="00E229FB" w:rsidP="13EFC211">
            <w:pPr>
              <w:overflowPunct/>
              <w:autoSpaceDE/>
              <w:autoSpaceDN/>
              <w:adjustRightInd/>
              <w:textAlignment w:val="auto"/>
              <w:rPr>
                <w:rFonts w:ascii="Calibri" w:hAnsi="Calibri" w:cs="Calibri"/>
                <w:color w:val="000000"/>
                <w:szCs w:val="24"/>
              </w:rPr>
            </w:pPr>
          </w:p>
        </w:tc>
      </w:tr>
      <w:tr w:rsidR="00E229FB" w14:paraId="6ADE6A5B" w14:textId="77777777" w:rsidTr="003C70BD">
        <w:trPr>
          <w:trHeight w:val="580"/>
        </w:trPr>
        <w:tc>
          <w:tcPr>
            <w:tcW w:w="625" w:type="dxa"/>
            <w:shd w:val="clear" w:color="auto" w:fill="auto"/>
            <w:tcMar>
              <w:top w:w="15" w:type="dxa"/>
              <w:left w:w="15" w:type="dxa"/>
              <w:bottom w:w="0" w:type="dxa"/>
              <w:right w:w="15" w:type="dxa"/>
            </w:tcMar>
            <w:vAlign w:val="bottom"/>
          </w:tcPr>
          <w:p w14:paraId="75517BF4" w14:textId="2FA8D00F" w:rsidR="00E229FB" w:rsidRDefault="00053566" w:rsidP="00E229FB">
            <w:pPr>
              <w:rPr>
                <w:rFonts w:ascii="Calibri" w:hAnsi="Calibri" w:cs="Calibri"/>
                <w:color w:val="000000"/>
                <w:sz w:val="22"/>
                <w:szCs w:val="22"/>
              </w:rPr>
            </w:pPr>
            <w:r>
              <w:rPr>
                <w:rFonts w:ascii="Calibri" w:hAnsi="Calibri" w:cs="Calibri"/>
                <w:color w:val="000000"/>
                <w:sz w:val="22"/>
                <w:szCs w:val="22"/>
              </w:rPr>
              <w:t>122</w:t>
            </w:r>
          </w:p>
        </w:tc>
        <w:tc>
          <w:tcPr>
            <w:tcW w:w="4410" w:type="dxa"/>
            <w:shd w:val="clear" w:color="auto" w:fill="auto"/>
            <w:vAlign w:val="bottom"/>
          </w:tcPr>
          <w:p w14:paraId="520D31C2"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How many lower environments (for example, Test, QA, UAT, DR, etc.) are required and should they mirror Production and be clustered?</w:t>
            </w:r>
          </w:p>
        </w:tc>
        <w:tc>
          <w:tcPr>
            <w:tcW w:w="5940" w:type="dxa"/>
          </w:tcPr>
          <w:p w14:paraId="5F3AB92A" w14:textId="178FE6D5" w:rsidR="00E229FB" w:rsidRDefault="674507A3"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 xml:space="preserve">We require one </w:t>
            </w:r>
            <w:r w:rsidR="1F37A2D2" w:rsidRPr="13EFC211">
              <w:rPr>
                <w:rFonts w:ascii="Calibri" w:hAnsi="Calibri" w:cs="Calibri"/>
                <w:color w:val="000000" w:themeColor="text1"/>
                <w:sz w:val="22"/>
                <w:szCs w:val="22"/>
              </w:rPr>
              <w:t xml:space="preserve">Test/dev </w:t>
            </w:r>
            <w:r w:rsidR="14B8CC33" w:rsidRPr="13EFC211">
              <w:rPr>
                <w:rFonts w:ascii="Calibri" w:hAnsi="Calibri" w:cs="Calibri"/>
                <w:color w:val="000000" w:themeColor="text1"/>
                <w:sz w:val="22"/>
                <w:szCs w:val="22"/>
              </w:rPr>
              <w:t>without</w:t>
            </w:r>
            <w:r w:rsidR="1F37A2D2" w:rsidRPr="13EFC211">
              <w:rPr>
                <w:rFonts w:ascii="Calibri" w:hAnsi="Calibri" w:cs="Calibri"/>
                <w:color w:val="000000" w:themeColor="text1"/>
                <w:sz w:val="22"/>
                <w:szCs w:val="22"/>
              </w:rPr>
              <w:t xml:space="preserve"> mirror</w:t>
            </w:r>
            <w:r w:rsidR="16E4844D" w:rsidRPr="13EFC211">
              <w:rPr>
                <w:rFonts w:ascii="Calibri" w:hAnsi="Calibri" w:cs="Calibri"/>
                <w:color w:val="000000" w:themeColor="text1"/>
                <w:sz w:val="22"/>
                <w:szCs w:val="22"/>
              </w:rPr>
              <w:t>ing</w:t>
            </w:r>
            <w:r w:rsidR="1F37A2D2" w:rsidRPr="13EFC211">
              <w:rPr>
                <w:rFonts w:ascii="Calibri" w:hAnsi="Calibri" w:cs="Calibri"/>
                <w:color w:val="000000" w:themeColor="text1"/>
                <w:sz w:val="22"/>
                <w:szCs w:val="22"/>
              </w:rPr>
              <w:t>.</w:t>
            </w:r>
          </w:p>
        </w:tc>
      </w:tr>
      <w:tr w:rsidR="00E229FB" w14:paraId="0A5BC4F2" w14:textId="77777777" w:rsidTr="003C70BD">
        <w:trPr>
          <w:trHeight w:val="426"/>
        </w:trPr>
        <w:tc>
          <w:tcPr>
            <w:tcW w:w="625" w:type="dxa"/>
            <w:shd w:val="clear" w:color="auto" w:fill="auto"/>
            <w:tcMar>
              <w:top w:w="15" w:type="dxa"/>
              <w:left w:w="15" w:type="dxa"/>
              <w:bottom w:w="0" w:type="dxa"/>
              <w:right w:w="15" w:type="dxa"/>
            </w:tcMar>
            <w:vAlign w:val="bottom"/>
          </w:tcPr>
          <w:p w14:paraId="71A306B0" w14:textId="7358BD1C" w:rsidR="00E229FB" w:rsidRDefault="00053566" w:rsidP="00E229FB">
            <w:pPr>
              <w:rPr>
                <w:rFonts w:ascii="Calibri" w:hAnsi="Calibri" w:cs="Calibri"/>
                <w:color w:val="000000"/>
                <w:sz w:val="22"/>
                <w:szCs w:val="22"/>
              </w:rPr>
            </w:pPr>
            <w:r>
              <w:rPr>
                <w:rFonts w:ascii="Calibri" w:hAnsi="Calibri" w:cs="Calibri"/>
                <w:color w:val="000000"/>
                <w:sz w:val="22"/>
                <w:szCs w:val="22"/>
              </w:rPr>
              <w:t>123</w:t>
            </w:r>
          </w:p>
        </w:tc>
        <w:tc>
          <w:tcPr>
            <w:tcW w:w="4410" w:type="dxa"/>
            <w:shd w:val="clear" w:color="auto" w:fill="auto"/>
            <w:vAlign w:val="bottom"/>
          </w:tcPr>
          <w:p w14:paraId="164481DB"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What tools are currently used for detailed audit compliance monitoring and alerting?</w:t>
            </w:r>
          </w:p>
        </w:tc>
        <w:tc>
          <w:tcPr>
            <w:tcW w:w="5940" w:type="dxa"/>
          </w:tcPr>
          <w:p w14:paraId="5D366208" w14:textId="1CD11D25" w:rsidR="00E229FB" w:rsidRDefault="7F183772"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Logs</w:t>
            </w:r>
            <w:r w:rsidR="186F0A56" w:rsidRPr="13EFC211">
              <w:rPr>
                <w:rFonts w:ascii="Calibri" w:hAnsi="Calibri" w:cs="Calibri"/>
                <w:color w:val="000000" w:themeColor="text1"/>
                <w:sz w:val="22"/>
                <w:szCs w:val="22"/>
              </w:rPr>
              <w:t xml:space="preserve"> files.</w:t>
            </w:r>
          </w:p>
        </w:tc>
      </w:tr>
      <w:tr w:rsidR="00E229FB" w14:paraId="03D15357" w14:textId="77777777" w:rsidTr="003C70BD">
        <w:trPr>
          <w:trHeight w:val="516"/>
        </w:trPr>
        <w:tc>
          <w:tcPr>
            <w:tcW w:w="625" w:type="dxa"/>
            <w:shd w:val="clear" w:color="auto" w:fill="auto"/>
            <w:tcMar>
              <w:top w:w="15" w:type="dxa"/>
              <w:left w:w="15" w:type="dxa"/>
              <w:bottom w:w="0" w:type="dxa"/>
              <w:right w:w="15" w:type="dxa"/>
            </w:tcMar>
            <w:vAlign w:val="bottom"/>
          </w:tcPr>
          <w:p w14:paraId="7D9F2AF0" w14:textId="627BC499" w:rsidR="00E229FB" w:rsidRDefault="00053566" w:rsidP="00E229FB">
            <w:pPr>
              <w:rPr>
                <w:rFonts w:ascii="Calibri" w:hAnsi="Calibri" w:cs="Calibri"/>
                <w:color w:val="000000"/>
                <w:sz w:val="22"/>
                <w:szCs w:val="22"/>
              </w:rPr>
            </w:pPr>
            <w:r>
              <w:rPr>
                <w:rFonts w:ascii="Calibri" w:hAnsi="Calibri" w:cs="Calibri"/>
                <w:color w:val="000000"/>
                <w:sz w:val="22"/>
                <w:szCs w:val="22"/>
              </w:rPr>
              <w:t>124</w:t>
            </w:r>
          </w:p>
        </w:tc>
        <w:tc>
          <w:tcPr>
            <w:tcW w:w="4410" w:type="dxa"/>
            <w:shd w:val="clear" w:color="auto" w:fill="auto"/>
            <w:vAlign w:val="bottom"/>
          </w:tcPr>
          <w:p w14:paraId="5E3F2DC6"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What is the source of detailed audit compliance data?</w:t>
            </w:r>
          </w:p>
        </w:tc>
        <w:tc>
          <w:tcPr>
            <w:tcW w:w="5940" w:type="dxa"/>
          </w:tcPr>
          <w:p w14:paraId="38CBF70C" w14:textId="2FC13F87" w:rsidR="00E229FB" w:rsidRDefault="72B85C75"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Logs</w:t>
            </w:r>
            <w:r w:rsidR="273BE68F" w:rsidRPr="13EFC211">
              <w:rPr>
                <w:rFonts w:ascii="Calibri" w:hAnsi="Calibri" w:cs="Calibri"/>
                <w:color w:val="000000" w:themeColor="text1"/>
                <w:sz w:val="22"/>
                <w:szCs w:val="22"/>
              </w:rPr>
              <w:t xml:space="preserve"> files.</w:t>
            </w:r>
          </w:p>
        </w:tc>
      </w:tr>
      <w:tr w:rsidR="00E229FB" w14:paraId="3A048B12" w14:textId="77777777" w:rsidTr="003C70BD">
        <w:trPr>
          <w:trHeight w:val="580"/>
        </w:trPr>
        <w:tc>
          <w:tcPr>
            <w:tcW w:w="625" w:type="dxa"/>
            <w:shd w:val="clear" w:color="auto" w:fill="auto"/>
            <w:tcMar>
              <w:top w:w="15" w:type="dxa"/>
              <w:left w:w="15" w:type="dxa"/>
              <w:bottom w:w="0" w:type="dxa"/>
              <w:right w:w="15" w:type="dxa"/>
            </w:tcMar>
            <w:vAlign w:val="bottom"/>
          </w:tcPr>
          <w:p w14:paraId="1076EB21" w14:textId="70D39BB4" w:rsidR="00E229FB" w:rsidRDefault="00053566" w:rsidP="00E229FB">
            <w:pPr>
              <w:rPr>
                <w:rFonts w:ascii="Calibri" w:hAnsi="Calibri" w:cs="Calibri"/>
                <w:color w:val="000000"/>
                <w:sz w:val="22"/>
                <w:szCs w:val="22"/>
              </w:rPr>
            </w:pPr>
            <w:r>
              <w:rPr>
                <w:rFonts w:ascii="Calibri" w:hAnsi="Calibri" w:cs="Calibri"/>
                <w:color w:val="000000"/>
                <w:sz w:val="22"/>
                <w:szCs w:val="22"/>
              </w:rPr>
              <w:t>125</w:t>
            </w:r>
          </w:p>
        </w:tc>
        <w:tc>
          <w:tcPr>
            <w:tcW w:w="4410" w:type="dxa"/>
            <w:shd w:val="clear" w:color="auto" w:fill="auto"/>
            <w:vAlign w:val="bottom"/>
          </w:tcPr>
          <w:p w14:paraId="3D26FF25"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What’s the current active total of delegated administrators?</w:t>
            </w:r>
          </w:p>
        </w:tc>
        <w:tc>
          <w:tcPr>
            <w:tcW w:w="5940" w:type="dxa"/>
          </w:tcPr>
          <w:p w14:paraId="1C170416" w14:textId="6FEDAA20" w:rsidR="00E229FB" w:rsidRDefault="5F37E360"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There is o</w:t>
            </w:r>
            <w:r w:rsidR="24F4F683" w:rsidRPr="13EFC211">
              <w:rPr>
                <w:rFonts w:ascii="Calibri" w:hAnsi="Calibri" w:cs="Calibri"/>
                <w:color w:val="000000" w:themeColor="text1"/>
                <w:sz w:val="22"/>
                <w:szCs w:val="22"/>
              </w:rPr>
              <w:t>ver 150</w:t>
            </w:r>
            <w:r w:rsidR="4A9BC770" w:rsidRPr="13EFC211">
              <w:rPr>
                <w:rFonts w:ascii="Calibri" w:hAnsi="Calibri" w:cs="Calibri"/>
                <w:color w:val="000000" w:themeColor="text1"/>
                <w:sz w:val="22"/>
                <w:szCs w:val="22"/>
              </w:rPr>
              <w:t xml:space="preserve"> </w:t>
            </w:r>
            <w:proofErr w:type="gramStart"/>
            <w:r w:rsidR="4A9BC770" w:rsidRPr="13EFC211">
              <w:rPr>
                <w:rFonts w:ascii="Calibri" w:hAnsi="Calibri" w:cs="Calibri"/>
                <w:color w:val="000000" w:themeColor="text1"/>
                <w:sz w:val="22"/>
                <w:szCs w:val="22"/>
              </w:rPr>
              <w:t>at this time</w:t>
            </w:r>
            <w:proofErr w:type="gramEnd"/>
            <w:r w:rsidR="24F4F683" w:rsidRPr="13EFC211">
              <w:rPr>
                <w:rFonts w:ascii="Calibri" w:hAnsi="Calibri" w:cs="Calibri"/>
                <w:color w:val="000000" w:themeColor="text1"/>
                <w:sz w:val="22"/>
                <w:szCs w:val="22"/>
              </w:rPr>
              <w:t>.</w:t>
            </w:r>
          </w:p>
        </w:tc>
      </w:tr>
      <w:tr w:rsidR="00E229FB" w14:paraId="5B54DCE6" w14:textId="77777777" w:rsidTr="003C70BD">
        <w:trPr>
          <w:trHeight w:val="580"/>
        </w:trPr>
        <w:tc>
          <w:tcPr>
            <w:tcW w:w="625" w:type="dxa"/>
            <w:shd w:val="clear" w:color="auto" w:fill="auto"/>
            <w:tcMar>
              <w:top w:w="15" w:type="dxa"/>
              <w:left w:w="15" w:type="dxa"/>
              <w:bottom w:w="0" w:type="dxa"/>
              <w:right w:w="15" w:type="dxa"/>
            </w:tcMar>
            <w:vAlign w:val="bottom"/>
          </w:tcPr>
          <w:p w14:paraId="5B580B87" w14:textId="6D74360F" w:rsidR="00E229FB" w:rsidRDefault="00053566" w:rsidP="00E229FB">
            <w:pPr>
              <w:rPr>
                <w:rFonts w:ascii="Calibri" w:hAnsi="Calibri" w:cs="Calibri"/>
                <w:color w:val="000000"/>
                <w:sz w:val="22"/>
                <w:szCs w:val="22"/>
              </w:rPr>
            </w:pPr>
            <w:r>
              <w:rPr>
                <w:rFonts w:ascii="Calibri" w:hAnsi="Calibri" w:cs="Calibri"/>
                <w:color w:val="000000"/>
                <w:sz w:val="22"/>
                <w:szCs w:val="22"/>
              </w:rPr>
              <w:t>126</w:t>
            </w:r>
          </w:p>
        </w:tc>
        <w:tc>
          <w:tcPr>
            <w:tcW w:w="4410" w:type="dxa"/>
            <w:shd w:val="clear" w:color="auto" w:fill="auto"/>
            <w:vAlign w:val="bottom"/>
          </w:tcPr>
          <w:p w14:paraId="5BBF19A6"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What is the anticipated growth of delegated administrators over the next 3-5 years?</w:t>
            </w:r>
          </w:p>
        </w:tc>
        <w:tc>
          <w:tcPr>
            <w:tcW w:w="5940" w:type="dxa"/>
          </w:tcPr>
          <w:p w14:paraId="4D47ECD1" w14:textId="5233BCFF" w:rsidR="00E229FB" w:rsidRDefault="02A2D6C3"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This is an unknown as the future demand is unknown.</w:t>
            </w:r>
          </w:p>
        </w:tc>
      </w:tr>
      <w:tr w:rsidR="00E229FB" w14:paraId="534B6535" w14:textId="77777777" w:rsidTr="003C70BD">
        <w:trPr>
          <w:trHeight w:val="580"/>
        </w:trPr>
        <w:tc>
          <w:tcPr>
            <w:tcW w:w="625" w:type="dxa"/>
            <w:shd w:val="clear" w:color="auto" w:fill="auto"/>
            <w:tcMar>
              <w:top w:w="15" w:type="dxa"/>
              <w:left w:w="15" w:type="dxa"/>
              <w:bottom w:w="0" w:type="dxa"/>
              <w:right w:w="15" w:type="dxa"/>
            </w:tcMar>
            <w:vAlign w:val="bottom"/>
          </w:tcPr>
          <w:p w14:paraId="61AB4EA0" w14:textId="5A475685" w:rsidR="00E229FB" w:rsidRDefault="00053566" w:rsidP="00E229FB">
            <w:pPr>
              <w:rPr>
                <w:rFonts w:ascii="Calibri" w:hAnsi="Calibri" w:cs="Calibri"/>
                <w:color w:val="000000"/>
                <w:sz w:val="22"/>
                <w:szCs w:val="22"/>
              </w:rPr>
            </w:pPr>
            <w:r>
              <w:rPr>
                <w:rFonts w:ascii="Calibri" w:hAnsi="Calibri" w:cs="Calibri"/>
                <w:color w:val="000000"/>
                <w:sz w:val="22"/>
                <w:szCs w:val="22"/>
              </w:rPr>
              <w:t>127</w:t>
            </w:r>
          </w:p>
        </w:tc>
        <w:tc>
          <w:tcPr>
            <w:tcW w:w="4410" w:type="dxa"/>
            <w:shd w:val="clear" w:color="auto" w:fill="auto"/>
            <w:vAlign w:val="bottom"/>
          </w:tcPr>
          <w:p w14:paraId="03F43F9F"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Can a vendor Statement of Work be used in lieu of the version provided in the RFP request?</w:t>
            </w:r>
          </w:p>
        </w:tc>
        <w:tc>
          <w:tcPr>
            <w:tcW w:w="5940" w:type="dxa"/>
          </w:tcPr>
          <w:p w14:paraId="4C397507" w14:textId="6123A217" w:rsidR="00E229FB" w:rsidRDefault="00DC4BBA" w:rsidP="00E229FB">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 No.  This is unacceptable.  </w:t>
            </w:r>
          </w:p>
        </w:tc>
      </w:tr>
      <w:tr w:rsidR="00E229FB" w14:paraId="0483BE15" w14:textId="77777777" w:rsidTr="003C70BD">
        <w:trPr>
          <w:trHeight w:val="870"/>
        </w:trPr>
        <w:tc>
          <w:tcPr>
            <w:tcW w:w="625" w:type="dxa"/>
            <w:shd w:val="clear" w:color="auto" w:fill="auto"/>
            <w:tcMar>
              <w:top w:w="15" w:type="dxa"/>
              <w:left w:w="15" w:type="dxa"/>
              <w:bottom w:w="0" w:type="dxa"/>
              <w:right w:w="15" w:type="dxa"/>
            </w:tcMar>
            <w:vAlign w:val="bottom"/>
          </w:tcPr>
          <w:p w14:paraId="0E769007" w14:textId="0235FF40" w:rsidR="00E229FB" w:rsidRDefault="00053566" w:rsidP="00E229FB">
            <w:pPr>
              <w:rPr>
                <w:rFonts w:ascii="Calibri" w:hAnsi="Calibri" w:cs="Calibri"/>
                <w:color w:val="000000"/>
                <w:sz w:val="22"/>
                <w:szCs w:val="22"/>
              </w:rPr>
            </w:pPr>
            <w:r>
              <w:rPr>
                <w:rFonts w:ascii="Calibri" w:hAnsi="Calibri" w:cs="Calibri"/>
                <w:color w:val="000000"/>
                <w:sz w:val="22"/>
                <w:szCs w:val="22"/>
              </w:rPr>
              <w:t>128</w:t>
            </w:r>
          </w:p>
        </w:tc>
        <w:tc>
          <w:tcPr>
            <w:tcW w:w="4410" w:type="dxa"/>
            <w:shd w:val="clear" w:color="auto" w:fill="auto"/>
            <w:vAlign w:val="bottom"/>
          </w:tcPr>
          <w:p w14:paraId="758013FD"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Are there any other legacy/outside MFT environments to be consolidated into this project?</w:t>
            </w:r>
          </w:p>
        </w:tc>
        <w:tc>
          <w:tcPr>
            <w:tcW w:w="5940" w:type="dxa"/>
          </w:tcPr>
          <w:p w14:paraId="4D8BBAA2" w14:textId="2F0E401F" w:rsidR="00E229FB" w:rsidRDefault="5BFD7BA1" w:rsidP="00E229FB">
            <w:pPr>
              <w:overflowPunct/>
              <w:autoSpaceDE/>
              <w:autoSpaceDN/>
              <w:adjustRightInd/>
              <w:textAlignment w:val="auto"/>
              <w:rPr>
                <w:rFonts w:ascii="Calibri" w:hAnsi="Calibri" w:cs="Calibri"/>
                <w:color w:val="000000"/>
                <w:sz w:val="22"/>
                <w:szCs w:val="22"/>
              </w:rPr>
            </w:pPr>
            <w:r w:rsidRPr="13EFC211">
              <w:rPr>
                <w:rFonts w:ascii="Calibri" w:hAnsi="Calibri" w:cs="Calibri"/>
                <w:color w:val="000000" w:themeColor="text1"/>
                <w:sz w:val="22"/>
                <w:szCs w:val="22"/>
              </w:rPr>
              <w:t xml:space="preserve">This is not within scope of this </w:t>
            </w:r>
            <w:proofErr w:type="gramStart"/>
            <w:r w:rsidRPr="13EFC211">
              <w:rPr>
                <w:rFonts w:ascii="Calibri" w:hAnsi="Calibri" w:cs="Calibri"/>
                <w:color w:val="000000" w:themeColor="text1"/>
                <w:sz w:val="22"/>
                <w:szCs w:val="22"/>
              </w:rPr>
              <w:t>RFP.</w:t>
            </w:r>
            <w:r w:rsidR="2E9E5819" w:rsidRPr="13EFC211">
              <w:rPr>
                <w:rFonts w:ascii="Calibri" w:hAnsi="Calibri" w:cs="Calibri"/>
                <w:color w:val="000000" w:themeColor="text1"/>
                <w:sz w:val="22"/>
                <w:szCs w:val="22"/>
              </w:rPr>
              <w:t>.</w:t>
            </w:r>
            <w:proofErr w:type="gramEnd"/>
          </w:p>
        </w:tc>
      </w:tr>
      <w:tr w:rsidR="00E229FB" w14:paraId="02DE484B" w14:textId="77777777" w:rsidTr="003C70BD">
        <w:trPr>
          <w:trHeight w:val="237"/>
        </w:trPr>
        <w:tc>
          <w:tcPr>
            <w:tcW w:w="625" w:type="dxa"/>
            <w:shd w:val="clear" w:color="auto" w:fill="auto"/>
            <w:tcMar>
              <w:top w:w="15" w:type="dxa"/>
              <w:left w:w="15" w:type="dxa"/>
              <w:bottom w:w="0" w:type="dxa"/>
              <w:right w:w="15" w:type="dxa"/>
            </w:tcMar>
            <w:vAlign w:val="bottom"/>
          </w:tcPr>
          <w:p w14:paraId="4D1FEE51" w14:textId="04F8B0B7" w:rsidR="00E229FB" w:rsidRDefault="00053566" w:rsidP="00E229FB">
            <w:pPr>
              <w:rPr>
                <w:rFonts w:ascii="Calibri" w:hAnsi="Calibri" w:cs="Calibri"/>
                <w:color w:val="000000"/>
                <w:sz w:val="22"/>
                <w:szCs w:val="22"/>
              </w:rPr>
            </w:pPr>
            <w:r>
              <w:rPr>
                <w:rFonts w:ascii="Calibri" w:hAnsi="Calibri" w:cs="Calibri"/>
                <w:color w:val="000000"/>
                <w:sz w:val="22"/>
                <w:szCs w:val="22"/>
              </w:rPr>
              <w:t>129</w:t>
            </w:r>
          </w:p>
        </w:tc>
        <w:tc>
          <w:tcPr>
            <w:tcW w:w="4410" w:type="dxa"/>
            <w:shd w:val="clear" w:color="auto" w:fill="auto"/>
            <w:vAlign w:val="bottom"/>
          </w:tcPr>
          <w:p w14:paraId="5D06663A"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What are the specific use cases for Email Alerts?</w:t>
            </w:r>
          </w:p>
        </w:tc>
        <w:tc>
          <w:tcPr>
            <w:tcW w:w="5940" w:type="dxa"/>
          </w:tcPr>
          <w:p w14:paraId="598C9FE0" w14:textId="1B9642CE" w:rsidR="00E229FB" w:rsidRDefault="0C4C0C23" w:rsidP="00E229FB">
            <w:pPr>
              <w:overflowPunct/>
              <w:autoSpaceDE/>
              <w:autoSpaceDN/>
              <w:adjustRightInd/>
              <w:textAlignment w:val="auto"/>
              <w:rPr>
                <w:rFonts w:ascii="Calibri" w:hAnsi="Calibri" w:cs="Calibri"/>
                <w:color w:val="000000"/>
                <w:sz w:val="22"/>
                <w:szCs w:val="22"/>
              </w:rPr>
            </w:pPr>
            <w:r w:rsidRPr="34F65414">
              <w:rPr>
                <w:rFonts w:ascii="Calibri" w:hAnsi="Calibri" w:cs="Calibri"/>
                <w:color w:val="000000" w:themeColor="text1"/>
                <w:sz w:val="22"/>
                <w:szCs w:val="22"/>
              </w:rPr>
              <w:t>Transfers, Credential expiring, internal process.</w:t>
            </w:r>
          </w:p>
        </w:tc>
      </w:tr>
      <w:tr w:rsidR="00E229FB" w14:paraId="6CC7674E" w14:textId="77777777" w:rsidTr="003C70BD">
        <w:trPr>
          <w:trHeight w:val="399"/>
        </w:trPr>
        <w:tc>
          <w:tcPr>
            <w:tcW w:w="625" w:type="dxa"/>
            <w:shd w:val="clear" w:color="auto" w:fill="auto"/>
            <w:tcMar>
              <w:top w:w="15" w:type="dxa"/>
              <w:left w:w="15" w:type="dxa"/>
              <w:bottom w:w="0" w:type="dxa"/>
              <w:right w:w="15" w:type="dxa"/>
            </w:tcMar>
            <w:vAlign w:val="bottom"/>
          </w:tcPr>
          <w:p w14:paraId="248818A6" w14:textId="5D19F668" w:rsidR="00E229FB" w:rsidRDefault="00053566" w:rsidP="00E229FB">
            <w:pPr>
              <w:rPr>
                <w:rFonts w:ascii="Calibri" w:hAnsi="Calibri" w:cs="Calibri"/>
                <w:color w:val="000000"/>
                <w:sz w:val="22"/>
                <w:szCs w:val="22"/>
              </w:rPr>
            </w:pPr>
            <w:r>
              <w:rPr>
                <w:rFonts w:ascii="Calibri" w:hAnsi="Calibri" w:cs="Calibri"/>
                <w:color w:val="000000"/>
                <w:sz w:val="22"/>
                <w:szCs w:val="22"/>
              </w:rPr>
              <w:t>130</w:t>
            </w:r>
          </w:p>
        </w:tc>
        <w:tc>
          <w:tcPr>
            <w:tcW w:w="4410" w:type="dxa"/>
            <w:shd w:val="clear" w:color="auto" w:fill="auto"/>
            <w:vAlign w:val="bottom"/>
          </w:tcPr>
          <w:p w14:paraId="14266303" w14:textId="77777777" w:rsidR="00E229FB" w:rsidRDefault="177CB076" w:rsidP="0F510CE6">
            <w:pPr>
              <w:overflowPunct/>
              <w:autoSpaceDE/>
              <w:autoSpaceDN/>
              <w:adjustRightInd/>
              <w:textAlignment w:val="auto"/>
              <w:rPr>
                <w:sz w:val="20"/>
              </w:rPr>
            </w:pPr>
            <w:r w:rsidRPr="0F510CE6">
              <w:rPr>
                <w:rFonts w:ascii="Calibri" w:hAnsi="Calibri" w:cs="Calibri"/>
                <w:color w:val="000000" w:themeColor="text1"/>
                <w:sz w:val="22"/>
                <w:szCs w:val="22"/>
              </w:rPr>
              <w:t xml:space="preserve">What </w:t>
            </w:r>
            <w:proofErr w:type="gramStart"/>
            <w:r w:rsidRPr="0F510CE6">
              <w:rPr>
                <w:rFonts w:ascii="Calibri" w:hAnsi="Calibri" w:cs="Calibri"/>
                <w:color w:val="000000" w:themeColor="text1"/>
                <w:sz w:val="22"/>
                <w:szCs w:val="22"/>
              </w:rPr>
              <w:t>are</w:t>
            </w:r>
            <w:proofErr w:type="gramEnd"/>
            <w:r w:rsidRPr="0F510CE6">
              <w:rPr>
                <w:rFonts w:ascii="Calibri" w:hAnsi="Calibri" w:cs="Calibri"/>
                <w:color w:val="000000" w:themeColor="text1"/>
                <w:sz w:val="22"/>
                <w:szCs w:val="22"/>
              </w:rPr>
              <w:t xml:space="preserve"> the operational visibility and tracking requirements for the future state?</w:t>
            </w:r>
          </w:p>
        </w:tc>
        <w:tc>
          <w:tcPr>
            <w:tcW w:w="5940" w:type="dxa"/>
          </w:tcPr>
          <w:p w14:paraId="1FB1383E" w14:textId="3B40E9AA" w:rsidR="00E229FB" w:rsidRDefault="00326DBB" w:rsidP="00E229FB">
            <w:pPr>
              <w:overflowPunct/>
              <w:autoSpaceDE/>
              <w:autoSpaceDN/>
              <w:adjustRightInd/>
              <w:textAlignment w:val="auto"/>
              <w:rPr>
                <w:rFonts w:ascii="Calibri" w:hAnsi="Calibri" w:cs="Calibri"/>
                <w:color w:val="000000"/>
                <w:sz w:val="22"/>
                <w:szCs w:val="22"/>
              </w:rPr>
            </w:pPr>
            <w:r>
              <w:t>P</w:t>
            </w:r>
            <w:r>
              <w:t xml:space="preserve">lease provide </w:t>
            </w:r>
            <w:proofErr w:type="spellStart"/>
            <w:r>
              <w:t>cabilities</w:t>
            </w:r>
            <w:proofErr w:type="spellEnd"/>
            <w:r>
              <w:t xml:space="preserve"> of your application </w:t>
            </w:r>
            <w:proofErr w:type="gramStart"/>
            <w:r w:rsidR="00A360EB">
              <w:t>in regard to</w:t>
            </w:r>
            <w:proofErr w:type="gramEnd"/>
            <w:r>
              <w:t xml:space="preserve"> tracking, </w:t>
            </w:r>
            <w:proofErr w:type="spellStart"/>
            <w:r>
              <w:t>dashbords</w:t>
            </w:r>
            <w:proofErr w:type="spellEnd"/>
            <w:r>
              <w:t>, &amp; monitoring of application activity</w:t>
            </w:r>
            <w:r w:rsidR="00A360EB">
              <w:t>.</w:t>
            </w:r>
          </w:p>
        </w:tc>
      </w:tr>
      <w:tr w:rsidR="00E229FB" w14:paraId="4C1444D3" w14:textId="77777777" w:rsidTr="003C70BD">
        <w:trPr>
          <w:trHeight w:val="363"/>
        </w:trPr>
        <w:tc>
          <w:tcPr>
            <w:tcW w:w="625" w:type="dxa"/>
            <w:shd w:val="clear" w:color="auto" w:fill="auto"/>
            <w:tcMar>
              <w:top w:w="15" w:type="dxa"/>
              <w:left w:w="15" w:type="dxa"/>
              <w:bottom w:w="0" w:type="dxa"/>
              <w:right w:w="15" w:type="dxa"/>
            </w:tcMar>
            <w:vAlign w:val="bottom"/>
          </w:tcPr>
          <w:p w14:paraId="38D311CC" w14:textId="2E331289" w:rsidR="00E229FB" w:rsidRDefault="00053566" w:rsidP="00E229FB">
            <w:pPr>
              <w:rPr>
                <w:rFonts w:ascii="Calibri" w:hAnsi="Calibri" w:cs="Calibri"/>
                <w:color w:val="000000"/>
                <w:sz w:val="22"/>
                <w:szCs w:val="22"/>
              </w:rPr>
            </w:pPr>
            <w:r>
              <w:rPr>
                <w:rFonts w:ascii="Calibri" w:hAnsi="Calibri" w:cs="Calibri"/>
                <w:color w:val="000000"/>
                <w:sz w:val="22"/>
                <w:szCs w:val="22"/>
              </w:rPr>
              <w:t>131</w:t>
            </w:r>
          </w:p>
        </w:tc>
        <w:tc>
          <w:tcPr>
            <w:tcW w:w="4410" w:type="dxa"/>
            <w:shd w:val="clear" w:color="auto" w:fill="auto"/>
            <w:vAlign w:val="bottom"/>
          </w:tcPr>
          <w:p w14:paraId="145E9FB2"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Are any external tools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Splunk, </w:t>
            </w:r>
            <w:proofErr w:type="spellStart"/>
            <w:r>
              <w:rPr>
                <w:rFonts w:ascii="Calibri" w:hAnsi="Calibri" w:cs="Calibri"/>
                <w:color w:val="000000"/>
                <w:sz w:val="22"/>
                <w:szCs w:val="22"/>
              </w:rPr>
              <w:t>etc</w:t>
            </w:r>
            <w:proofErr w:type="spellEnd"/>
            <w:r>
              <w:rPr>
                <w:rFonts w:ascii="Calibri" w:hAnsi="Calibri" w:cs="Calibri"/>
                <w:color w:val="000000"/>
                <w:sz w:val="22"/>
                <w:szCs w:val="22"/>
              </w:rPr>
              <w:t>) currently used to parse MFT logging?</w:t>
            </w:r>
          </w:p>
        </w:tc>
        <w:tc>
          <w:tcPr>
            <w:tcW w:w="5940" w:type="dxa"/>
          </w:tcPr>
          <w:p w14:paraId="0D212850" w14:textId="3C34C322" w:rsidR="00E229FB" w:rsidRDefault="344D81C7" w:rsidP="00E229FB">
            <w:pPr>
              <w:overflowPunct/>
              <w:autoSpaceDE/>
              <w:autoSpaceDN/>
              <w:adjustRightInd/>
              <w:textAlignment w:val="auto"/>
              <w:rPr>
                <w:rFonts w:ascii="Calibri" w:hAnsi="Calibri" w:cs="Calibri"/>
                <w:color w:val="000000"/>
                <w:sz w:val="22"/>
                <w:szCs w:val="22"/>
              </w:rPr>
            </w:pPr>
            <w:r w:rsidRPr="0F510CE6">
              <w:rPr>
                <w:rFonts w:ascii="Calibri" w:hAnsi="Calibri" w:cs="Calibri"/>
                <w:color w:val="000000" w:themeColor="text1"/>
                <w:sz w:val="22"/>
                <w:szCs w:val="22"/>
              </w:rPr>
              <w:t>The use of external tools is not in use to parse logs.</w:t>
            </w:r>
          </w:p>
        </w:tc>
      </w:tr>
      <w:tr w:rsidR="00E229FB" w14:paraId="64DFF5E0" w14:textId="77777777" w:rsidTr="003C70BD">
        <w:trPr>
          <w:trHeight w:val="615"/>
        </w:trPr>
        <w:tc>
          <w:tcPr>
            <w:tcW w:w="625" w:type="dxa"/>
            <w:shd w:val="clear" w:color="auto" w:fill="auto"/>
            <w:tcMar>
              <w:top w:w="15" w:type="dxa"/>
              <w:left w:w="15" w:type="dxa"/>
              <w:bottom w:w="0" w:type="dxa"/>
              <w:right w:w="15" w:type="dxa"/>
            </w:tcMar>
            <w:vAlign w:val="bottom"/>
          </w:tcPr>
          <w:p w14:paraId="40A14298" w14:textId="7618E742" w:rsidR="00E229FB" w:rsidRDefault="00053566" w:rsidP="00E229FB">
            <w:pPr>
              <w:rPr>
                <w:rFonts w:ascii="Calibri" w:hAnsi="Calibri" w:cs="Calibri"/>
                <w:color w:val="000000"/>
                <w:sz w:val="22"/>
                <w:szCs w:val="22"/>
              </w:rPr>
            </w:pPr>
            <w:r>
              <w:rPr>
                <w:rFonts w:ascii="Calibri" w:hAnsi="Calibri" w:cs="Calibri"/>
                <w:color w:val="000000"/>
                <w:sz w:val="22"/>
                <w:szCs w:val="22"/>
              </w:rPr>
              <w:t>132</w:t>
            </w:r>
          </w:p>
        </w:tc>
        <w:tc>
          <w:tcPr>
            <w:tcW w:w="4410" w:type="dxa"/>
            <w:shd w:val="clear" w:color="auto" w:fill="auto"/>
            <w:vAlign w:val="bottom"/>
          </w:tcPr>
          <w:p w14:paraId="0584A94C"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Are there any data archiving requirements for a Vendor Managed Cloud deployment and if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what is the data retention period?</w:t>
            </w:r>
          </w:p>
        </w:tc>
        <w:tc>
          <w:tcPr>
            <w:tcW w:w="5940" w:type="dxa"/>
          </w:tcPr>
          <w:p w14:paraId="4D5F878C" w14:textId="77401B90" w:rsidR="00E229FB" w:rsidRDefault="4BA1F6C3" w:rsidP="00E229FB">
            <w:pPr>
              <w:overflowPunct/>
              <w:autoSpaceDE/>
              <w:autoSpaceDN/>
              <w:adjustRightInd/>
              <w:textAlignment w:val="auto"/>
              <w:rPr>
                <w:rFonts w:ascii="Calibri" w:hAnsi="Calibri" w:cs="Calibri"/>
                <w:color w:val="000000"/>
                <w:sz w:val="22"/>
                <w:szCs w:val="22"/>
              </w:rPr>
            </w:pPr>
            <w:r w:rsidRPr="0F510CE6">
              <w:rPr>
                <w:rFonts w:ascii="Calibri" w:hAnsi="Calibri" w:cs="Calibri"/>
                <w:color w:val="000000" w:themeColor="text1"/>
                <w:sz w:val="22"/>
                <w:szCs w:val="22"/>
              </w:rPr>
              <w:t>The archiving of transfer data is not a requirement regardless of infrastructure.</w:t>
            </w:r>
          </w:p>
        </w:tc>
      </w:tr>
      <w:tr w:rsidR="00E229FB" w14:paraId="4FF6D9ED" w14:textId="77777777" w:rsidTr="003C70BD">
        <w:trPr>
          <w:trHeight w:val="237"/>
        </w:trPr>
        <w:tc>
          <w:tcPr>
            <w:tcW w:w="625" w:type="dxa"/>
            <w:shd w:val="clear" w:color="auto" w:fill="auto"/>
            <w:tcMar>
              <w:top w:w="15" w:type="dxa"/>
              <w:left w:w="15" w:type="dxa"/>
              <w:bottom w:w="0" w:type="dxa"/>
              <w:right w:w="15" w:type="dxa"/>
            </w:tcMar>
            <w:vAlign w:val="bottom"/>
          </w:tcPr>
          <w:p w14:paraId="7EE8816A" w14:textId="6F798D35" w:rsidR="00E229FB" w:rsidRDefault="00053566" w:rsidP="00E229FB">
            <w:pPr>
              <w:rPr>
                <w:rFonts w:ascii="Calibri" w:hAnsi="Calibri" w:cs="Calibri"/>
                <w:color w:val="000000"/>
                <w:sz w:val="22"/>
                <w:szCs w:val="22"/>
              </w:rPr>
            </w:pPr>
            <w:r>
              <w:rPr>
                <w:rFonts w:ascii="Calibri" w:hAnsi="Calibri" w:cs="Calibri"/>
                <w:color w:val="000000"/>
                <w:sz w:val="22"/>
                <w:szCs w:val="22"/>
              </w:rPr>
              <w:t>133</w:t>
            </w:r>
          </w:p>
        </w:tc>
        <w:tc>
          <w:tcPr>
            <w:tcW w:w="4410" w:type="dxa"/>
            <w:shd w:val="clear" w:color="auto" w:fill="auto"/>
            <w:vAlign w:val="bottom"/>
          </w:tcPr>
          <w:p w14:paraId="38B9C70E"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Will the migration be a phased approach or single cutover event?</w:t>
            </w:r>
          </w:p>
        </w:tc>
        <w:tc>
          <w:tcPr>
            <w:tcW w:w="5940" w:type="dxa"/>
          </w:tcPr>
          <w:p w14:paraId="4A162E31" w14:textId="799077D6" w:rsidR="00E229FB" w:rsidRDefault="2A89260F" w:rsidP="0068485A">
            <w:pPr>
              <w:spacing w:line="259" w:lineRule="auto"/>
              <w:rPr>
                <w:rFonts w:ascii="Calibri" w:hAnsi="Calibri" w:cs="Calibri"/>
                <w:color w:val="000000" w:themeColor="text1"/>
                <w:sz w:val="22"/>
                <w:szCs w:val="22"/>
              </w:rPr>
            </w:pPr>
            <w:r w:rsidRPr="5E2B05EB">
              <w:rPr>
                <w:rFonts w:ascii="Calibri" w:hAnsi="Calibri" w:cs="Calibri"/>
                <w:color w:val="000000" w:themeColor="text1"/>
                <w:sz w:val="22"/>
                <w:szCs w:val="22"/>
              </w:rPr>
              <w:t>See Appendix G “Migration and Deployment Plan of Action and Milestones”.</w:t>
            </w:r>
          </w:p>
        </w:tc>
      </w:tr>
      <w:tr w:rsidR="00E229FB" w14:paraId="29A07310" w14:textId="77777777" w:rsidTr="003C70BD">
        <w:trPr>
          <w:trHeight w:val="1160"/>
        </w:trPr>
        <w:tc>
          <w:tcPr>
            <w:tcW w:w="625" w:type="dxa"/>
            <w:shd w:val="clear" w:color="auto" w:fill="auto"/>
            <w:tcMar>
              <w:top w:w="15" w:type="dxa"/>
              <w:left w:w="15" w:type="dxa"/>
              <w:bottom w:w="0" w:type="dxa"/>
              <w:right w:w="15" w:type="dxa"/>
            </w:tcMar>
            <w:vAlign w:val="bottom"/>
          </w:tcPr>
          <w:p w14:paraId="4C1347EB" w14:textId="57FDCBAF" w:rsidR="00E229FB" w:rsidRDefault="00053566" w:rsidP="00E229FB">
            <w:pPr>
              <w:rPr>
                <w:rFonts w:ascii="Calibri" w:hAnsi="Calibri" w:cs="Calibri"/>
                <w:color w:val="000000"/>
                <w:sz w:val="22"/>
                <w:szCs w:val="22"/>
              </w:rPr>
            </w:pPr>
            <w:r>
              <w:rPr>
                <w:rFonts w:ascii="Calibri" w:hAnsi="Calibri" w:cs="Calibri"/>
                <w:color w:val="000000"/>
                <w:sz w:val="22"/>
                <w:szCs w:val="22"/>
              </w:rPr>
              <w:t>134</w:t>
            </w:r>
          </w:p>
        </w:tc>
        <w:tc>
          <w:tcPr>
            <w:tcW w:w="4410" w:type="dxa"/>
            <w:shd w:val="clear" w:color="auto" w:fill="auto"/>
            <w:vAlign w:val="bottom"/>
          </w:tcPr>
          <w:p w14:paraId="1ABACEA7" w14:textId="6F970D92"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If a reseller is involved, will the SOW be signed by both vendor and reseller?    </w:t>
            </w:r>
            <w:r w:rsidR="00A360EB">
              <w:rPr>
                <w:rFonts w:ascii="Calibri" w:hAnsi="Calibri" w:cs="Calibri"/>
                <w:color w:val="000000"/>
                <w:sz w:val="22"/>
                <w:szCs w:val="22"/>
              </w:rPr>
              <w:t>Alternatively,</w:t>
            </w:r>
            <w:r>
              <w:rPr>
                <w:rFonts w:ascii="Calibri" w:hAnsi="Calibri" w:cs="Calibri"/>
                <w:color w:val="000000"/>
                <w:sz w:val="22"/>
                <w:szCs w:val="22"/>
              </w:rPr>
              <w:t xml:space="preserve"> if the SOW is provided by the reseller for the Vendors SOW scope, is it understood that reseller is simply passing vendors SOW on to purchaser?</w:t>
            </w:r>
          </w:p>
        </w:tc>
        <w:tc>
          <w:tcPr>
            <w:tcW w:w="5940" w:type="dxa"/>
          </w:tcPr>
          <w:p w14:paraId="0B968CB3" w14:textId="4450F839" w:rsidR="00E229FB" w:rsidRDefault="006B416F" w:rsidP="00E229FB">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Please s</w:t>
            </w:r>
            <w:r w:rsidR="00225E5F">
              <w:rPr>
                <w:rFonts w:ascii="Calibri" w:hAnsi="Calibri" w:cs="Calibri"/>
                <w:color w:val="000000"/>
                <w:sz w:val="22"/>
                <w:szCs w:val="22"/>
              </w:rPr>
              <w:t>ee 4.1.2</w:t>
            </w:r>
            <w:r w:rsidR="0068485A">
              <w:rPr>
                <w:rFonts w:ascii="Calibri" w:hAnsi="Calibri" w:cs="Calibri"/>
                <w:color w:val="000000"/>
                <w:sz w:val="22"/>
                <w:szCs w:val="22"/>
              </w:rPr>
              <w:t xml:space="preserve"> and answer to question number 91.</w:t>
            </w:r>
          </w:p>
        </w:tc>
      </w:tr>
      <w:tr w:rsidR="00E229FB" w14:paraId="05608D91" w14:textId="77777777" w:rsidTr="003C70BD">
        <w:trPr>
          <w:trHeight w:val="870"/>
        </w:trPr>
        <w:tc>
          <w:tcPr>
            <w:tcW w:w="625" w:type="dxa"/>
            <w:shd w:val="clear" w:color="auto" w:fill="auto"/>
            <w:tcMar>
              <w:top w:w="15" w:type="dxa"/>
              <w:left w:w="15" w:type="dxa"/>
              <w:bottom w:w="0" w:type="dxa"/>
              <w:right w:w="15" w:type="dxa"/>
            </w:tcMar>
            <w:vAlign w:val="bottom"/>
          </w:tcPr>
          <w:p w14:paraId="0B6B03F5" w14:textId="11DFFF79" w:rsidR="00E229FB" w:rsidRDefault="00053566" w:rsidP="00E229FB">
            <w:pPr>
              <w:rPr>
                <w:rFonts w:ascii="Calibri" w:hAnsi="Calibri" w:cs="Calibri"/>
                <w:color w:val="000000"/>
                <w:sz w:val="22"/>
                <w:szCs w:val="22"/>
              </w:rPr>
            </w:pPr>
            <w:r>
              <w:rPr>
                <w:rFonts w:ascii="Calibri" w:hAnsi="Calibri" w:cs="Calibri"/>
                <w:color w:val="000000"/>
                <w:sz w:val="22"/>
                <w:szCs w:val="22"/>
              </w:rPr>
              <w:lastRenderedPageBreak/>
              <w:t>135</w:t>
            </w:r>
          </w:p>
        </w:tc>
        <w:tc>
          <w:tcPr>
            <w:tcW w:w="4410" w:type="dxa"/>
            <w:shd w:val="clear" w:color="auto" w:fill="auto"/>
            <w:vAlign w:val="bottom"/>
          </w:tcPr>
          <w:p w14:paraId="23838AFF" w14:textId="372A2C03"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This URL is general.   Are addenda posted to this site as well or can you offer more </w:t>
            </w:r>
            <w:proofErr w:type="gramStart"/>
            <w:r>
              <w:rPr>
                <w:rFonts w:ascii="Calibri" w:hAnsi="Calibri" w:cs="Calibri"/>
                <w:color w:val="000000"/>
                <w:sz w:val="22"/>
                <w:szCs w:val="22"/>
              </w:rPr>
              <w:t>specifics?:</w:t>
            </w:r>
            <w:proofErr w:type="gramEnd"/>
            <w:r>
              <w:rPr>
                <w:rFonts w:ascii="Calibri" w:hAnsi="Calibri" w:cs="Calibri"/>
                <w:color w:val="000000"/>
                <w:sz w:val="22"/>
                <w:szCs w:val="22"/>
              </w:rPr>
              <w:t xml:space="preserve">  https://watech.wa.gov/Managed-File-Transfer-Modernization</w:t>
            </w:r>
          </w:p>
        </w:tc>
        <w:tc>
          <w:tcPr>
            <w:tcW w:w="5940" w:type="dxa"/>
          </w:tcPr>
          <w:p w14:paraId="08782CEF" w14:textId="091B8D77" w:rsidR="00E229FB" w:rsidRDefault="001B2A45" w:rsidP="00E229FB">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 </w:t>
            </w:r>
            <w:r w:rsidR="00EB20DA">
              <w:rPr>
                <w:rFonts w:ascii="Calibri" w:hAnsi="Calibri" w:cs="Calibri"/>
                <w:color w:val="000000"/>
                <w:sz w:val="22"/>
                <w:szCs w:val="22"/>
              </w:rPr>
              <w:t xml:space="preserve">In addition to WEBS, </w:t>
            </w:r>
            <w:r>
              <w:rPr>
                <w:rFonts w:ascii="Calibri" w:hAnsi="Calibri" w:cs="Calibri"/>
                <w:color w:val="000000"/>
                <w:sz w:val="22"/>
                <w:szCs w:val="22"/>
              </w:rPr>
              <w:t xml:space="preserve">Amendments to the RFP shall be posted to the procurement page of </w:t>
            </w:r>
            <w:proofErr w:type="spellStart"/>
            <w:r>
              <w:rPr>
                <w:rFonts w:ascii="Calibri" w:hAnsi="Calibri" w:cs="Calibri"/>
                <w:color w:val="000000"/>
                <w:sz w:val="22"/>
                <w:szCs w:val="22"/>
              </w:rPr>
              <w:t>WaTech’s</w:t>
            </w:r>
            <w:proofErr w:type="spellEnd"/>
            <w:r>
              <w:rPr>
                <w:rFonts w:ascii="Calibri" w:hAnsi="Calibri" w:cs="Calibri"/>
                <w:color w:val="000000"/>
                <w:sz w:val="22"/>
                <w:szCs w:val="22"/>
              </w:rPr>
              <w:t xml:space="preserve"> web site along with the other procurement documents.  </w:t>
            </w:r>
          </w:p>
        </w:tc>
      </w:tr>
      <w:tr w:rsidR="00E229FB" w14:paraId="5510F0DF" w14:textId="77777777" w:rsidTr="003C70BD">
        <w:trPr>
          <w:trHeight w:val="580"/>
        </w:trPr>
        <w:tc>
          <w:tcPr>
            <w:tcW w:w="625" w:type="dxa"/>
            <w:shd w:val="clear" w:color="auto" w:fill="auto"/>
            <w:tcMar>
              <w:top w:w="15" w:type="dxa"/>
              <w:left w:w="15" w:type="dxa"/>
              <w:bottom w:w="0" w:type="dxa"/>
              <w:right w:w="15" w:type="dxa"/>
            </w:tcMar>
            <w:vAlign w:val="bottom"/>
          </w:tcPr>
          <w:p w14:paraId="6423A4C0" w14:textId="736EF8DE" w:rsidR="00E229FB" w:rsidRDefault="00F021F7" w:rsidP="00E229FB">
            <w:pPr>
              <w:rPr>
                <w:rFonts w:ascii="Calibri" w:hAnsi="Calibri" w:cs="Calibri"/>
                <w:color w:val="000000"/>
                <w:sz w:val="22"/>
                <w:szCs w:val="22"/>
              </w:rPr>
            </w:pPr>
            <w:r>
              <w:rPr>
                <w:rFonts w:ascii="Calibri" w:hAnsi="Calibri" w:cs="Calibri"/>
                <w:color w:val="000000"/>
                <w:sz w:val="22"/>
                <w:szCs w:val="22"/>
              </w:rPr>
              <w:t>136</w:t>
            </w:r>
          </w:p>
        </w:tc>
        <w:tc>
          <w:tcPr>
            <w:tcW w:w="4410" w:type="dxa"/>
            <w:shd w:val="clear" w:color="auto" w:fill="auto"/>
            <w:vAlign w:val="bottom"/>
          </w:tcPr>
          <w:p w14:paraId="467458FA" w14:textId="67E735AC" w:rsidR="00E229FB" w:rsidRDefault="00E229FB" w:rsidP="00E229FB">
            <w:pPr>
              <w:overflowPunct/>
              <w:autoSpaceDE/>
              <w:autoSpaceDN/>
              <w:adjustRightInd/>
              <w:textAlignment w:val="auto"/>
              <w:rPr>
                <w:sz w:val="20"/>
              </w:rPr>
            </w:pPr>
            <w:proofErr w:type="gramStart"/>
            <w:r>
              <w:rPr>
                <w:rFonts w:ascii="Calibri" w:hAnsi="Calibri" w:cs="Calibri"/>
                <w:color w:val="000000"/>
                <w:sz w:val="22"/>
                <w:szCs w:val="22"/>
              </w:rPr>
              <w:t>In regards to</w:t>
            </w:r>
            <w:proofErr w:type="gramEnd"/>
            <w:r>
              <w:rPr>
                <w:rFonts w:ascii="Calibri" w:hAnsi="Calibri" w:cs="Calibri"/>
                <w:color w:val="000000"/>
                <w:sz w:val="22"/>
                <w:szCs w:val="22"/>
              </w:rPr>
              <w:t xml:space="preserve"> Appendix G SOW will a signature by the reseller suffice if the solution is provided via a reseller? </w:t>
            </w:r>
          </w:p>
        </w:tc>
        <w:tc>
          <w:tcPr>
            <w:tcW w:w="5940" w:type="dxa"/>
          </w:tcPr>
          <w:p w14:paraId="788658FE" w14:textId="053876B8" w:rsidR="00E229FB" w:rsidRDefault="009B3D4E" w:rsidP="00E229FB">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See answer to question #134</w:t>
            </w:r>
          </w:p>
        </w:tc>
      </w:tr>
      <w:tr w:rsidR="00E229FB" w14:paraId="01FC4F12" w14:textId="77777777" w:rsidTr="003C70BD">
        <w:trPr>
          <w:trHeight w:val="870"/>
        </w:trPr>
        <w:tc>
          <w:tcPr>
            <w:tcW w:w="625" w:type="dxa"/>
            <w:shd w:val="clear" w:color="auto" w:fill="auto"/>
            <w:tcMar>
              <w:top w:w="15" w:type="dxa"/>
              <w:left w:w="15" w:type="dxa"/>
              <w:bottom w:w="0" w:type="dxa"/>
              <w:right w:w="15" w:type="dxa"/>
            </w:tcMar>
            <w:vAlign w:val="bottom"/>
          </w:tcPr>
          <w:p w14:paraId="05F58ABC" w14:textId="4D854392" w:rsidR="00E229FB" w:rsidRDefault="00F021F7" w:rsidP="00E229FB">
            <w:pPr>
              <w:rPr>
                <w:rFonts w:ascii="Calibri" w:hAnsi="Calibri" w:cs="Calibri"/>
                <w:color w:val="000000"/>
                <w:sz w:val="22"/>
                <w:szCs w:val="22"/>
              </w:rPr>
            </w:pPr>
            <w:r>
              <w:rPr>
                <w:rFonts w:ascii="Calibri" w:hAnsi="Calibri" w:cs="Calibri"/>
                <w:color w:val="000000"/>
                <w:sz w:val="22"/>
                <w:szCs w:val="22"/>
              </w:rPr>
              <w:t>137</w:t>
            </w:r>
          </w:p>
        </w:tc>
        <w:tc>
          <w:tcPr>
            <w:tcW w:w="4410" w:type="dxa"/>
            <w:shd w:val="clear" w:color="auto" w:fill="auto"/>
            <w:vAlign w:val="bottom"/>
          </w:tcPr>
          <w:p w14:paraId="37D7FB1B" w14:textId="77777777" w:rsidR="00E229FB" w:rsidRDefault="00E229FB" w:rsidP="00E229FB">
            <w:pPr>
              <w:overflowPunct/>
              <w:autoSpaceDE/>
              <w:autoSpaceDN/>
              <w:adjustRightInd/>
              <w:textAlignment w:val="auto"/>
              <w:rPr>
                <w:sz w:val="20"/>
              </w:rPr>
            </w:pPr>
            <w:r>
              <w:rPr>
                <w:rFonts w:ascii="Calibri" w:hAnsi="Calibri" w:cs="Calibri"/>
                <w:color w:val="000000"/>
                <w:sz w:val="22"/>
                <w:szCs w:val="22"/>
              </w:rPr>
              <w:t xml:space="preserve">Does WaTech have any use cases that require "out of the box" </w:t>
            </w:r>
            <w:proofErr w:type="spellStart"/>
            <w:r>
              <w:rPr>
                <w:rFonts w:ascii="Calibri" w:hAnsi="Calibri" w:cs="Calibri"/>
                <w:color w:val="000000"/>
                <w:sz w:val="22"/>
                <w:szCs w:val="22"/>
              </w:rPr>
              <w:t>scirpts</w:t>
            </w:r>
            <w:proofErr w:type="spellEnd"/>
            <w:r>
              <w:rPr>
                <w:rFonts w:ascii="Calibri" w:hAnsi="Calibri" w:cs="Calibri"/>
                <w:color w:val="000000"/>
                <w:sz w:val="22"/>
                <w:szCs w:val="22"/>
              </w:rPr>
              <w:t xml:space="preserve"> or customizations outside of current solution configuration options?</w:t>
            </w:r>
          </w:p>
        </w:tc>
        <w:tc>
          <w:tcPr>
            <w:tcW w:w="5940" w:type="dxa"/>
          </w:tcPr>
          <w:p w14:paraId="73C9061C" w14:textId="7E8F66E6" w:rsidR="00E229FB" w:rsidRDefault="187DA8BF" w:rsidP="00E229FB">
            <w:pPr>
              <w:overflowPunct/>
              <w:autoSpaceDE/>
              <w:autoSpaceDN/>
              <w:adjustRightInd/>
              <w:textAlignment w:val="auto"/>
              <w:rPr>
                <w:rFonts w:ascii="Calibri" w:hAnsi="Calibri" w:cs="Calibri"/>
                <w:color w:val="000000"/>
                <w:sz w:val="22"/>
                <w:szCs w:val="22"/>
              </w:rPr>
            </w:pPr>
            <w:r w:rsidRPr="0F510CE6">
              <w:rPr>
                <w:rFonts w:ascii="Calibri" w:hAnsi="Calibri" w:cs="Calibri"/>
                <w:color w:val="000000" w:themeColor="text1"/>
                <w:sz w:val="22"/>
                <w:szCs w:val="22"/>
              </w:rPr>
              <w:t>There is not any</w:t>
            </w:r>
            <w:r w:rsidR="54E95A17" w:rsidRPr="0F510CE6">
              <w:rPr>
                <w:rFonts w:ascii="Calibri" w:hAnsi="Calibri" w:cs="Calibri"/>
                <w:color w:val="000000" w:themeColor="text1"/>
                <w:sz w:val="22"/>
                <w:szCs w:val="22"/>
              </w:rPr>
              <w:t xml:space="preserve"> requirement of</w:t>
            </w:r>
            <w:r w:rsidRPr="0F510CE6">
              <w:rPr>
                <w:rFonts w:ascii="Calibri" w:hAnsi="Calibri" w:cs="Calibri"/>
                <w:color w:val="000000" w:themeColor="text1"/>
                <w:sz w:val="22"/>
                <w:szCs w:val="22"/>
              </w:rPr>
              <w:t xml:space="preserve"> out of the box use cases or cust</w:t>
            </w:r>
            <w:r w:rsidR="2B2D39C9" w:rsidRPr="0F510CE6">
              <w:rPr>
                <w:rFonts w:ascii="Calibri" w:hAnsi="Calibri" w:cs="Calibri"/>
                <w:color w:val="000000" w:themeColor="text1"/>
                <w:sz w:val="22"/>
                <w:szCs w:val="22"/>
              </w:rPr>
              <w:t>omized scripts</w:t>
            </w:r>
            <w:r w:rsidR="3F2D24DE" w:rsidRPr="0F510CE6">
              <w:rPr>
                <w:rFonts w:ascii="Calibri" w:hAnsi="Calibri" w:cs="Calibri"/>
                <w:color w:val="000000" w:themeColor="text1"/>
                <w:sz w:val="22"/>
                <w:szCs w:val="22"/>
              </w:rPr>
              <w:t>.</w:t>
            </w:r>
          </w:p>
        </w:tc>
      </w:tr>
      <w:tr w:rsidR="00A33BED" w14:paraId="5C78D451" w14:textId="77777777" w:rsidTr="003C70BD">
        <w:trPr>
          <w:trHeight w:val="870"/>
        </w:trPr>
        <w:tc>
          <w:tcPr>
            <w:tcW w:w="625" w:type="dxa"/>
            <w:shd w:val="clear" w:color="auto" w:fill="auto"/>
            <w:tcMar>
              <w:top w:w="15" w:type="dxa"/>
              <w:left w:w="15" w:type="dxa"/>
              <w:bottom w:w="0" w:type="dxa"/>
              <w:right w:w="15" w:type="dxa"/>
            </w:tcMar>
            <w:vAlign w:val="bottom"/>
          </w:tcPr>
          <w:p w14:paraId="6D411EAA" w14:textId="3083916B" w:rsidR="00A33BED" w:rsidRDefault="00A33BED" w:rsidP="00A33BED">
            <w:pPr>
              <w:rPr>
                <w:rFonts w:ascii="Calibri" w:hAnsi="Calibri" w:cs="Calibri"/>
                <w:color w:val="000000"/>
                <w:sz w:val="22"/>
                <w:szCs w:val="22"/>
              </w:rPr>
            </w:pPr>
            <w:r>
              <w:rPr>
                <w:rFonts w:ascii="Calibri" w:hAnsi="Calibri" w:cs="Calibri"/>
                <w:color w:val="000000"/>
                <w:sz w:val="22"/>
                <w:szCs w:val="22"/>
              </w:rPr>
              <w:t>138</w:t>
            </w:r>
          </w:p>
        </w:tc>
        <w:tc>
          <w:tcPr>
            <w:tcW w:w="4410" w:type="dxa"/>
            <w:shd w:val="clear" w:color="auto" w:fill="auto"/>
          </w:tcPr>
          <w:p w14:paraId="76425817" w14:textId="70B04668" w:rsidR="00A33BED" w:rsidRDefault="00A33BED" w:rsidP="00A33BED">
            <w:pPr>
              <w:overflowPunct/>
              <w:autoSpaceDE/>
              <w:autoSpaceDN/>
              <w:adjustRightInd/>
              <w:textAlignment w:val="auto"/>
              <w:rPr>
                <w:rFonts w:ascii="Calibri" w:hAnsi="Calibri" w:cs="Calibri"/>
                <w:color w:val="000000"/>
                <w:sz w:val="22"/>
                <w:szCs w:val="22"/>
              </w:rPr>
            </w:pPr>
            <w:r w:rsidRPr="00A33BED">
              <w:rPr>
                <w:rFonts w:ascii="Calibri" w:hAnsi="Calibri" w:cs="Calibri"/>
                <w:color w:val="000000"/>
                <w:sz w:val="22"/>
                <w:szCs w:val="22"/>
              </w:rPr>
              <w:t>Who will be evaluating the proposal responses?</w:t>
            </w:r>
            <w:r w:rsidRPr="00A33BED">
              <w:rPr>
                <w:rFonts w:ascii="Calibri" w:hAnsi="Calibri" w:cs="Calibri"/>
                <w:color w:val="000000"/>
                <w:sz w:val="22"/>
                <w:szCs w:val="22"/>
              </w:rPr>
              <w:br/>
              <w:t xml:space="preserve">What is the criteria that Vendors will need to explain in orders to provide “completeness and validity of responses” </w:t>
            </w:r>
            <w:r w:rsidRPr="00A33BED">
              <w:rPr>
                <w:rFonts w:ascii="Calibri" w:hAnsi="Calibri" w:cs="Calibri"/>
                <w:color w:val="000000"/>
                <w:sz w:val="22"/>
                <w:szCs w:val="22"/>
              </w:rPr>
              <w:br/>
              <w:t>Regarding the scoring, is there a more detailed breakdown of the criteria that bidders need to meet with individual scores?    I</w:t>
            </w:r>
            <w:r w:rsidR="00BA530F">
              <w:rPr>
                <w:rFonts w:ascii="Calibri" w:hAnsi="Calibri" w:cs="Calibri"/>
                <w:color w:val="000000"/>
                <w:sz w:val="22"/>
                <w:szCs w:val="22"/>
              </w:rPr>
              <w:t>f</w:t>
            </w:r>
            <w:r w:rsidRPr="00A33BED">
              <w:rPr>
                <w:rFonts w:ascii="Calibri" w:hAnsi="Calibri" w:cs="Calibri"/>
                <w:color w:val="000000"/>
                <w:sz w:val="22"/>
                <w:szCs w:val="22"/>
              </w:rPr>
              <w:t xml:space="preserve"> so, will you </w:t>
            </w:r>
            <w:proofErr w:type="gramStart"/>
            <w:r w:rsidRPr="00A33BED">
              <w:rPr>
                <w:rFonts w:ascii="Calibri" w:hAnsi="Calibri" w:cs="Calibri"/>
                <w:color w:val="000000"/>
                <w:sz w:val="22"/>
                <w:szCs w:val="22"/>
              </w:rPr>
              <w:t>provided</w:t>
            </w:r>
            <w:proofErr w:type="gramEnd"/>
            <w:r w:rsidRPr="00A33BED">
              <w:rPr>
                <w:rFonts w:ascii="Calibri" w:hAnsi="Calibri" w:cs="Calibri"/>
                <w:color w:val="000000"/>
                <w:sz w:val="22"/>
                <w:szCs w:val="22"/>
              </w:rPr>
              <w:t xml:space="preserve"> the breakdown of those weighted score criteria for the scoring process?   </w:t>
            </w:r>
          </w:p>
        </w:tc>
        <w:tc>
          <w:tcPr>
            <w:tcW w:w="5940" w:type="dxa"/>
          </w:tcPr>
          <w:p w14:paraId="6A3A5FC4" w14:textId="314C0A58" w:rsidR="00A33BED" w:rsidRDefault="00005AC5"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The RFP will be evaluated as described in Section 7. Volume 1 will be evaluated by a team of technical subject matter experts, while volume 2 will be evaluated by someone in </w:t>
            </w:r>
            <w:proofErr w:type="spellStart"/>
            <w:r>
              <w:rPr>
                <w:rFonts w:ascii="Calibri" w:hAnsi="Calibri" w:cs="Calibri"/>
                <w:color w:val="000000"/>
                <w:sz w:val="22"/>
                <w:szCs w:val="22"/>
              </w:rPr>
              <w:t>WaTech’s</w:t>
            </w:r>
            <w:proofErr w:type="spellEnd"/>
            <w:r>
              <w:rPr>
                <w:rFonts w:ascii="Calibri" w:hAnsi="Calibri" w:cs="Calibri"/>
                <w:color w:val="000000"/>
                <w:sz w:val="22"/>
                <w:szCs w:val="22"/>
              </w:rPr>
              <w:t xml:space="preserve"> Finance department.  </w:t>
            </w:r>
          </w:p>
        </w:tc>
      </w:tr>
      <w:tr w:rsidR="00A33BED" w14:paraId="7A35DA64" w14:textId="77777777" w:rsidTr="003C70BD">
        <w:trPr>
          <w:trHeight w:val="870"/>
        </w:trPr>
        <w:tc>
          <w:tcPr>
            <w:tcW w:w="625" w:type="dxa"/>
            <w:shd w:val="clear" w:color="auto" w:fill="auto"/>
            <w:tcMar>
              <w:top w:w="15" w:type="dxa"/>
              <w:left w:w="15" w:type="dxa"/>
              <w:bottom w:w="0" w:type="dxa"/>
              <w:right w:w="15" w:type="dxa"/>
            </w:tcMar>
            <w:vAlign w:val="bottom"/>
          </w:tcPr>
          <w:p w14:paraId="24FED43C" w14:textId="3E079236" w:rsidR="00A33BED" w:rsidRDefault="00A33BED" w:rsidP="00A33BED">
            <w:pPr>
              <w:rPr>
                <w:rFonts w:ascii="Calibri" w:hAnsi="Calibri" w:cs="Calibri"/>
                <w:color w:val="000000"/>
                <w:sz w:val="22"/>
                <w:szCs w:val="22"/>
              </w:rPr>
            </w:pPr>
            <w:r>
              <w:rPr>
                <w:rFonts w:ascii="Calibri" w:hAnsi="Calibri" w:cs="Calibri"/>
                <w:color w:val="000000"/>
                <w:sz w:val="22"/>
                <w:szCs w:val="22"/>
              </w:rPr>
              <w:t>139</w:t>
            </w:r>
          </w:p>
        </w:tc>
        <w:tc>
          <w:tcPr>
            <w:tcW w:w="4410" w:type="dxa"/>
            <w:shd w:val="clear" w:color="auto" w:fill="auto"/>
            <w:vAlign w:val="bottom"/>
          </w:tcPr>
          <w:p w14:paraId="5F20CCE0" w14:textId="72762397" w:rsidR="00A33BED" w:rsidRDefault="008C74D1"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Section 5.3.2] </w:t>
            </w:r>
            <w:r w:rsidR="00A33BED" w:rsidRPr="00A33BED">
              <w:rPr>
                <w:rFonts w:ascii="Calibri" w:hAnsi="Calibri" w:cs="Calibri"/>
                <w:color w:val="000000"/>
                <w:sz w:val="22"/>
                <w:szCs w:val="22"/>
              </w:rPr>
              <w:t xml:space="preserve">Is this </w:t>
            </w:r>
            <w:proofErr w:type="gramStart"/>
            <w:r w:rsidR="00A33BED" w:rsidRPr="00A33BED">
              <w:rPr>
                <w:rFonts w:ascii="Calibri" w:hAnsi="Calibri" w:cs="Calibri"/>
                <w:color w:val="000000"/>
                <w:sz w:val="22"/>
                <w:szCs w:val="22"/>
              </w:rPr>
              <w:t>in reference to</w:t>
            </w:r>
            <w:proofErr w:type="gramEnd"/>
            <w:r w:rsidR="00A33BED" w:rsidRPr="00A33BED">
              <w:rPr>
                <w:rFonts w:ascii="Calibri" w:hAnsi="Calibri" w:cs="Calibri"/>
                <w:color w:val="000000"/>
                <w:sz w:val="22"/>
                <w:szCs w:val="22"/>
              </w:rPr>
              <w:t xml:space="preserve"> HHS.gov 508 compliance?  Please explain a business use case for this requirement.</w:t>
            </w:r>
          </w:p>
        </w:tc>
        <w:tc>
          <w:tcPr>
            <w:tcW w:w="5940" w:type="dxa"/>
          </w:tcPr>
          <w:p w14:paraId="0860875E" w14:textId="3708C111" w:rsidR="00A33BED" w:rsidRDefault="0BB443C4" w:rsidP="00A33BED">
            <w:pPr>
              <w:overflowPunct/>
              <w:autoSpaceDE/>
              <w:autoSpaceDN/>
              <w:adjustRightInd/>
              <w:textAlignment w:val="auto"/>
              <w:rPr>
                <w:rFonts w:ascii="Calibri" w:hAnsi="Calibri" w:cs="Calibri"/>
                <w:color w:val="000000"/>
                <w:sz w:val="22"/>
                <w:szCs w:val="22"/>
              </w:rPr>
            </w:pPr>
            <w:r w:rsidRPr="5E2B05EB">
              <w:rPr>
                <w:rFonts w:ascii="Calibri" w:hAnsi="Calibri" w:cs="Calibri"/>
                <w:color w:val="000000" w:themeColor="text1"/>
                <w:sz w:val="22"/>
                <w:szCs w:val="22"/>
              </w:rPr>
              <w:t>Yes. This service may be used by people who require the use of a screen reader for accessibility.</w:t>
            </w:r>
          </w:p>
        </w:tc>
      </w:tr>
      <w:tr w:rsidR="00A33BED" w14:paraId="53026C16" w14:textId="77777777" w:rsidTr="00EB20DA">
        <w:trPr>
          <w:trHeight w:val="417"/>
        </w:trPr>
        <w:tc>
          <w:tcPr>
            <w:tcW w:w="625" w:type="dxa"/>
            <w:shd w:val="clear" w:color="auto" w:fill="auto"/>
            <w:tcMar>
              <w:top w:w="15" w:type="dxa"/>
              <w:left w:w="15" w:type="dxa"/>
              <w:bottom w:w="0" w:type="dxa"/>
              <w:right w:w="15" w:type="dxa"/>
            </w:tcMar>
            <w:vAlign w:val="bottom"/>
          </w:tcPr>
          <w:p w14:paraId="5F7D5692" w14:textId="6AEC56E2" w:rsidR="00A33BED" w:rsidRDefault="00A33BED" w:rsidP="00A33BED">
            <w:pPr>
              <w:rPr>
                <w:rFonts w:ascii="Calibri" w:hAnsi="Calibri" w:cs="Calibri"/>
                <w:color w:val="000000"/>
                <w:sz w:val="22"/>
                <w:szCs w:val="22"/>
              </w:rPr>
            </w:pPr>
            <w:r>
              <w:rPr>
                <w:rFonts w:ascii="Calibri" w:hAnsi="Calibri" w:cs="Calibri"/>
                <w:color w:val="000000"/>
                <w:sz w:val="22"/>
                <w:szCs w:val="22"/>
              </w:rPr>
              <w:t>140</w:t>
            </w:r>
          </w:p>
        </w:tc>
        <w:tc>
          <w:tcPr>
            <w:tcW w:w="4410" w:type="dxa"/>
            <w:shd w:val="clear" w:color="auto" w:fill="auto"/>
          </w:tcPr>
          <w:p w14:paraId="666F06E3" w14:textId="04CAF931" w:rsidR="00A33BED" w:rsidRDefault="00A33BED" w:rsidP="00A33BED">
            <w:pPr>
              <w:overflowPunct/>
              <w:autoSpaceDE/>
              <w:autoSpaceDN/>
              <w:adjustRightInd/>
              <w:textAlignment w:val="auto"/>
              <w:rPr>
                <w:rFonts w:ascii="Calibri" w:hAnsi="Calibri" w:cs="Calibri"/>
                <w:color w:val="000000"/>
                <w:sz w:val="22"/>
                <w:szCs w:val="22"/>
              </w:rPr>
            </w:pPr>
            <w:r w:rsidRPr="00A33BED">
              <w:rPr>
                <w:rFonts w:ascii="Calibri" w:hAnsi="Calibri" w:cs="Calibri"/>
                <w:color w:val="000000"/>
                <w:sz w:val="22"/>
                <w:szCs w:val="22"/>
              </w:rPr>
              <w:t xml:space="preserve">Could you please elaborate how 5.3.12 </w:t>
            </w:r>
            <w:proofErr w:type="gramStart"/>
            <w:r w:rsidRPr="00A33BED">
              <w:rPr>
                <w:rFonts w:ascii="Calibri" w:hAnsi="Calibri" w:cs="Calibri"/>
                <w:color w:val="000000"/>
                <w:sz w:val="22"/>
                <w:szCs w:val="22"/>
              </w:rPr>
              <w:t>is  different</w:t>
            </w:r>
            <w:proofErr w:type="gramEnd"/>
            <w:r w:rsidRPr="00A33BED">
              <w:rPr>
                <w:rFonts w:ascii="Calibri" w:hAnsi="Calibri" w:cs="Calibri"/>
                <w:color w:val="000000"/>
                <w:sz w:val="22"/>
                <w:szCs w:val="22"/>
              </w:rPr>
              <w:t xml:space="preserve"> from line item 5.3.13?</w:t>
            </w:r>
          </w:p>
        </w:tc>
        <w:tc>
          <w:tcPr>
            <w:tcW w:w="5940" w:type="dxa"/>
          </w:tcPr>
          <w:p w14:paraId="4C68293A" w14:textId="120A860F" w:rsidR="00A33BED" w:rsidRDefault="0A07A608" w:rsidP="00A33BED">
            <w:pPr>
              <w:overflowPunct/>
              <w:autoSpaceDE/>
              <w:autoSpaceDN/>
              <w:adjustRightInd/>
              <w:textAlignment w:val="auto"/>
              <w:rPr>
                <w:rFonts w:ascii="Calibri" w:hAnsi="Calibri" w:cs="Calibri"/>
                <w:color w:val="000000"/>
                <w:sz w:val="22"/>
                <w:szCs w:val="22"/>
              </w:rPr>
            </w:pPr>
            <w:r w:rsidRPr="34F65414">
              <w:rPr>
                <w:rFonts w:ascii="Calibri" w:hAnsi="Calibri" w:cs="Calibri"/>
                <w:color w:val="000000" w:themeColor="text1"/>
                <w:sz w:val="22"/>
                <w:szCs w:val="22"/>
              </w:rPr>
              <w:t xml:space="preserve">5.3.12 would be satisfied by domain, or delegated, administrators for example. </w:t>
            </w:r>
            <w:r w:rsidR="00A33BED">
              <w:br/>
            </w:r>
            <w:r w:rsidRPr="34F65414">
              <w:rPr>
                <w:rFonts w:ascii="Calibri" w:hAnsi="Calibri" w:cs="Calibri"/>
                <w:color w:val="000000" w:themeColor="text1"/>
                <w:sz w:val="22"/>
                <w:szCs w:val="22"/>
              </w:rPr>
              <w:t>5.</w:t>
            </w:r>
            <w:r w:rsidR="47EA3325" w:rsidRPr="34F65414">
              <w:rPr>
                <w:rFonts w:ascii="Calibri" w:hAnsi="Calibri" w:cs="Calibri"/>
                <w:color w:val="000000" w:themeColor="text1"/>
                <w:sz w:val="22"/>
                <w:szCs w:val="22"/>
              </w:rPr>
              <w:t xml:space="preserve">3.13 would allow users to authenticate with a token or pre-shared key in lieu of a username and password combination </w:t>
            </w:r>
            <w:r w:rsidR="3709AF12" w:rsidRPr="34F65414">
              <w:rPr>
                <w:rFonts w:ascii="Calibri" w:hAnsi="Calibri" w:cs="Calibri"/>
                <w:color w:val="000000" w:themeColor="text1"/>
                <w:sz w:val="22"/>
                <w:szCs w:val="22"/>
              </w:rPr>
              <w:t>for example.</w:t>
            </w:r>
          </w:p>
        </w:tc>
      </w:tr>
      <w:tr w:rsidR="00A33BED" w14:paraId="3B0CCF71" w14:textId="77777777" w:rsidTr="003C70BD">
        <w:trPr>
          <w:trHeight w:val="870"/>
        </w:trPr>
        <w:tc>
          <w:tcPr>
            <w:tcW w:w="625" w:type="dxa"/>
            <w:shd w:val="clear" w:color="auto" w:fill="auto"/>
            <w:tcMar>
              <w:top w:w="15" w:type="dxa"/>
              <w:left w:w="15" w:type="dxa"/>
              <w:bottom w:w="0" w:type="dxa"/>
              <w:right w:w="15" w:type="dxa"/>
            </w:tcMar>
            <w:vAlign w:val="bottom"/>
          </w:tcPr>
          <w:p w14:paraId="57ED831A" w14:textId="34E371A0" w:rsidR="00A33BED" w:rsidRDefault="00A33BED" w:rsidP="00A33BED">
            <w:pPr>
              <w:rPr>
                <w:rFonts w:ascii="Calibri" w:hAnsi="Calibri" w:cs="Calibri"/>
                <w:color w:val="000000"/>
                <w:sz w:val="22"/>
                <w:szCs w:val="22"/>
              </w:rPr>
            </w:pPr>
            <w:r>
              <w:rPr>
                <w:rFonts w:ascii="Calibri" w:hAnsi="Calibri" w:cs="Calibri"/>
                <w:color w:val="000000"/>
                <w:sz w:val="22"/>
                <w:szCs w:val="22"/>
              </w:rPr>
              <w:t>141</w:t>
            </w:r>
          </w:p>
        </w:tc>
        <w:tc>
          <w:tcPr>
            <w:tcW w:w="4410" w:type="dxa"/>
            <w:shd w:val="clear" w:color="auto" w:fill="auto"/>
            <w:vAlign w:val="bottom"/>
          </w:tcPr>
          <w:p w14:paraId="4DCB577C" w14:textId="1256B3F9" w:rsidR="00A33BED" w:rsidRDefault="00343F93"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5.4.3] </w:t>
            </w:r>
            <w:r w:rsidR="00A33BED" w:rsidRPr="00A33BED">
              <w:rPr>
                <w:rFonts w:ascii="Calibri" w:hAnsi="Calibri" w:cs="Calibri"/>
                <w:color w:val="000000"/>
                <w:sz w:val="22"/>
                <w:szCs w:val="22"/>
              </w:rPr>
              <w:t>Could you please provide additional detail on what you are wanting to know here and how it is used?  Also how do you define a domain?</w:t>
            </w:r>
          </w:p>
        </w:tc>
        <w:tc>
          <w:tcPr>
            <w:tcW w:w="5940" w:type="dxa"/>
          </w:tcPr>
          <w:p w14:paraId="0CE7FE20" w14:textId="220DDA04" w:rsidR="00A33BED" w:rsidRDefault="1A91CF80" w:rsidP="00A33BED">
            <w:pPr>
              <w:overflowPunct/>
              <w:autoSpaceDE/>
              <w:autoSpaceDN/>
              <w:adjustRightInd/>
              <w:textAlignment w:val="auto"/>
              <w:rPr>
                <w:rFonts w:ascii="Calibri" w:hAnsi="Calibri" w:cs="Calibri"/>
                <w:color w:val="000000"/>
                <w:sz w:val="22"/>
                <w:szCs w:val="22"/>
              </w:rPr>
            </w:pPr>
            <w:r w:rsidRPr="5E2B05EB">
              <w:rPr>
                <w:rFonts w:ascii="Calibri" w:hAnsi="Calibri" w:cs="Calibri"/>
                <w:color w:val="000000" w:themeColor="text1"/>
                <w:sz w:val="22"/>
                <w:szCs w:val="22"/>
              </w:rPr>
              <w:t>Data is segregated based on domain, which could mean an account, tenant, or agency</w:t>
            </w:r>
            <w:r w:rsidR="466FF7C1" w:rsidRPr="5E2B05EB">
              <w:rPr>
                <w:rFonts w:ascii="Calibri" w:hAnsi="Calibri" w:cs="Calibri"/>
                <w:color w:val="000000" w:themeColor="text1"/>
                <w:sz w:val="22"/>
                <w:szCs w:val="22"/>
              </w:rPr>
              <w:t xml:space="preserve"> for example.</w:t>
            </w:r>
          </w:p>
        </w:tc>
      </w:tr>
      <w:tr w:rsidR="00A33BED" w14:paraId="3370413A" w14:textId="77777777" w:rsidTr="003C70BD">
        <w:trPr>
          <w:trHeight w:val="516"/>
        </w:trPr>
        <w:tc>
          <w:tcPr>
            <w:tcW w:w="625" w:type="dxa"/>
            <w:shd w:val="clear" w:color="auto" w:fill="auto"/>
            <w:tcMar>
              <w:top w:w="15" w:type="dxa"/>
              <w:left w:w="15" w:type="dxa"/>
              <w:bottom w:w="0" w:type="dxa"/>
              <w:right w:w="15" w:type="dxa"/>
            </w:tcMar>
            <w:vAlign w:val="bottom"/>
          </w:tcPr>
          <w:p w14:paraId="2C05A7B8" w14:textId="203FA110" w:rsidR="00A33BED" w:rsidRDefault="00A33BED" w:rsidP="00A33BED">
            <w:pPr>
              <w:rPr>
                <w:rFonts w:ascii="Calibri" w:hAnsi="Calibri" w:cs="Calibri"/>
                <w:color w:val="000000"/>
                <w:sz w:val="22"/>
                <w:szCs w:val="22"/>
              </w:rPr>
            </w:pPr>
            <w:r>
              <w:rPr>
                <w:rFonts w:ascii="Calibri" w:hAnsi="Calibri" w:cs="Calibri"/>
                <w:color w:val="000000"/>
                <w:sz w:val="22"/>
                <w:szCs w:val="22"/>
              </w:rPr>
              <w:t>142</w:t>
            </w:r>
          </w:p>
        </w:tc>
        <w:tc>
          <w:tcPr>
            <w:tcW w:w="4410" w:type="dxa"/>
            <w:shd w:val="clear" w:color="auto" w:fill="auto"/>
            <w:vAlign w:val="bottom"/>
          </w:tcPr>
          <w:p w14:paraId="70000134" w14:textId="02A2592F" w:rsidR="00A33BED" w:rsidRDefault="00CD6A72"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5.6.5] </w:t>
            </w:r>
            <w:r w:rsidR="00A33BED" w:rsidRPr="00A33BED">
              <w:rPr>
                <w:rFonts w:ascii="Calibri" w:hAnsi="Calibri" w:cs="Calibri"/>
                <w:color w:val="000000"/>
                <w:sz w:val="22"/>
                <w:szCs w:val="22"/>
              </w:rPr>
              <w:t>Are you asking if the file transfer can resume from point of failure?</w:t>
            </w:r>
          </w:p>
        </w:tc>
        <w:tc>
          <w:tcPr>
            <w:tcW w:w="5940" w:type="dxa"/>
          </w:tcPr>
          <w:p w14:paraId="4B3B0D0B" w14:textId="1856DC47" w:rsidR="00A33BED" w:rsidRDefault="6C88D2D3" w:rsidP="00A33BED">
            <w:pPr>
              <w:overflowPunct/>
              <w:autoSpaceDE/>
              <w:autoSpaceDN/>
              <w:adjustRightInd/>
              <w:textAlignment w:val="auto"/>
              <w:rPr>
                <w:rFonts w:ascii="Calibri" w:hAnsi="Calibri" w:cs="Calibri"/>
                <w:color w:val="000000"/>
                <w:sz w:val="22"/>
                <w:szCs w:val="22"/>
              </w:rPr>
            </w:pPr>
            <w:r w:rsidRPr="34F65414">
              <w:rPr>
                <w:rFonts w:ascii="Calibri" w:hAnsi="Calibri" w:cs="Calibri"/>
                <w:color w:val="000000" w:themeColor="text1"/>
                <w:sz w:val="22"/>
                <w:szCs w:val="22"/>
              </w:rPr>
              <w:t>Yes.</w:t>
            </w:r>
            <w:r w:rsidR="3024195F" w:rsidRPr="34F65414">
              <w:rPr>
                <w:rFonts w:ascii="Calibri" w:hAnsi="Calibri" w:cs="Calibri"/>
                <w:color w:val="000000" w:themeColor="text1"/>
                <w:sz w:val="22"/>
                <w:szCs w:val="22"/>
              </w:rPr>
              <w:t xml:space="preserve"> Upon network disconnect</w:t>
            </w:r>
          </w:p>
        </w:tc>
      </w:tr>
      <w:tr w:rsidR="00A33BED" w14:paraId="422B5FDE" w14:textId="77777777" w:rsidTr="003C70BD">
        <w:trPr>
          <w:trHeight w:val="498"/>
        </w:trPr>
        <w:tc>
          <w:tcPr>
            <w:tcW w:w="625" w:type="dxa"/>
            <w:shd w:val="clear" w:color="auto" w:fill="auto"/>
            <w:tcMar>
              <w:top w:w="15" w:type="dxa"/>
              <w:left w:w="15" w:type="dxa"/>
              <w:bottom w:w="0" w:type="dxa"/>
              <w:right w:w="15" w:type="dxa"/>
            </w:tcMar>
            <w:vAlign w:val="bottom"/>
          </w:tcPr>
          <w:p w14:paraId="41F1E89B" w14:textId="1DFA8631" w:rsidR="00A33BED" w:rsidRDefault="00A33BED" w:rsidP="00A33BED">
            <w:pPr>
              <w:rPr>
                <w:rFonts w:ascii="Calibri" w:hAnsi="Calibri" w:cs="Calibri"/>
                <w:color w:val="000000"/>
                <w:sz w:val="22"/>
                <w:szCs w:val="22"/>
              </w:rPr>
            </w:pPr>
            <w:r>
              <w:rPr>
                <w:rFonts w:ascii="Calibri" w:hAnsi="Calibri" w:cs="Calibri"/>
                <w:color w:val="000000"/>
                <w:sz w:val="22"/>
                <w:szCs w:val="22"/>
              </w:rPr>
              <w:t>143</w:t>
            </w:r>
          </w:p>
        </w:tc>
        <w:tc>
          <w:tcPr>
            <w:tcW w:w="4410" w:type="dxa"/>
            <w:shd w:val="clear" w:color="auto" w:fill="auto"/>
            <w:vAlign w:val="bottom"/>
          </w:tcPr>
          <w:p w14:paraId="78756A88" w14:textId="5DB027F2" w:rsidR="00A33BED" w:rsidRDefault="00CD6A72"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5.7.6] </w:t>
            </w:r>
            <w:r w:rsidR="00A33BED" w:rsidRPr="00A33BED">
              <w:rPr>
                <w:rFonts w:ascii="Calibri" w:hAnsi="Calibri" w:cs="Calibri"/>
                <w:color w:val="000000"/>
                <w:sz w:val="22"/>
                <w:szCs w:val="22"/>
              </w:rPr>
              <w:t>Could you please describe a use case for this so we can understand better?</w:t>
            </w:r>
          </w:p>
        </w:tc>
        <w:tc>
          <w:tcPr>
            <w:tcW w:w="5940" w:type="dxa"/>
          </w:tcPr>
          <w:p w14:paraId="4B84D6A5" w14:textId="4D35AC7C" w:rsidR="00A33BED" w:rsidRDefault="43AEE1A3" w:rsidP="00A33BED">
            <w:pPr>
              <w:overflowPunct/>
              <w:autoSpaceDE/>
              <w:autoSpaceDN/>
              <w:adjustRightInd/>
              <w:textAlignment w:val="auto"/>
              <w:rPr>
                <w:rFonts w:ascii="Calibri" w:hAnsi="Calibri" w:cs="Calibri"/>
                <w:color w:val="000000"/>
                <w:sz w:val="22"/>
                <w:szCs w:val="22"/>
              </w:rPr>
            </w:pPr>
            <w:r w:rsidRPr="34F65414">
              <w:rPr>
                <w:rFonts w:ascii="Calibri" w:hAnsi="Calibri" w:cs="Calibri"/>
                <w:color w:val="000000" w:themeColor="text1"/>
                <w:sz w:val="22"/>
                <w:szCs w:val="22"/>
              </w:rPr>
              <w:t xml:space="preserve">Statement is for </w:t>
            </w:r>
            <w:r w:rsidR="007E2503" w:rsidRPr="34F65414">
              <w:rPr>
                <w:rFonts w:ascii="Calibri" w:hAnsi="Calibri" w:cs="Calibri"/>
                <w:color w:val="000000" w:themeColor="text1"/>
                <w:sz w:val="22"/>
                <w:szCs w:val="22"/>
              </w:rPr>
              <w:t>demonstration</w:t>
            </w:r>
            <w:r w:rsidRPr="34F65414">
              <w:rPr>
                <w:rFonts w:ascii="Calibri" w:hAnsi="Calibri" w:cs="Calibri"/>
                <w:color w:val="000000" w:themeColor="text1"/>
                <w:sz w:val="22"/>
                <w:szCs w:val="22"/>
              </w:rPr>
              <w:t xml:space="preserve"> of solution provided.</w:t>
            </w:r>
          </w:p>
        </w:tc>
      </w:tr>
      <w:tr w:rsidR="00A33BED" w14:paraId="313D986F" w14:textId="77777777" w:rsidTr="003C70BD">
        <w:trPr>
          <w:trHeight w:val="381"/>
        </w:trPr>
        <w:tc>
          <w:tcPr>
            <w:tcW w:w="625" w:type="dxa"/>
            <w:shd w:val="clear" w:color="auto" w:fill="auto"/>
            <w:tcMar>
              <w:top w:w="15" w:type="dxa"/>
              <w:left w:w="15" w:type="dxa"/>
              <w:bottom w:w="0" w:type="dxa"/>
              <w:right w:w="15" w:type="dxa"/>
            </w:tcMar>
            <w:vAlign w:val="bottom"/>
          </w:tcPr>
          <w:p w14:paraId="4EB7B45A" w14:textId="43197797" w:rsidR="00A33BED" w:rsidRDefault="00A33BED" w:rsidP="00A33BED">
            <w:pPr>
              <w:rPr>
                <w:rFonts w:ascii="Calibri" w:hAnsi="Calibri" w:cs="Calibri"/>
                <w:color w:val="000000"/>
                <w:sz w:val="22"/>
                <w:szCs w:val="22"/>
              </w:rPr>
            </w:pPr>
            <w:r>
              <w:rPr>
                <w:rFonts w:ascii="Calibri" w:hAnsi="Calibri" w:cs="Calibri"/>
                <w:color w:val="000000"/>
                <w:sz w:val="22"/>
                <w:szCs w:val="22"/>
              </w:rPr>
              <w:t>144</w:t>
            </w:r>
          </w:p>
        </w:tc>
        <w:tc>
          <w:tcPr>
            <w:tcW w:w="4410" w:type="dxa"/>
            <w:shd w:val="clear" w:color="auto" w:fill="auto"/>
            <w:vAlign w:val="bottom"/>
          </w:tcPr>
          <w:p w14:paraId="788EAD92" w14:textId="7C8F5704" w:rsidR="00A33BED" w:rsidRDefault="00CD6A72"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[Regarding</w:t>
            </w:r>
            <w:r w:rsidR="00A16FE1">
              <w:rPr>
                <w:rFonts w:ascii="Calibri" w:hAnsi="Calibri" w:cs="Calibri"/>
                <w:color w:val="000000"/>
                <w:sz w:val="22"/>
                <w:szCs w:val="22"/>
              </w:rPr>
              <w:t xml:space="preserve"> 5.7.7]</w:t>
            </w:r>
            <w:r>
              <w:rPr>
                <w:rFonts w:ascii="Calibri" w:hAnsi="Calibri" w:cs="Calibri"/>
                <w:color w:val="000000"/>
                <w:sz w:val="22"/>
                <w:szCs w:val="22"/>
              </w:rPr>
              <w:t xml:space="preserve"> </w:t>
            </w:r>
            <w:r w:rsidR="00A33BED" w:rsidRPr="00A33BED">
              <w:rPr>
                <w:rFonts w:ascii="Calibri" w:hAnsi="Calibri" w:cs="Calibri"/>
                <w:color w:val="000000"/>
                <w:sz w:val="22"/>
                <w:szCs w:val="22"/>
              </w:rPr>
              <w:t>Could you please describe a use case for this so we can understand better?</w:t>
            </w:r>
          </w:p>
        </w:tc>
        <w:tc>
          <w:tcPr>
            <w:tcW w:w="5940" w:type="dxa"/>
          </w:tcPr>
          <w:p w14:paraId="0F7BE3EB" w14:textId="1F26E036" w:rsidR="00A33BED" w:rsidRDefault="147F25BD" w:rsidP="34F65414">
            <w:pPr>
              <w:overflowPunct/>
              <w:autoSpaceDE/>
              <w:autoSpaceDN/>
              <w:adjustRightInd/>
              <w:textAlignment w:val="auto"/>
              <w:rPr>
                <w:rFonts w:ascii="Calibri" w:hAnsi="Calibri" w:cs="Calibri"/>
                <w:color w:val="000000" w:themeColor="text1"/>
                <w:sz w:val="22"/>
                <w:szCs w:val="22"/>
              </w:rPr>
            </w:pPr>
            <w:r w:rsidRPr="34F65414">
              <w:rPr>
                <w:rFonts w:ascii="Calibri" w:hAnsi="Calibri" w:cs="Calibri"/>
                <w:color w:val="000000" w:themeColor="text1"/>
                <w:sz w:val="22"/>
                <w:szCs w:val="22"/>
              </w:rPr>
              <w:t xml:space="preserve">Statement is for </w:t>
            </w:r>
            <w:r w:rsidR="007E2503" w:rsidRPr="34F65414">
              <w:rPr>
                <w:rFonts w:ascii="Calibri" w:hAnsi="Calibri" w:cs="Calibri"/>
                <w:color w:val="000000" w:themeColor="text1"/>
                <w:sz w:val="22"/>
                <w:szCs w:val="22"/>
              </w:rPr>
              <w:t>demonstration</w:t>
            </w:r>
            <w:r w:rsidRPr="34F65414">
              <w:rPr>
                <w:rFonts w:ascii="Calibri" w:hAnsi="Calibri" w:cs="Calibri"/>
                <w:color w:val="000000" w:themeColor="text1"/>
                <w:sz w:val="22"/>
                <w:szCs w:val="22"/>
              </w:rPr>
              <w:t xml:space="preserve"> of solution provided.</w:t>
            </w:r>
          </w:p>
          <w:p w14:paraId="14A5A1D1" w14:textId="2AF9F004" w:rsidR="00A33BED" w:rsidRDefault="00A33BED" w:rsidP="34F65414">
            <w:pPr>
              <w:overflowPunct/>
              <w:autoSpaceDE/>
              <w:autoSpaceDN/>
              <w:adjustRightInd/>
              <w:textAlignment w:val="auto"/>
              <w:rPr>
                <w:rFonts w:ascii="Calibri" w:hAnsi="Calibri" w:cs="Calibri"/>
                <w:color w:val="000000"/>
                <w:szCs w:val="24"/>
              </w:rPr>
            </w:pPr>
          </w:p>
        </w:tc>
      </w:tr>
      <w:tr w:rsidR="00A33BED" w14:paraId="3400AA24" w14:textId="77777777" w:rsidTr="003C70BD">
        <w:trPr>
          <w:trHeight w:val="264"/>
        </w:trPr>
        <w:tc>
          <w:tcPr>
            <w:tcW w:w="625" w:type="dxa"/>
            <w:shd w:val="clear" w:color="auto" w:fill="auto"/>
            <w:tcMar>
              <w:top w:w="15" w:type="dxa"/>
              <w:left w:w="15" w:type="dxa"/>
              <w:bottom w:w="0" w:type="dxa"/>
              <w:right w:w="15" w:type="dxa"/>
            </w:tcMar>
            <w:vAlign w:val="bottom"/>
          </w:tcPr>
          <w:p w14:paraId="581A8C45" w14:textId="732BA56E" w:rsidR="00A33BED" w:rsidRDefault="00A33BED" w:rsidP="00A33BED">
            <w:pPr>
              <w:rPr>
                <w:rFonts w:ascii="Calibri" w:hAnsi="Calibri" w:cs="Calibri"/>
                <w:color w:val="000000"/>
                <w:sz w:val="22"/>
                <w:szCs w:val="22"/>
              </w:rPr>
            </w:pPr>
            <w:r>
              <w:rPr>
                <w:rFonts w:ascii="Calibri" w:hAnsi="Calibri" w:cs="Calibri"/>
                <w:color w:val="000000"/>
                <w:sz w:val="22"/>
                <w:szCs w:val="22"/>
              </w:rPr>
              <w:t>145</w:t>
            </w:r>
          </w:p>
        </w:tc>
        <w:tc>
          <w:tcPr>
            <w:tcW w:w="4410" w:type="dxa"/>
            <w:shd w:val="clear" w:color="auto" w:fill="auto"/>
            <w:vAlign w:val="bottom"/>
          </w:tcPr>
          <w:p w14:paraId="0D8428EF" w14:textId="4A5A7EAC" w:rsidR="00A33BED" w:rsidRDefault="00A16FE1"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5.8.3] </w:t>
            </w:r>
            <w:r w:rsidR="00A33BED" w:rsidRPr="00A33BED">
              <w:rPr>
                <w:rFonts w:ascii="Calibri" w:hAnsi="Calibri" w:cs="Calibri"/>
                <w:color w:val="000000"/>
                <w:sz w:val="22"/>
                <w:szCs w:val="22"/>
              </w:rPr>
              <w:t>What is internal SGN?  How is it utilized and configured?</w:t>
            </w:r>
          </w:p>
        </w:tc>
        <w:tc>
          <w:tcPr>
            <w:tcW w:w="5940" w:type="dxa"/>
          </w:tcPr>
          <w:p w14:paraId="22230196" w14:textId="31743A9B" w:rsidR="00A33BED" w:rsidRDefault="7EDDA6F4" w:rsidP="00A33BED">
            <w:pPr>
              <w:overflowPunct/>
              <w:autoSpaceDE/>
              <w:autoSpaceDN/>
              <w:adjustRightInd/>
              <w:textAlignment w:val="auto"/>
              <w:rPr>
                <w:rFonts w:ascii="Calibri" w:hAnsi="Calibri" w:cs="Calibri"/>
                <w:color w:val="000000"/>
                <w:sz w:val="22"/>
                <w:szCs w:val="22"/>
              </w:rPr>
            </w:pPr>
            <w:r w:rsidRPr="5E2B05EB">
              <w:rPr>
                <w:rFonts w:ascii="Calibri" w:hAnsi="Calibri" w:cs="Calibri"/>
                <w:color w:val="000000" w:themeColor="text1"/>
                <w:sz w:val="22"/>
                <w:szCs w:val="22"/>
              </w:rPr>
              <w:t xml:space="preserve">SGN stands for State Government Network. Configuration is beyond the scope of this RFP. It is </w:t>
            </w:r>
            <w:r w:rsidR="00656CAA" w:rsidRPr="5E2B05EB">
              <w:rPr>
                <w:rFonts w:ascii="Calibri" w:hAnsi="Calibri" w:cs="Calibri"/>
                <w:color w:val="000000" w:themeColor="text1"/>
                <w:sz w:val="22"/>
                <w:szCs w:val="22"/>
              </w:rPr>
              <w:t>utilized</w:t>
            </w:r>
            <w:r w:rsidRPr="5E2B05EB">
              <w:rPr>
                <w:rFonts w:ascii="Calibri" w:hAnsi="Calibri" w:cs="Calibri"/>
                <w:color w:val="000000" w:themeColor="text1"/>
                <w:sz w:val="22"/>
                <w:szCs w:val="22"/>
              </w:rPr>
              <w:t xml:space="preserve"> by many state agencies to transfer data.</w:t>
            </w:r>
          </w:p>
        </w:tc>
      </w:tr>
      <w:tr w:rsidR="00A33BED" w14:paraId="76571BD5" w14:textId="77777777" w:rsidTr="003C70BD">
        <w:trPr>
          <w:trHeight w:val="426"/>
        </w:trPr>
        <w:tc>
          <w:tcPr>
            <w:tcW w:w="625" w:type="dxa"/>
            <w:shd w:val="clear" w:color="auto" w:fill="auto"/>
            <w:tcMar>
              <w:top w:w="15" w:type="dxa"/>
              <w:left w:w="15" w:type="dxa"/>
              <w:bottom w:w="0" w:type="dxa"/>
              <w:right w:w="15" w:type="dxa"/>
            </w:tcMar>
            <w:vAlign w:val="bottom"/>
          </w:tcPr>
          <w:p w14:paraId="2D0D84AC" w14:textId="6B2B08CE" w:rsidR="00A33BED" w:rsidRDefault="00A33BED" w:rsidP="00A33BED">
            <w:pPr>
              <w:rPr>
                <w:rFonts w:ascii="Calibri" w:hAnsi="Calibri" w:cs="Calibri"/>
                <w:color w:val="000000"/>
                <w:sz w:val="22"/>
                <w:szCs w:val="22"/>
              </w:rPr>
            </w:pPr>
            <w:r>
              <w:rPr>
                <w:rFonts w:ascii="Calibri" w:hAnsi="Calibri" w:cs="Calibri"/>
                <w:color w:val="000000"/>
                <w:sz w:val="22"/>
                <w:szCs w:val="22"/>
              </w:rPr>
              <w:t>146</w:t>
            </w:r>
          </w:p>
        </w:tc>
        <w:tc>
          <w:tcPr>
            <w:tcW w:w="4410" w:type="dxa"/>
            <w:shd w:val="clear" w:color="auto" w:fill="auto"/>
            <w:vAlign w:val="bottom"/>
          </w:tcPr>
          <w:p w14:paraId="7AA775AD" w14:textId="2C25A91B" w:rsidR="00A33BED" w:rsidRDefault="00487DB6"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5.11] </w:t>
            </w:r>
            <w:r w:rsidR="00A33BED" w:rsidRPr="00A33BED">
              <w:rPr>
                <w:rFonts w:ascii="Calibri" w:hAnsi="Calibri" w:cs="Calibri"/>
                <w:color w:val="000000"/>
                <w:sz w:val="22"/>
                <w:szCs w:val="22"/>
              </w:rPr>
              <w:t>Could you please help us understand and clarify what you are needing here?</w:t>
            </w:r>
          </w:p>
        </w:tc>
        <w:tc>
          <w:tcPr>
            <w:tcW w:w="5940" w:type="dxa"/>
          </w:tcPr>
          <w:p w14:paraId="055A5AB9" w14:textId="49CCD31F" w:rsidR="00A33BED" w:rsidRDefault="522AFA27" w:rsidP="00A33BED">
            <w:pPr>
              <w:overflowPunct/>
              <w:autoSpaceDE/>
              <w:autoSpaceDN/>
              <w:adjustRightInd/>
              <w:textAlignment w:val="auto"/>
              <w:rPr>
                <w:rFonts w:ascii="Calibri" w:hAnsi="Calibri" w:cs="Calibri"/>
                <w:color w:val="000000"/>
                <w:sz w:val="22"/>
                <w:szCs w:val="22"/>
              </w:rPr>
            </w:pPr>
            <w:r w:rsidRPr="5E2B05EB">
              <w:rPr>
                <w:rFonts w:ascii="Calibri" w:hAnsi="Calibri" w:cs="Calibri"/>
                <w:color w:val="000000" w:themeColor="text1"/>
                <w:sz w:val="22"/>
                <w:szCs w:val="22"/>
              </w:rPr>
              <w:t>See Section 1.2 and 1.3.</w:t>
            </w:r>
          </w:p>
        </w:tc>
      </w:tr>
      <w:tr w:rsidR="00A33BED" w14:paraId="6A2B0444" w14:textId="77777777" w:rsidTr="003C70BD">
        <w:trPr>
          <w:trHeight w:val="408"/>
        </w:trPr>
        <w:tc>
          <w:tcPr>
            <w:tcW w:w="625" w:type="dxa"/>
            <w:shd w:val="clear" w:color="auto" w:fill="auto"/>
            <w:tcMar>
              <w:top w:w="15" w:type="dxa"/>
              <w:left w:w="15" w:type="dxa"/>
              <w:bottom w:w="0" w:type="dxa"/>
              <w:right w:w="15" w:type="dxa"/>
            </w:tcMar>
            <w:vAlign w:val="bottom"/>
          </w:tcPr>
          <w:p w14:paraId="644CCC8C" w14:textId="0DC042AF" w:rsidR="00A33BED" w:rsidRDefault="00A33BED" w:rsidP="00A33BED">
            <w:pPr>
              <w:rPr>
                <w:rFonts w:ascii="Calibri" w:hAnsi="Calibri" w:cs="Calibri"/>
                <w:color w:val="000000"/>
                <w:sz w:val="22"/>
                <w:szCs w:val="22"/>
              </w:rPr>
            </w:pPr>
            <w:r>
              <w:rPr>
                <w:rFonts w:ascii="Calibri" w:hAnsi="Calibri" w:cs="Calibri"/>
                <w:color w:val="000000"/>
                <w:sz w:val="22"/>
                <w:szCs w:val="22"/>
              </w:rPr>
              <w:lastRenderedPageBreak/>
              <w:t>147</w:t>
            </w:r>
          </w:p>
        </w:tc>
        <w:tc>
          <w:tcPr>
            <w:tcW w:w="4410" w:type="dxa"/>
            <w:shd w:val="clear" w:color="auto" w:fill="auto"/>
            <w:vAlign w:val="bottom"/>
          </w:tcPr>
          <w:p w14:paraId="71500992" w14:textId="59C74BA1" w:rsidR="00A33BED" w:rsidRDefault="00375215" w:rsidP="00A33BED">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[Regarding 5.12.1-5.12.10] </w:t>
            </w:r>
            <w:r w:rsidR="00A33BED" w:rsidRPr="00A33BED">
              <w:rPr>
                <w:rFonts w:ascii="Calibri" w:hAnsi="Calibri" w:cs="Calibri"/>
                <w:color w:val="000000"/>
                <w:sz w:val="22"/>
                <w:szCs w:val="22"/>
              </w:rPr>
              <w:t>We are unsure what you are asking for here.  Is this the SLA for Customer Support?</w:t>
            </w:r>
          </w:p>
        </w:tc>
        <w:tc>
          <w:tcPr>
            <w:tcW w:w="5940" w:type="dxa"/>
          </w:tcPr>
          <w:p w14:paraId="268C29C4" w14:textId="0326495E" w:rsidR="00A33BED" w:rsidRDefault="75008FA3" w:rsidP="00A33BED">
            <w:pPr>
              <w:overflowPunct/>
              <w:autoSpaceDE/>
              <w:autoSpaceDN/>
              <w:adjustRightInd/>
              <w:textAlignment w:val="auto"/>
              <w:rPr>
                <w:rFonts w:ascii="Calibri" w:hAnsi="Calibri" w:cs="Calibri"/>
                <w:color w:val="000000"/>
                <w:sz w:val="22"/>
                <w:szCs w:val="22"/>
              </w:rPr>
            </w:pPr>
            <w:r w:rsidRPr="5E2B05EB">
              <w:rPr>
                <w:rFonts w:ascii="Calibri" w:hAnsi="Calibri" w:cs="Calibri"/>
                <w:color w:val="000000" w:themeColor="text1"/>
                <w:sz w:val="22"/>
                <w:szCs w:val="22"/>
              </w:rPr>
              <w:t>No. Section 5.12 is titled “Regulatory Compliance Requirements”</w:t>
            </w:r>
          </w:p>
        </w:tc>
      </w:tr>
      <w:tr w:rsidR="004B3766" w14:paraId="433EE2E9" w14:textId="77777777" w:rsidTr="003C70BD">
        <w:trPr>
          <w:trHeight w:val="408"/>
        </w:trPr>
        <w:tc>
          <w:tcPr>
            <w:tcW w:w="625" w:type="dxa"/>
            <w:shd w:val="clear" w:color="auto" w:fill="auto"/>
            <w:tcMar>
              <w:top w:w="15" w:type="dxa"/>
              <w:left w:w="15" w:type="dxa"/>
              <w:bottom w:w="0" w:type="dxa"/>
              <w:right w:w="15" w:type="dxa"/>
            </w:tcMar>
            <w:vAlign w:val="bottom"/>
          </w:tcPr>
          <w:p w14:paraId="183068E8" w14:textId="5438DC9C" w:rsidR="004B3766" w:rsidRDefault="004B3766" w:rsidP="004B3766">
            <w:pPr>
              <w:rPr>
                <w:rFonts w:ascii="Calibri" w:hAnsi="Calibri" w:cs="Calibri"/>
                <w:color w:val="000000"/>
                <w:sz w:val="22"/>
                <w:szCs w:val="22"/>
              </w:rPr>
            </w:pPr>
            <w:r>
              <w:rPr>
                <w:rFonts w:ascii="Calibri" w:hAnsi="Calibri" w:cs="Calibri"/>
                <w:color w:val="000000"/>
                <w:sz w:val="22"/>
                <w:szCs w:val="22"/>
              </w:rPr>
              <w:t>148</w:t>
            </w:r>
          </w:p>
        </w:tc>
        <w:tc>
          <w:tcPr>
            <w:tcW w:w="4410" w:type="dxa"/>
            <w:shd w:val="clear" w:color="auto" w:fill="auto"/>
          </w:tcPr>
          <w:p w14:paraId="1435594F" w14:textId="0FC3BF07"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SECTION – 2.2 – If consulting work is to be performed for any reason beyond say for example the support and maintenance period are there any exceptions to continue the SOW and related services?</w:t>
            </w:r>
          </w:p>
        </w:tc>
        <w:tc>
          <w:tcPr>
            <w:tcW w:w="5940" w:type="dxa"/>
          </w:tcPr>
          <w:p w14:paraId="5DAFFB0C" w14:textId="39C4A0B1" w:rsidR="004B3766" w:rsidRDefault="00F955F7" w:rsidP="004B3766">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This will be determined at the time</w:t>
            </w:r>
            <w:r w:rsidR="00FC0233">
              <w:rPr>
                <w:rFonts w:ascii="Calibri" w:hAnsi="Calibri" w:cs="Calibri"/>
                <w:color w:val="000000"/>
                <w:sz w:val="22"/>
                <w:szCs w:val="22"/>
              </w:rPr>
              <w:t>.</w:t>
            </w:r>
          </w:p>
        </w:tc>
      </w:tr>
      <w:tr w:rsidR="004B3766" w14:paraId="2E970485" w14:textId="77777777" w:rsidTr="003C70BD">
        <w:trPr>
          <w:trHeight w:val="408"/>
        </w:trPr>
        <w:tc>
          <w:tcPr>
            <w:tcW w:w="625" w:type="dxa"/>
            <w:shd w:val="clear" w:color="auto" w:fill="auto"/>
            <w:tcMar>
              <w:top w:w="15" w:type="dxa"/>
              <w:left w:w="15" w:type="dxa"/>
              <w:bottom w:w="0" w:type="dxa"/>
              <w:right w:w="15" w:type="dxa"/>
            </w:tcMar>
            <w:vAlign w:val="bottom"/>
          </w:tcPr>
          <w:p w14:paraId="1341D6DD" w14:textId="4EB4696C" w:rsidR="004B3766" w:rsidRDefault="004B3766" w:rsidP="004B3766">
            <w:pPr>
              <w:rPr>
                <w:rFonts w:ascii="Calibri" w:hAnsi="Calibri" w:cs="Calibri"/>
                <w:color w:val="000000"/>
                <w:sz w:val="22"/>
                <w:szCs w:val="22"/>
              </w:rPr>
            </w:pPr>
            <w:r>
              <w:rPr>
                <w:rFonts w:ascii="Calibri" w:hAnsi="Calibri" w:cs="Calibri"/>
                <w:color w:val="000000"/>
                <w:sz w:val="22"/>
                <w:szCs w:val="22"/>
              </w:rPr>
              <w:t>149</w:t>
            </w:r>
          </w:p>
        </w:tc>
        <w:tc>
          <w:tcPr>
            <w:tcW w:w="4410" w:type="dxa"/>
            <w:shd w:val="clear" w:color="auto" w:fill="auto"/>
          </w:tcPr>
          <w:p w14:paraId="5FDC9D19" w14:textId="6384189A"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In Section 4.5 are the most favored nation pricing terms limited to Government companies or industry wide?</w:t>
            </w:r>
          </w:p>
        </w:tc>
        <w:tc>
          <w:tcPr>
            <w:tcW w:w="5940" w:type="dxa"/>
          </w:tcPr>
          <w:p w14:paraId="2D83A67E" w14:textId="04B69D54" w:rsidR="004B3766" w:rsidRDefault="00394216" w:rsidP="004B3766">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 Assuming the reference is </w:t>
            </w:r>
            <w:proofErr w:type="gramStart"/>
            <w:r>
              <w:rPr>
                <w:rFonts w:ascii="Calibri" w:hAnsi="Calibri" w:cs="Calibri"/>
                <w:color w:val="000000"/>
                <w:sz w:val="22"/>
                <w:szCs w:val="22"/>
              </w:rPr>
              <w:t>in regard to</w:t>
            </w:r>
            <w:proofErr w:type="gramEnd"/>
            <w:r>
              <w:rPr>
                <w:rFonts w:ascii="Calibri" w:hAnsi="Calibri" w:cs="Calibri"/>
                <w:color w:val="000000"/>
                <w:sz w:val="22"/>
                <w:szCs w:val="22"/>
              </w:rPr>
              <w:t xml:space="preserve"> the Appendix B </w:t>
            </w:r>
            <w:r>
              <w:rPr>
                <w:rFonts w:ascii="Calibri" w:hAnsi="Calibri" w:cs="Calibri"/>
                <w:i/>
                <w:iCs/>
                <w:color w:val="000000"/>
                <w:sz w:val="22"/>
                <w:szCs w:val="22"/>
              </w:rPr>
              <w:t xml:space="preserve">Proposed Contract, </w:t>
            </w:r>
            <w:r>
              <w:rPr>
                <w:rFonts w:ascii="Calibri" w:hAnsi="Calibri" w:cs="Calibri"/>
                <w:color w:val="000000"/>
                <w:sz w:val="22"/>
                <w:szCs w:val="22"/>
              </w:rPr>
              <w:t xml:space="preserve">there are no limitations.  Vendors must state their exceptions to the contract terms in accordance with RFP Section 3.13 </w:t>
            </w:r>
            <w:r>
              <w:rPr>
                <w:rFonts w:ascii="Calibri" w:hAnsi="Calibri" w:cs="Calibri"/>
                <w:i/>
                <w:iCs/>
                <w:color w:val="000000"/>
                <w:sz w:val="22"/>
                <w:szCs w:val="22"/>
              </w:rPr>
              <w:t xml:space="preserve">Contract Requirements.  </w:t>
            </w:r>
          </w:p>
        </w:tc>
      </w:tr>
      <w:tr w:rsidR="004B3766" w14:paraId="524252E2" w14:textId="77777777" w:rsidTr="003C70BD">
        <w:trPr>
          <w:trHeight w:val="408"/>
        </w:trPr>
        <w:tc>
          <w:tcPr>
            <w:tcW w:w="625" w:type="dxa"/>
            <w:shd w:val="clear" w:color="auto" w:fill="auto"/>
            <w:tcMar>
              <w:top w:w="15" w:type="dxa"/>
              <w:left w:w="15" w:type="dxa"/>
              <w:bottom w:w="0" w:type="dxa"/>
              <w:right w:w="15" w:type="dxa"/>
            </w:tcMar>
            <w:vAlign w:val="bottom"/>
          </w:tcPr>
          <w:p w14:paraId="65EAFDA7" w14:textId="71226742" w:rsidR="004B3766" w:rsidRDefault="004B3766" w:rsidP="004B3766">
            <w:pPr>
              <w:rPr>
                <w:rFonts w:ascii="Calibri" w:hAnsi="Calibri" w:cs="Calibri"/>
                <w:color w:val="000000"/>
                <w:sz w:val="22"/>
                <w:szCs w:val="22"/>
              </w:rPr>
            </w:pPr>
            <w:r>
              <w:rPr>
                <w:rFonts w:ascii="Calibri" w:hAnsi="Calibri" w:cs="Calibri"/>
                <w:color w:val="000000"/>
                <w:sz w:val="22"/>
                <w:szCs w:val="22"/>
              </w:rPr>
              <w:t>150</w:t>
            </w:r>
          </w:p>
        </w:tc>
        <w:tc>
          <w:tcPr>
            <w:tcW w:w="4410" w:type="dxa"/>
            <w:shd w:val="clear" w:color="auto" w:fill="auto"/>
          </w:tcPr>
          <w:p w14:paraId="0311CB9C" w14:textId="5DB0BA77"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In Section 7.1, the reference being tied to performance is based on what criteria – the statement of work? If </w:t>
            </w:r>
            <w:proofErr w:type="gramStart"/>
            <w:r w:rsidRPr="00575C82">
              <w:rPr>
                <w:rFonts w:ascii="Calibri" w:hAnsi="Calibri" w:cs="Calibri"/>
                <w:color w:val="000000"/>
                <w:sz w:val="22"/>
                <w:szCs w:val="22"/>
              </w:rPr>
              <w:t>not</w:t>
            </w:r>
            <w:proofErr w:type="gramEnd"/>
            <w:r w:rsidRPr="00575C82">
              <w:rPr>
                <w:rFonts w:ascii="Calibri" w:hAnsi="Calibri" w:cs="Calibri"/>
                <w:color w:val="000000"/>
                <w:sz w:val="22"/>
                <w:szCs w:val="22"/>
              </w:rPr>
              <w:t xml:space="preserve"> what is meant by performance and what terms does your organization seek here?</w:t>
            </w:r>
          </w:p>
        </w:tc>
        <w:tc>
          <w:tcPr>
            <w:tcW w:w="5940" w:type="dxa"/>
          </w:tcPr>
          <w:p w14:paraId="5CBCCE47" w14:textId="5A233767" w:rsidR="004B3766" w:rsidRDefault="00DE5F3B" w:rsidP="004B3766">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There is no reference to performance in Section 7.1.  However, if this is </w:t>
            </w:r>
            <w:proofErr w:type="gramStart"/>
            <w:r>
              <w:rPr>
                <w:rFonts w:ascii="Calibri" w:hAnsi="Calibri" w:cs="Calibri"/>
                <w:color w:val="000000"/>
                <w:sz w:val="22"/>
                <w:szCs w:val="22"/>
              </w:rPr>
              <w:t>in reference to</w:t>
            </w:r>
            <w:proofErr w:type="gramEnd"/>
            <w:r>
              <w:rPr>
                <w:rFonts w:ascii="Calibri" w:hAnsi="Calibri" w:cs="Calibri"/>
                <w:color w:val="000000"/>
                <w:sz w:val="22"/>
                <w:szCs w:val="22"/>
              </w:rPr>
              <w:t xml:space="preserve"> the performance-based contracting requirement in Section 4.6 </w:t>
            </w:r>
            <w:r>
              <w:rPr>
                <w:rFonts w:ascii="Calibri" w:hAnsi="Calibri" w:cs="Calibri"/>
                <w:i/>
                <w:iCs/>
                <w:color w:val="000000"/>
                <w:sz w:val="22"/>
                <w:szCs w:val="22"/>
              </w:rPr>
              <w:t xml:space="preserve">Performance Based Contracting, </w:t>
            </w:r>
            <w:r>
              <w:rPr>
                <w:rFonts w:ascii="Calibri" w:hAnsi="Calibri" w:cs="Calibri"/>
                <w:color w:val="000000"/>
                <w:sz w:val="22"/>
                <w:szCs w:val="22"/>
              </w:rPr>
              <w:t>it is applicable to any services provisioned under the contract.</w:t>
            </w:r>
          </w:p>
        </w:tc>
      </w:tr>
      <w:tr w:rsidR="004B3766" w14:paraId="7F75B5E1" w14:textId="77777777" w:rsidTr="003C70BD">
        <w:trPr>
          <w:trHeight w:val="408"/>
        </w:trPr>
        <w:tc>
          <w:tcPr>
            <w:tcW w:w="625" w:type="dxa"/>
            <w:shd w:val="clear" w:color="auto" w:fill="auto"/>
            <w:tcMar>
              <w:top w:w="15" w:type="dxa"/>
              <w:left w:w="15" w:type="dxa"/>
              <w:bottom w:w="0" w:type="dxa"/>
              <w:right w:w="15" w:type="dxa"/>
            </w:tcMar>
            <w:vAlign w:val="bottom"/>
          </w:tcPr>
          <w:p w14:paraId="1F9C8884" w14:textId="72404073" w:rsidR="004B3766" w:rsidRDefault="004B3766" w:rsidP="004B3766">
            <w:pPr>
              <w:rPr>
                <w:rFonts w:ascii="Calibri" w:hAnsi="Calibri" w:cs="Calibri"/>
                <w:color w:val="000000"/>
                <w:sz w:val="22"/>
                <w:szCs w:val="22"/>
              </w:rPr>
            </w:pPr>
            <w:r>
              <w:rPr>
                <w:rFonts w:ascii="Calibri" w:hAnsi="Calibri" w:cs="Calibri"/>
                <w:color w:val="000000"/>
                <w:sz w:val="22"/>
                <w:szCs w:val="22"/>
              </w:rPr>
              <w:t>151</w:t>
            </w:r>
          </w:p>
        </w:tc>
        <w:tc>
          <w:tcPr>
            <w:tcW w:w="4410" w:type="dxa"/>
            <w:shd w:val="clear" w:color="auto" w:fill="auto"/>
          </w:tcPr>
          <w:p w14:paraId="532E0333" w14:textId="5FEE3DFF"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Regarding Term 13, our firms is not a </w:t>
            </w:r>
            <w:proofErr w:type="gramStart"/>
            <w:r w:rsidRPr="00575C82">
              <w:rPr>
                <w:rFonts w:ascii="Calibri" w:hAnsi="Calibri" w:cs="Calibri"/>
                <w:color w:val="000000"/>
                <w:sz w:val="22"/>
                <w:szCs w:val="22"/>
              </w:rPr>
              <w:t>value added</w:t>
            </w:r>
            <w:proofErr w:type="gramEnd"/>
            <w:r w:rsidRPr="00575C82">
              <w:rPr>
                <w:rFonts w:ascii="Calibri" w:hAnsi="Calibri" w:cs="Calibri"/>
                <w:color w:val="000000"/>
                <w:sz w:val="22"/>
                <w:szCs w:val="22"/>
              </w:rPr>
              <w:t xml:space="preserve"> reseller but if it were more advantageous to your organization for a vendor bidding on this agreement to propose its software and services via a VAR (meaning a software reseller and/or systems integrator) is that permissible under your agreements?</w:t>
            </w:r>
          </w:p>
        </w:tc>
        <w:tc>
          <w:tcPr>
            <w:tcW w:w="5940" w:type="dxa"/>
          </w:tcPr>
          <w:p w14:paraId="273D8DCD" w14:textId="1E84E450" w:rsidR="004B3766" w:rsidRDefault="00C02E86" w:rsidP="004B3766">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 If Vendor is not a Reseller than this section would not apply.   Vendors must state their exceptions to the contract terms in accordance with RFP Section 3.13 </w:t>
            </w:r>
            <w:r>
              <w:rPr>
                <w:rFonts w:ascii="Calibri" w:hAnsi="Calibri" w:cs="Calibri"/>
                <w:i/>
                <w:iCs/>
                <w:color w:val="000000"/>
                <w:sz w:val="22"/>
                <w:szCs w:val="22"/>
              </w:rPr>
              <w:t xml:space="preserve">Contract Requirements.  </w:t>
            </w:r>
          </w:p>
        </w:tc>
      </w:tr>
      <w:tr w:rsidR="004547B2" w14:paraId="39B36568" w14:textId="77777777" w:rsidTr="003C70BD">
        <w:trPr>
          <w:trHeight w:val="408"/>
        </w:trPr>
        <w:tc>
          <w:tcPr>
            <w:tcW w:w="625" w:type="dxa"/>
            <w:shd w:val="clear" w:color="auto" w:fill="auto"/>
            <w:tcMar>
              <w:top w:w="15" w:type="dxa"/>
              <w:left w:w="15" w:type="dxa"/>
              <w:bottom w:w="0" w:type="dxa"/>
              <w:right w:w="15" w:type="dxa"/>
            </w:tcMar>
            <w:vAlign w:val="bottom"/>
          </w:tcPr>
          <w:p w14:paraId="3E9BDFA1" w14:textId="6B52B476" w:rsidR="004547B2" w:rsidRDefault="004547B2" w:rsidP="004547B2">
            <w:pPr>
              <w:rPr>
                <w:rFonts w:ascii="Calibri" w:hAnsi="Calibri" w:cs="Calibri"/>
                <w:color w:val="000000"/>
                <w:sz w:val="22"/>
                <w:szCs w:val="22"/>
              </w:rPr>
            </w:pPr>
            <w:r>
              <w:rPr>
                <w:rFonts w:ascii="Calibri" w:hAnsi="Calibri" w:cs="Calibri"/>
                <w:color w:val="000000"/>
                <w:sz w:val="22"/>
                <w:szCs w:val="22"/>
              </w:rPr>
              <w:t>152</w:t>
            </w:r>
          </w:p>
        </w:tc>
        <w:tc>
          <w:tcPr>
            <w:tcW w:w="4410" w:type="dxa"/>
            <w:shd w:val="clear" w:color="auto" w:fill="auto"/>
          </w:tcPr>
          <w:p w14:paraId="7CDEEEA3" w14:textId="51CD4683" w:rsidR="004547B2" w:rsidRDefault="004547B2" w:rsidP="004547B2">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Regarding Section 15, are you expecting vendors to disclose their intellectual property prior to the project if selected </w:t>
            </w:r>
            <w:proofErr w:type="gramStart"/>
            <w:r w:rsidRPr="00575C82">
              <w:rPr>
                <w:rFonts w:ascii="Calibri" w:hAnsi="Calibri" w:cs="Calibri"/>
                <w:color w:val="000000"/>
                <w:sz w:val="22"/>
                <w:szCs w:val="22"/>
              </w:rPr>
              <w:t>so as to</w:t>
            </w:r>
            <w:proofErr w:type="gramEnd"/>
            <w:r w:rsidRPr="00575C82">
              <w:rPr>
                <w:rFonts w:ascii="Calibri" w:hAnsi="Calibri" w:cs="Calibri"/>
                <w:color w:val="000000"/>
                <w:sz w:val="22"/>
                <w:szCs w:val="22"/>
              </w:rPr>
              <w:t xml:space="preserve"> exclude from your Work Product ownership in the future?</w:t>
            </w:r>
          </w:p>
        </w:tc>
        <w:tc>
          <w:tcPr>
            <w:tcW w:w="5940" w:type="dxa"/>
          </w:tcPr>
          <w:p w14:paraId="0F75EA8A" w14:textId="043D3F77" w:rsidR="004547B2" w:rsidRDefault="004547B2" w:rsidP="004547B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No, WaTech does not expect Vendors to disclose their intellectual property prior to the project.   Vendors must state their exceptions to the contract terms in accordance with RFP Section 3.13 </w:t>
            </w:r>
            <w:r>
              <w:rPr>
                <w:rFonts w:ascii="Calibri" w:hAnsi="Calibri" w:cs="Calibri"/>
                <w:i/>
                <w:iCs/>
                <w:color w:val="000000"/>
                <w:sz w:val="22"/>
                <w:szCs w:val="22"/>
              </w:rPr>
              <w:t xml:space="preserve">Contract Requirements.  </w:t>
            </w:r>
          </w:p>
        </w:tc>
      </w:tr>
      <w:tr w:rsidR="004547B2" w14:paraId="44DCB35B" w14:textId="77777777" w:rsidTr="003C70BD">
        <w:trPr>
          <w:trHeight w:val="408"/>
        </w:trPr>
        <w:tc>
          <w:tcPr>
            <w:tcW w:w="625" w:type="dxa"/>
            <w:shd w:val="clear" w:color="auto" w:fill="auto"/>
            <w:tcMar>
              <w:top w:w="15" w:type="dxa"/>
              <w:left w:w="15" w:type="dxa"/>
              <w:bottom w:w="0" w:type="dxa"/>
              <w:right w:w="15" w:type="dxa"/>
            </w:tcMar>
            <w:vAlign w:val="bottom"/>
          </w:tcPr>
          <w:p w14:paraId="697095E9" w14:textId="36414E21" w:rsidR="004547B2" w:rsidRDefault="004547B2" w:rsidP="004547B2">
            <w:pPr>
              <w:rPr>
                <w:rFonts w:ascii="Calibri" w:hAnsi="Calibri" w:cs="Calibri"/>
                <w:color w:val="000000"/>
                <w:sz w:val="22"/>
                <w:szCs w:val="22"/>
              </w:rPr>
            </w:pPr>
            <w:r>
              <w:rPr>
                <w:rFonts w:ascii="Calibri" w:hAnsi="Calibri" w:cs="Calibri"/>
                <w:color w:val="000000"/>
                <w:sz w:val="22"/>
                <w:szCs w:val="22"/>
              </w:rPr>
              <w:t>153</w:t>
            </w:r>
          </w:p>
        </w:tc>
        <w:tc>
          <w:tcPr>
            <w:tcW w:w="4410" w:type="dxa"/>
            <w:shd w:val="clear" w:color="auto" w:fill="auto"/>
          </w:tcPr>
          <w:p w14:paraId="1F34022F" w14:textId="4B16F87D" w:rsidR="004547B2" w:rsidRDefault="004547B2" w:rsidP="004547B2">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 Regarding Section 38 are you asking our firm to allow assignment of the purchased software to any US government agency within the State of Washington and outside the state?</w:t>
            </w:r>
          </w:p>
        </w:tc>
        <w:tc>
          <w:tcPr>
            <w:tcW w:w="5940" w:type="dxa"/>
          </w:tcPr>
          <w:p w14:paraId="29448630" w14:textId="0A3F6DF9" w:rsidR="004547B2" w:rsidRDefault="004547B2" w:rsidP="004547B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Section 38 pertains to assignment to another agency within political boundaries of Washington State.  While technically, that would include an assignment to an agency of the US government, that is not expected. Vendors must state their exceptions to the contract terms in accordance with RFP Section 3.13 </w:t>
            </w:r>
            <w:r>
              <w:rPr>
                <w:rFonts w:ascii="Calibri" w:hAnsi="Calibri" w:cs="Calibri"/>
                <w:i/>
                <w:iCs/>
                <w:color w:val="000000"/>
                <w:sz w:val="22"/>
                <w:szCs w:val="22"/>
              </w:rPr>
              <w:t xml:space="preserve">Contract Requirements.  </w:t>
            </w:r>
            <w:r>
              <w:rPr>
                <w:rFonts w:ascii="Calibri" w:hAnsi="Calibri" w:cs="Calibri"/>
                <w:color w:val="000000"/>
                <w:sz w:val="22"/>
                <w:szCs w:val="22"/>
              </w:rPr>
              <w:t xml:space="preserve">  </w:t>
            </w:r>
          </w:p>
        </w:tc>
      </w:tr>
      <w:tr w:rsidR="004547B2" w14:paraId="792E3C81" w14:textId="77777777" w:rsidTr="003C70BD">
        <w:trPr>
          <w:trHeight w:val="408"/>
        </w:trPr>
        <w:tc>
          <w:tcPr>
            <w:tcW w:w="625" w:type="dxa"/>
            <w:shd w:val="clear" w:color="auto" w:fill="auto"/>
            <w:tcMar>
              <w:top w:w="15" w:type="dxa"/>
              <w:left w:w="15" w:type="dxa"/>
              <w:bottom w:w="0" w:type="dxa"/>
              <w:right w:w="15" w:type="dxa"/>
            </w:tcMar>
            <w:vAlign w:val="bottom"/>
          </w:tcPr>
          <w:p w14:paraId="0FD0AC97" w14:textId="4FE9DA8B" w:rsidR="004547B2" w:rsidRDefault="004547B2" w:rsidP="004547B2">
            <w:pPr>
              <w:rPr>
                <w:rFonts w:ascii="Calibri" w:hAnsi="Calibri" w:cs="Calibri"/>
                <w:color w:val="000000"/>
                <w:sz w:val="22"/>
                <w:szCs w:val="22"/>
              </w:rPr>
            </w:pPr>
            <w:r>
              <w:rPr>
                <w:rFonts w:ascii="Calibri" w:hAnsi="Calibri" w:cs="Calibri"/>
                <w:color w:val="000000"/>
                <w:sz w:val="22"/>
                <w:szCs w:val="22"/>
              </w:rPr>
              <w:t>154</w:t>
            </w:r>
          </w:p>
        </w:tc>
        <w:tc>
          <w:tcPr>
            <w:tcW w:w="4410" w:type="dxa"/>
            <w:shd w:val="clear" w:color="auto" w:fill="auto"/>
          </w:tcPr>
          <w:p w14:paraId="5379D9FF" w14:textId="4B47B8A3" w:rsidR="004547B2" w:rsidRDefault="004547B2" w:rsidP="004547B2">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For 40.1 can you elaborate on the scope of information we need to retain for the </w:t>
            </w:r>
            <w:proofErr w:type="gramStart"/>
            <w:r w:rsidRPr="00575C82">
              <w:rPr>
                <w:rFonts w:ascii="Calibri" w:hAnsi="Calibri" w:cs="Calibri"/>
                <w:color w:val="000000"/>
                <w:sz w:val="22"/>
                <w:szCs w:val="22"/>
              </w:rPr>
              <w:t>6 year</w:t>
            </w:r>
            <w:proofErr w:type="gramEnd"/>
            <w:r w:rsidRPr="00575C82">
              <w:rPr>
                <w:rFonts w:ascii="Calibri" w:hAnsi="Calibri" w:cs="Calibri"/>
                <w:color w:val="000000"/>
                <w:sz w:val="22"/>
                <w:szCs w:val="22"/>
              </w:rPr>
              <w:t xml:space="preserve"> period?</w:t>
            </w:r>
          </w:p>
        </w:tc>
        <w:tc>
          <w:tcPr>
            <w:tcW w:w="5940" w:type="dxa"/>
          </w:tcPr>
          <w:p w14:paraId="04ACEDDF" w14:textId="1AC5B1FE" w:rsidR="004547B2" w:rsidRDefault="004547B2" w:rsidP="004547B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As stated in Section 40 </w:t>
            </w:r>
            <w:r>
              <w:rPr>
                <w:rFonts w:ascii="Calibri" w:hAnsi="Calibri" w:cs="Calibri"/>
                <w:i/>
                <w:iCs/>
                <w:color w:val="000000"/>
                <w:sz w:val="22"/>
                <w:szCs w:val="22"/>
              </w:rPr>
              <w:t xml:space="preserve">Review of Vendor’s Records, </w:t>
            </w:r>
            <w:r>
              <w:rPr>
                <w:rFonts w:ascii="Calibri" w:hAnsi="Calibri" w:cs="Calibri"/>
                <w:color w:val="000000"/>
                <w:sz w:val="22"/>
                <w:szCs w:val="22"/>
              </w:rPr>
              <w:t>subsection 40.1, “</w:t>
            </w:r>
            <w:r w:rsidRPr="0064144C">
              <w:rPr>
                <w:rFonts w:ascii="Calibri" w:hAnsi="Calibri" w:cs="Calibri"/>
                <w:color w:val="000000"/>
                <w:sz w:val="22"/>
                <w:szCs w:val="22"/>
              </w:rPr>
              <w:t xml:space="preserve">books, records, </w:t>
            </w:r>
            <w:proofErr w:type="gramStart"/>
            <w:r w:rsidRPr="0064144C">
              <w:rPr>
                <w:rFonts w:ascii="Calibri" w:hAnsi="Calibri" w:cs="Calibri"/>
                <w:color w:val="000000"/>
                <w:sz w:val="22"/>
                <w:szCs w:val="22"/>
              </w:rPr>
              <w:t>documents</w:t>
            </w:r>
            <w:proofErr w:type="gramEnd"/>
            <w:r w:rsidRPr="0064144C">
              <w:rPr>
                <w:rFonts w:ascii="Calibri" w:hAnsi="Calibri" w:cs="Calibri"/>
                <w:color w:val="000000"/>
                <w:sz w:val="22"/>
                <w:szCs w:val="22"/>
              </w:rPr>
              <w:t xml:space="preserve"> and other evidence relating to this Contract, including but not limited to Minority and Women’s Business Enterprise participation (if applicable), protection and use of Purchaser’s Confidential Information, and accounting procedures and practices which sufficiently and properly reflect all direct and indirect costs of any nature invoiced in the performance of this Contract.</w:t>
            </w:r>
            <w:r>
              <w:rPr>
                <w:rFonts w:ascii="Calibri" w:hAnsi="Calibri" w:cs="Calibri"/>
                <w:color w:val="000000"/>
                <w:sz w:val="22"/>
                <w:szCs w:val="22"/>
              </w:rPr>
              <w:t xml:space="preserve">”   Vendors must state their exceptions to the contract terms in accordance with RFP Section 3.13 </w:t>
            </w:r>
            <w:r>
              <w:rPr>
                <w:rFonts w:ascii="Calibri" w:hAnsi="Calibri" w:cs="Calibri"/>
                <w:i/>
                <w:iCs/>
                <w:color w:val="000000"/>
                <w:sz w:val="22"/>
                <w:szCs w:val="22"/>
              </w:rPr>
              <w:t xml:space="preserve">Contract Requirements.  </w:t>
            </w:r>
            <w:r>
              <w:rPr>
                <w:rFonts w:ascii="Calibri" w:hAnsi="Calibri" w:cs="Calibri"/>
                <w:color w:val="000000"/>
                <w:sz w:val="22"/>
                <w:szCs w:val="22"/>
              </w:rPr>
              <w:t xml:space="preserve">  </w:t>
            </w:r>
          </w:p>
        </w:tc>
      </w:tr>
      <w:tr w:rsidR="004547B2" w14:paraId="457BA9C8" w14:textId="77777777" w:rsidTr="003C70BD">
        <w:trPr>
          <w:trHeight w:val="408"/>
        </w:trPr>
        <w:tc>
          <w:tcPr>
            <w:tcW w:w="625" w:type="dxa"/>
            <w:shd w:val="clear" w:color="auto" w:fill="auto"/>
            <w:tcMar>
              <w:top w:w="15" w:type="dxa"/>
              <w:left w:w="15" w:type="dxa"/>
              <w:bottom w:w="0" w:type="dxa"/>
              <w:right w:w="15" w:type="dxa"/>
            </w:tcMar>
            <w:vAlign w:val="bottom"/>
          </w:tcPr>
          <w:p w14:paraId="37E48E3C" w14:textId="38E0F8DE" w:rsidR="004547B2" w:rsidRDefault="004547B2" w:rsidP="004547B2">
            <w:pPr>
              <w:rPr>
                <w:rFonts w:ascii="Calibri" w:hAnsi="Calibri" w:cs="Calibri"/>
                <w:color w:val="000000"/>
                <w:sz w:val="22"/>
                <w:szCs w:val="22"/>
              </w:rPr>
            </w:pPr>
            <w:r>
              <w:rPr>
                <w:rFonts w:ascii="Calibri" w:hAnsi="Calibri" w:cs="Calibri"/>
                <w:color w:val="000000"/>
                <w:sz w:val="22"/>
                <w:szCs w:val="22"/>
              </w:rPr>
              <w:t>155</w:t>
            </w:r>
          </w:p>
        </w:tc>
        <w:tc>
          <w:tcPr>
            <w:tcW w:w="4410" w:type="dxa"/>
            <w:shd w:val="clear" w:color="auto" w:fill="auto"/>
          </w:tcPr>
          <w:p w14:paraId="56315C8D" w14:textId="19832E44" w:rsidR="004547B2" w:rsidRDefault="004547B2" w:rsidP="004547B2">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Can you please elaborate on 42.1 in terms of what is meant by “mask work”, “utility model” and other infringements?</w:t>
            </w:r>
          </w:p>
        </w:tc>
        <w:tc>
          <w:tcPr>
            <w:tcW w:w="5940" w:type="dxa"/>
          </w:tcPr>
          <w:p w14:paraId="3EB87560" w14:textId="0CCD8ECC" w:rsidR="004547B2" w:rsidRDefault="004547B2" w:rsidP="004547B2">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While WaTech cannot provide any legal advice, “Mask Works” means the same as defined in the </w:t>
            </w:r>
            <w:r w:rsidRPr="009F2351">
              <w:rPr>
                <w:rFonts w:ascii="Calibri" w:hAnsi="Calibri" w:cs="Calibri"/>
                <w:color w:val="000000"/>
                <w:sz w:val="22"/>
                <w:szCs w:val="22"/>
              </w:rPr>
              <w:t>Semiconductor Chip Protection Act</w:t>
            </w:r>
            <w:r>
              <w:rPr>
                <w:rFonts w:ascii="Calibri" w:hAnsi="Calibri" w:cs="Calibri"/>
                <w:color w:val="000000"/>
                <w:sz w:val="22"/>
                <w:szCs w:val="22"/>
              </w:rPr>
              <w:t xml:space="preserve">.  “Utility Model” is not applicable and has been deleted from </w:t>
            </w:r>
            <w:r>
              <w:rPr>
                <w:rFonts w:ascii="Calibri" w:hAnsi="Calibri" w:cs="Calibri"/>
                <w:color w:val="000000"/>
                <w:sz w:val="22"/>
                <w:szCs w:val="22"/>
              </w:rPr>
              <w:lastRenderedPageBreak/>
              <w:t xml:space="preserve">Appendix B </w:t>
            </w:r>
            <w:r>
              <w:rPr>
                <w:rFonts w:ascii="Calibri" w:hAnsi="Calibri" w:cs="Calibri"/>
                <w:i/>
                <w:iCs/>
                <w:color w:val="000000"/>
                <w:sz w:val="22"/>
                <w:szCs w:val="22"/>
              </w:rPr>
              <w:t>Proposed Contract</w:t>
            </w:r>
            <w:r>
              <w:rPr>
                <w:rFonts w:ascii="Calibri" w:hAnsi="Calibri" w:cs="Calibri"/>
                <w:color w:val="000000"/>
                <w:sz w:val="22"/>
                <w:szCs w:val="22"/>
              </w:rPr>
              <w:t xml:space="preserve">.  See the amended Appendix B </w:t>
            </w:r>
            <w:r>
              <w:rPr>
                <w:rFonts w:ascii="Calibri" w:hAnsi="Calibri" w:cs="Calibri"/>
                <w:i/>
                <w:iCs/>
                <w:color w:val="000000"/>
                <w:sz w:val="22"/>
                <w:szCs w:val="22"/>
              </w:rPr>
              <w:t xml:space="preserve">Proposed Contract </w:t>
            </w:r>
            <w:r>
              <w:rPr>
                <w:rFonts w:ascii="Calibri" w:hAnsi="Calibri" w:cs="Calibri"/>
                <w:color w:val="000000"/>
                <w:sz w:val="22"/>
                <w:szCs w:val="22"/>
              </w:rPr>
              <w:t>released with this amendment.</w:t>
            </w:r>
          </w:p>
        </w:tc>
      </w:tr>
      <w:tr w:rsidR="00BD1615" w14:paraId="68D888DF" w14:textId="77777777" w:rsidTr="003C70BD">
        <w:trPr>
          <w:trHeight w:val="408"/>
        </w:trPr>
        <w:tc>
          <w:tcPr>
            <w:tcW w:w="625" w:type="dxa"/>
            <w:shd w:val="clear" w:color="auto" w:fill="auto"/>
            <w:tcMar>
              <w:top w:w="15" w:type="dxa"/>
              <w:left w:w="15" w:type="dxa"/>
              <w:bottom w:w="0" w:type="dxa"/>
              <w:right w:w="15" w:type="dxa"/>
            </w:tcMar>
            <w:vAlign w:val="bottom"/>
          </w:tcPr>
          <w:p w14:paraId="7AEF09F2" w14:textId="144B4187" w:rsidR="00BD1615" w:rsidRDefault="00BD1615" w:rsidP="00BD1615">
            <w:pPr>
              <w:rPr>
                <w:rFonts w:ascii="Calibri" w:hAnsi="Calibri" w:cs="Calibri"/>
                <w:color w:val="000000"/>
                <w:sz w:val="22"/>
                <w:szCs w:val="22"/>
              </w:rPr>
            </w:pPr>
            <w:r>
              <w:rPr>
                <w:rFonts w:ascii="Calibri" w:hAnsi="Calibri" w:cs="Calibri"/>
                <w:color w:val="000000"/>
                <w:sz w:val="22"/>
                <w:szCs w:val="22"/>
              </w:rPr>
              <w:lastRenderedPageBreak/>
              <w:t>156</w:t>
            </w:r>
          </w:p>
        </w:tc>
        <w:tc>
          <w:tcPr>
            <w:tcW w:w="4410" w:type="dxa"/>
            <w:shd w:val="clear" w:color="auto" w:fill="auto"/>
          </w:tcPr>
          <w:p w14:paraId="3F5D764F" w14:textId="5892B381" w:rsidR="00BD1615" w:rsidRDefault="00BD1615" w:rsidP="00BD1615">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Can you please explain the coverage needed under Section 45?</w:t>
            </w:r>
          </w:p>
        </w:tc>
        <w:tc>
          <w:tcPr>
            <w:tcW w:w="5940" w:type="dxa"/>
          </w:tcPr>
          <w:p w14:paraId="7F909607" w14:textId="1A41618D" w:rsidR="00BD1615" w:rsidRDefault="00BD1615" w:rsidP="00BD1615">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While WaTech cannot provide any legal advice, information is available from the Department of Labor and Industries. </w:t>
            </w:r>
            <w:r>
              <w:t xml:space="preserve">  </w:t>
            </w:r>
            <w:hyperlink r:id="rId12" w:history="1">
              <w:r w:rsidRPr="00BD0194">
                <w:rPr>
                  <w:rStyle w:val="Hyperlink"/>
                  <w:rFonts w:asciiTheme="minorHAnsi" w:hAnsiTheme="minorHAnsi" w:cstheme="minorHAnsi"/>
                </w:rPr>
                <w:t>Labor &amp; Industries (L&amp;I), Washington State</w:t>
              </w:r>
            </w:hyperlink>
          </w:p>
        </w:tc>
      </w:tr>
      <w:tr w:rsidR="00BD1615" w14:paraId="46BB6694" w14:textId="77777777" w:rsidTr="003C70BD">
        <w:trPr>
          <w:trHeight w:val="408"/>
        </w:trPr>
        <w:tc>
          <w:tcPr>
            <w:tcW w:w="625" w:type="dxa"/>
            <w:shd w:val="clear" w:color="auto" w:fill="auto"/>
            <w:tcMar>
              <w:top w:w="15" w:type="dxa"/>
              <w:left w:w="15" w:type="dxa"/>
              <w:bottom w:w="0" w:type="dxa"/>
              <w:right w:w="15" w:type="dxa"/>
            </w:tcMar>
            <w:vAlign w:val="bottom"/>
          </w:tcPr>
          <w:p w14:paraId="593405D0" w14:textId="770CB322" w:rsidR="00BD1615" w:rsidRDefault="00BD1615" w:rsidP="00BD1615">
            <w:pPr>
              <w:rPr>
                <w:rFonts w:ascii="Calibri" w:hAnsi="Calibri" w:cs="Calibri"/>
                <w:color w:val="000000"/>
                <w:sz w:val="22"/>
                <w:szCs w:val="22"/>
              </w:rPr>
            </w:pPr>
            <w:r>
              <w:rPr>
                <w:rFonts w:ascii="Calibri" w:hAnsi="Calibri" w:cs="Calibri"/>
                <w:color w:val="000000"/>
                <w:sz w:val="22"/>
                <w:szCs w:val="22"/>
              </w:rPr>
              <w:t>157</w:t>
            </w:r>
          </w:p>
        </w:tc>
        <w:tc>
          <w:tcPr>
            <w:tcW w:w="4410" w:type="dxa"/>
            <w:shd w:val="clear" w:color="auto" w:fill="auto"/>
          </w:tcPr>
          <w:p w14:paraId="3BCFDD5F" w14:textId="0EFD3CAD" w:rsidR="00BD1615" w:rsidRDefault="00BD1615" w:rsidP="00BD1615">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Regarding Section 57 is the non-performance based on the statement of work or what criteria?</w:t>
            </w:r>
          </w:p>
        </w:tc>
        <w:tc>
          <w:tcPr>
            <w:tcW w:w="5940" w:type="dxa"/>
          </w:tcPr>
          <w:p w14:paraId="306C5310" w14:textId="40E0E367" w:rsidR="00BD1615" w:rsidRDefault="00BD1615" w:rsidP="00BD1615">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Non-performance is based on non-performance of any obligation in the contract.  </w:t>
            </w:r>
          </w:p>
        </w:tc>
      </w:tr>
      <w:tr w:rsidR="00BD1615" w14:paraId="436D752F" w14:textId="77777777" w:rsidTr="003C70BD">
        <w:trPr>
          <w:trHeight w:val="408"/>
        </w:trPr>
        <w:tc>
          <w:tcPr>
            <w:tcW w:w="625" w:type="dxa"/>
            <w:shd w:val="clear" w:color="auto" w:fill="auto"/>
            <w:tcMar>
              <w:top w:w="15" w:type="dxa"/>
              <w:left w:w="15" w:type="dxa"/>
              <w:bottom w:w="0" w:type="dxa"/>
              <w:right w:w="15" w:type="dxa"/>
            </w:tcMar>
            <w:vAlign w:val="bottom"/>
          </w:tcPr>
          <w:p w14:paraId="0F5F76AC" w14:textId="72DC6D53" w:rsidR="00BD1615" w:rsidRDefault="00BD1615" w:rsidP="00BD1615">
            <w:pPr>
              <w:rPr>
                <w:rFonts w:ascii="Calibri" w:hAnsi="Calibri" w:cs="Calibri"/>
                <w:color w:val="000000"/>
                <w:sz w:val="22"/>
                <w:szCs w:val="22"/>
              </w:rPr>
            </w:pPr>
            <w:r>
              <w:rPr>
                <w:rFonts w:ascii="Calibri" w:hAnsi="Calibri" w:cs="Calibri"/>
                <w:color w:val="000000"/>
                <w:sz w:val="22"/>
                <w:szCs w:val="22"/>
              </w:rPr>
              <w:t>158</w:t>
            </w:r>
          </w:p>
        </w:tc>
        <w:tc>
          <w:tcPr>
            <w:tcW w:w="4410" w:type="dxa"/>
            <w:shd w:val="clear" w:color="auto" w:fill="auto"/>
          </w:tcPr>
          <w:p w14:paraId="5C585EB4" w14:textId="240D600A" w:rsidR="00BD1615" w:rsidRDefault="00BD1615" w:rsidP="00BD1615">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In 59.1 is the term set for 15 days or negotiable to a longer term given that some remediation often requires cooperation and access to systems/information from the Purchaser (customer)?</w:t>
            </w:r>
          </w:p>
        </w:tc>
        <w:tc>
          <w:tcPr>
            <w:tcW w:w="5940" w:type="dxa"/>
          </w:tcPr>
          <w:p w14:paraId="4535FE66" w14:textId="79AA94AF" w:rsidR="00BD1615" w:rsidRDefault="00BD1615" w:rsidP="00BD1615">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Vendors must state their exceptions to the contract terms in accordance with RFP Section 3.13 </w:t>
            </w:r>
            <w:r>
              <w:rPr>
                <w:rFonts w:ascii="Calibri" w:hAnsi="Calibri" w:cs="Calibri"/>
                <w:i/>
                <w:iCs/>
                <w:color w:val="000000"/>
                <w:sz w:val="22"/>
                <w:szCs w:val="22"/>
              </w:rPr>
              <w:t xml:space="preserve">Contract Requirements.  </w:t>
            </w:r>
            <w:r>
              <w:rPr>
                <w:rFonts w:ascii="Calibri" w:hAnsi="Calibri" w:cs="Calibri"/>
                <w:color w:val="000000"/>
                <w:sz w:val="22"/>
                <w:szCs w:val="22"/>
              </w:rPr>
              <w:t xml:space="preserve">  </w:t>
            </w:r>
          </w:p>
        </w:tc>
      </w:tr>
      <w:tr w:rsidR="00BD1615" w14:paraId="491C846A" w14:textId="77777777" w:rsidTr="003C70BD">
        <w:trPr>
          <w:trHeight w:val="408"/>
        </w:trPr>
        <w:tc>
          <w:tcPr>
            <w:tcW w:w="625" w:type="dxa"/>
            <w:shd w:val="clear" w:color="auto" w:fill="auto"/>
            <w:tcMar>
              <w:top w:w="15" w:type="dxa"/>
              <w:left w:w="15" w:type="dxa"/>
              <w:bottom w:w="0" w:type="dxa"/>
              <w:right w:w="15" w:type="dxa"/>
            </w:tcMar>
            <w:vAlign w:val="bottom"/>
          </w:tcPr>
          <w:p w14:paraId="78050D2B" w14:textId="7F6AD3A0" w:rsidR="00BD1615" w:rsidRDefault="00BD1615" w:rsidP="00BD1615">
            <w:pPr>
              <w:rPr>
                <w:rFonts w:ascii="Calibri" w:hAnsi="Calibri" w:cs="Calibri"/>
                <w:color w:val="000000"/>
                <w:sz w:val="22"/>
                <w:szCs w:val="22"/>
              </w:rPr>
            </w:pPr>
            <w:r>
              <w:rPr>
                <w:rFonts w:ascii="Calibri" w:hAnsi="Calibri" w:cs="Calibri"/>
                <w:color w:val="000000"/>
                <w:sz w:val="22"/>
                <w:szCs w:val="22"/>
              </w:rPr>
              <w:t>159</w:t>
            </w:r>
          </w:p>
        </w:tc>
        <w:tc>
          <w:tcPr>
            <w:tcW w:w="4410" w:type="dxa"/>
            <w:shd w:val="clear" w:color="auto" w:fill="auto"/>
          </w:tcPr>
          <w:p w14:paraId="74D719BD" w14:textId="302A1309" w:rsidR="00BD1615" w:rsidRDefault="00BD1615" w:rsidP="00BD1615">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For 60 what would be examples of canceling contract when not in the best interests of the State?</w:t>
            </w:r>
          </w:p>
        </w:tc>
        <w:tc>
          <w:tcPr>
            <w:tcW w:w="5940" w:type="dxa"/>
          </w:tcPr>
          <w:p w14:paraId="7B034FE2" w14:textId="2BBF5C4D" w:rsidR="00BD1615" w:rsidRDefault="00BD1615" w:rsidP="00BD1615">
            <w:pPr>
              <w:overflowPunct/>
              <w:autoSpaceDE/>
              <w:autoSpaceDN/>
              <w:adjustRightInd/>
              <w:textAlignment w:val="auto"/>
              <w:rPr>
                <w:rFonts w:ascii="Calibri" w:hAnsi="Calibri" w:cs="Calibri"/>
                <w:color w:val="000000"/>
                <w:sz w:val="22"/>
                <w:szCs w:val="22"/>
              </w:rPr>
            </w:pPr>
            <w:r w:rsidRPr="005F60C9">
              <w:rPr>
                <w:rFonts w:ascii="Calibri" w:hAnsi="Calibri" w:cs="Calibri"/>
                <w:color w:val="000000"/>
                <w:sz w:val="22"/>
                <w:szCs w:val="22"/>
              </w:rPr>
              <w:t xml:space="preserve">Vendors must state their exceptions to the contract terms in accordance with RFP Section 3.13 Contract Requirements.    </w:t>
            </w:r>
          </w:p>
        </w:tc>
      </w:tr>
      <w:tr w:rsidR="004B3766" w14:paraId="5BAE9C21" w14:textId="77777777" w:rsidTr="003C70BD">
        <w:trPr>
          <w:trHeight w:val="408"/>
        </w:trPr>
        <w:tc>
          <w:tcPr>
            <w:tcW w:w="625" w:type="dxa"/>
            <w:shd w:val="clear" w:color="auto" w:fill="auto"/>
            <w:tcMar>
              <w:top w:w="15" w:type="dxa"/>
              <w:left w:w="15" w:type="dxa"/>
              <w:bottom w:w="0" w:type="dxa"/>
              <w:right w:w="15" w:type="dxa"/>
            </w:tcMar>
            <w:vAlign w:val="bottom"/>
          </w:tcPr>
          <w:p w14:paraId="7F18EE1C" w14:textId="346337A3" w:rsidR="004B3766" w:rsidRDefault="004B3766" w:rsidP="004B3766">
            <w:pPr>
              <w:rPr>
                <w:rFonts w:ascii="Calibri" w:hAnsi="Calibri" w:cs="Calibri"/>
                <w:color w:val="000000"/>
                <w:sz w:val="22"/>
                <w:szCs w:val="22"/>
              </w:rPr>
            </w:pPr>
            <w:r>
              <w:rPr>
                <w:rFonts w:ascii="Calibri" w:hAnsi="Calibri" w:cs="Calibri"/>
                <w:color w:val="000000"/>
                <w:sz w:val="22"/>
                <w:szCs w:val="22"/>
              </w:rPr>
              <w:t>160</w:t>
            </w:r>
          </w:p>
        </w:tc>
        <w:tc>
          <w:tcPr>
            <w:tcW w:w="4410" w:type="dxa"/>
            <w:shd w:val="clear" w:color="auto" w:fill="auto"/>
          </w:tcPr>
          <w:p w14:paraId="7A73A5AC" w14:textId="3B6FEB54"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Regarding 1.3 on Page 4 does this mean that your organization does not prefer a third-party VAR or systems integrator to perform the services on behalf of the software vendor? Are you open to running the MFT software vendors solutions on premises as well as hosted in Cloud? Is your preference being deployed on private cloud and which cloud providers do you prefer if so?</w:t>
            </w:r>
          </w:p>
        </w:tc>
        <w:tc>
          <w:tcPr>
            <w:tcW w:w="5940" w:type="dxa"/>
          </w:tcPr>
          <w:p w14:paraId="41A7C147" w14:textId="5BA1867D" w:rsidR="004B3766" w:rsidRDefault="06B0A013" w:rsidP="0F510CE6">
            <w:pPr>
              <w:overflowPunct/>
              <w:autoSpaceDE/>
              <w:autoSpaceDN/>
              <w:adjustRightInd/>
              <w:textAlignment w:val="auto"/>
              <w:rPr>
                <w:rFonts w:ascii="Calibri" w:hAnsi="Calibri" w:cs="Calibri"/>
                <w:color w:val="000000"/>
              </w:rPr>
            </w:pPr>
            <w:r w:rsidRPr="0F510CE6">
              <w:rPr>
                <w:rFonts w:ascii="Calibri" w:hAnsi="Calibri" w:cs="Calibri"/>
                <w:color w:val="000000" w:themeColor="text1"/>
              </w:rPr>
              <w:t xml:space="preserve">This is correct, vendor </w:t>
            </w:r>
            <w:r w:rsidR="332A265C" w:rsidRPr="0F510CE6">
              <w:rPr>
                <w:rFonts w:ascii="Calibri" w:hAnsi="Calibri" w:cs="Calibri"/>
                <w:color w:val="000000" w:themeColor="text1"/>
              </w:rPr>
              <w:t>responsible</w:t>
            </w:r>
            <w:r w:rsidRPr="0F510CE6">
              <w:rPr>
                <w:rFonts w:ascii="Calibri" w:hAnsi="Calibri" w:cs="Calibri"/>
                <w:color w:val="000000" w:themeColor="text1"/>
              </w:rPr>
              <w:t xml:space="preserve"> for solution entirely.</w:t>
            </w:r>
          </w:p>
        </w:tc>
      </w:tr>
      <w:tr w:rsidR="004B3766" w14:paraId="61345D28" w14:textId="77777777" w:rsidTr="003C70BD">
        <w:trPr>
          <w:trHeight w:val="408"/>
        </w:trPr>
        <w:tc>
          <w:tcPr>
            <w:tcW w:w="625" w:type="dxa"/>
            <w:shd w:val="clear" w:color="auto" w:fill="auto"/>
            <w:tcMar>
              <w:top w:w="15" w:type="dxa"/>
              <w:left w:w="15" w:type="dxa"/>
              <w:bottom w:w="0" w:type="dxa"/>
              <w:right w:w="15" w:type="dxa"/>
            </w:tcMar>
            <w:vAlign w:val="bottom"/>
          </w:tcPr>
          <w:p w14:paraId="13E88E57" w14:textId="274FC439" w:rsidR="004B3766" w:rsidRDefault="004B3766" w:rsidP="004B3766">
            <w:pPr>
              <w:rPr>
                <w:rFonts w:ascii="Calibri" w:hAnsi="Calibri" w:cs="Calibri"/>
                <w:color w:val="000000"/>
                <w:sz w:val="22"/>
                <w:szCs w:val="22"/>
              </w:rPr>
            </w:pPr>
            <w:r>
              <w:rPr>
                <w:rFonts w:ascii="Calibri" w:hAnsi="Calibri" w:cs="Calibri"/>
                <w:color w:val="000000"/>
                <w:sz w:val="22"/>
                <w:szCs w:val="22"/>
              </w:rPr>
              <w:t>161</w:t>
            </w:r>
          </w:p>
        </w:tc>
        <w:tc>
          <w:tcPr>
            <w:tcW w:w="4410" w:type="dxa"/>
            <w:shd w:val="clear" w:color="auto" w:fill="auto"/>
          </w:tcPr>
          <w:p w14:paraId="5BA94F1C" w14:textId="1696CFF8"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In 1.3 how many approximate trading partners or </w:t>
            </w:r>
            <w:proofErr w:type="gramStart"/>
            <w:r w:rsidRPr="00575C82">
              <w:rPr>
                <w:rFonts w:ascii="Calibri" w:hAnsi="Calibri" w:cs="Calibri"/>
                <w:color w:val="000000"/>
                <w:sz w:val="22"/>
                <w:szCs w:val="22"/>
              </w:rPr>
              <w:t>counter-parties</w:t>
            </w:r>
            <w:proofErr w:type="gramEnd"/>
            <w:r w:rsidRPr="00575C82">
              <w:rPr>
                <w:rFonts w:ascii="Calibri" w:hAnsi="Calibri" w:cs="Calibri"/>
                <w:color w:val="000000"/>
                <w:sz w:val="22"/>
                <w:szCs w:val="22"/>
              </w:rPr>
              <w:t xml:space="preserve"> does the State communicate </w:t>
            </w:r>
            <w:r w:rsidRPr="00575C82">
              <w:rPr>
                <w:rFonts w:ascii="Calibri" w:hAnsi="Calibri" w:cs="Calibri"/>
                <w:color w:val="000000"/>
                <w:sz w:val="22"/>
                <w:szCs w:val="22"/>
              </w:rPr>
              <w:lastRenderedPageBreak/>
              <w:t>with today and projected tomorrow for its MFT platform?</w:t>
            </w:r>
          </w:p>
        </w:tc>
        <w:tc>
          <w:tcPr>
            <w:tcW w:w="5940" w:type="dxa"/>
          </w:tcPr>
          <w:p w14:paraId="094CC529" w14:textId="755B044A" w:rsidR="004B3766" w:rsidRDefault="51F71D65" w:rsidP="004B3766">
            <w:pPr>
              <w:overflowPunct/>
              <w:autoSpaceDE/>
              <w:autoSpaceDN/>
              <w:adjustRightInd/>
              <w:textAlignment w:val="auto"/>
              <w:rPr>
                <w:rFonts w:ascii="Calibri" w:hAnsi="Calibri" w:cs="Calibri"/>
                <w:color w:val="000000"/>
                <w:sz w:val="22"/>
                <w:szCs w:val="22"/>
              </w:rPr>
            </w:pPr>
            <w:r w:rsidRPr="0F510CE6">
              <w:rPr>
                <w:rFonts w:ascii="Calibri" w:hAnsi="Calibri" w:cs="Calibri"/>
                <w:color w:val="000000" w:themeColor="text1"/>
                <w:sz w:val="22"/>
                <w:szCs w:val="22"/>
              </w:rPr>
              <w:lastRenderedPageBreak/>
              <w:t>This is unknown item, as o</w:t>
            </w:r>
            <w:r w:rsidR="2DB68AC4" w:rsidRPr="0F510CE6">
              <w:rPr>
                <w:rFonts w:ascii="Calibri" w:hAnsi="Calibri" w:cs="Calibri"/>
                <w:color w:val="000000" w:themeColor="text1"/>
                <w:sz w:val="22"/>
                <w:szCs w:val="22"/>
              </w:rPr>
              <w:t>n</w:t>
            </w:r>
            <w:r w:rsidRPr="0F510CE6">
              <w:rPr>
                <w:rFonts w:ascii="Calibri" w:hAnsi="Calibri" w:cs="Calibri"/>
                <w:color w:val="000000" w:themeColor="text1"/>
                <w:sz w:val="22"/>
                <w:szCs w:val="22"/>
              </w:rPr>
              <w:t xml:space="preserve">ly the throughput is </w:t>
            </w:r>
            <w:r w:rsidR="73E84A20" w:rsidRPr="0F510CE6">
              <w:rPr>
                <w:rFonts w:ascii="Calibri" w:hAnsi="Calibri" w:cs="Calibri"/>
                <w:color w:val="000000" w:themeColor="text1"/>
                <w:sz w:val="22"/>
                <w:szCs w:val="22"/>
              </w:rPr>
              <w:t>known including total of user accounts.</w:t>
            </w:r>
          </w:p>
        </w:tc>
      </w:tr>
      <w:tr w:rsidR="004B3766" w14:paraId="1B4608E3" w14:textId="77777777" w:rsidTr="003C70BD">
        <w:trPr>
          <w:trHeight w:val="408"/>
        </w:trPr>
        <w:tc>
          <w:tcPr>
            <w:tcW w:w="625" w:type="dxa"/>
            <w:shd w:val="clear" w:color="auto" w:fill="auto"/>
            <w:tcMar>
              <w:top w:w="15" w:type="dxa"/>
              <w:left w:w="15" w:type="dxa"/>
              <w:bottom w:w="0" w:type="dxa"/>
              <w:right w:w="15" w:type="dxa"/>
            </w:tcMar>
            <w:vAlign w:val="bottom"/>
          </w:tcPr>
          <w:p w14:paraId="1D7A6D1D" w14:textId="47D87A8B" w:rsidR="004B3766" w:rsidRDefault="004B3766" w:rsidP="004B3766">
            <w:pPr>
              <w:rPr>
                <w:rFonts w:ascii="Calibri" w:hAnsi="Calibri" w:cs="Calibri"/>
                <w:color w:val="000000"/>
                <w:sz w:val="22"/>
                <w:szCs w:val="22"/>
              </w:rPr>
            </w:pPr>
            <w:r>
              <w:rPr>
                <w:rFonts w:ascii="Calibri" w:hAnsi="Calibri" w:cs="Calibri"/>
                <w:color w:val="000000"/>
                <w:sz w:val="22"/>
                <w:szCs w:val="22"/>
              </w:rPr>
              <w:t>162</w:t>
            </w:r>
          </w:p>
        </w:tc>
        <w:tc>
          <w:tcPr>
            <w:tcW w:w="4410" w:type="dxa"/>
            <w:shd w:val="clear" w:color="auto" w:fill="auto"/>
          </w:tcPr>
          <w:p w14:paraId="7CB8AC33" w14:textId="32B52AF2" w:rsidR="004B3766" w:rsidRDefault="004B3766" w:rsidP="004B3766">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 xml:space="preserve">Regarding 1.6 if a prior proof of concept were done could this be used for Step 3 so that the vendor would not have to complete this step again? Does the POC require an on premises or </w:t>
            </w:r>
            <w:proofErr w:type="gramStart"/>
            <w:r w:rsidRPr="00575C82">
              <w:rPr>
                <w:rFonts w:ascii="Calibri" w:hAnsi="Calibri" w:cs="Calibri"/>
                <w:color w:val="000000"/>
                <w:sz w:val="22"/>
                <w:szCs w:val="22"/>
              </w:rPr>
              <w:t>cloud based</w:t>
            </w:r>
            <w:proofErr w:type="gramEnd"/>
            <w:r w:rsidRPr="00575C82">
              <w:rPr>
                <w:rFonts w:ascii="Calibri" w:hAnsi="Calibri" w:cs="Calibri"/>
                <w:color w:val="000000"/>
                <w:sz w:val="22"/>
                <w:szCs w:val="22"/>
              </w:rPr>
              <w:t xml:space="preserve"> sandbox environment? Do you provide the cloud sandbox or does the vendor under consideration?</w:t>
            </w:r>
          </w:p>
        </w:tc>
        <w:tc>
          <w:tcPr>
            <w:tcW w:w="5940" w:type="dxa"/>
          </w:tcPr>
          <w:p w14:paraId="53B32958" w14:textId="776D16A1" w:rsidR="004B3766" w:rsidRDefault="007E7CFE" w:rsidP="004B3766">
            <w:pPr>
              <w:overflowPunct/>
              <w:autoSpaceDE/>
              <w:autoSpaceDN/>
              <w:adjustRightInd/>
              <w:textAlignment w:val="auto"/>
              <w:rPr>
                <w:rFonts w:ascii="Calibri" w:hAnsi="Calibri" w:cs="Calibri"/>
                <w:color w:val="000000"/>
                <w:sz w:val="22"/>
                <w:szCs w:val="22"/>
              </w:rPr>
            </w:pPr>
            <w:r>
              <w:t xml:space="preserve"> </w:t>
            </w:r>
            <w:r w:rsidR="00406424">
              <w:t xml:space="preserve">A prior proof of concept would not be accepted.  </w:t>
            </w:r>
            <w:r>
              <w:t xml:space="preserve">CTS cannot answer </w:t>
            </w:r>
            <w:r w:rsidR="00406424">
              <w:t xml:space="preserve">the rest of </w:t>
            </w:r>
            <w:r>
              <w:t xml:space="preserve">this question. It depends on what solutions are proposed by the responding Vendors.  </w:t>
            </w:r>
          </w:p>
        </w:tc>
      </w:tr>
      <w:tr w:rsidR="00E6037E" w14:paraId="634FBFBF" w14:textId="77777777" w:rsidTr="003C70BD">
        <w:trPr>
          <w:trHeight w:val="408"/>
        </w:trPr>
        <w:tc>
          <w:tcPr>
            <w:tcW w:w="625" w:type="dxa"/>
            <w:shd w:val="clear" w:color="auto" w:fill="auto"/>
            <w:tcMar>
              <w:top w:w="15" w:type="dxa"/>
              <w:left w:w="15" w:type="dxa"/>
              <w:bottom w:w="0" w:type="dxa"/>
              <w:right w:w="15" w:type="dxa"/>
            </w:tcMar>
            <w:vAlign w:val="bottom"/>
          </w:tcPr>
          <w:p w14:paraId="3386531B" w14:textId="5572142F" w:rsidR="00E6037E" w:rsidRDefault="00E6037E" w:rsidP="00E6037E">
            <w:pPr>
              <w:rPr>
                <w:rFonts w:ascii="Calibri" w:hAnsi="Calibri" w:cs="Calibri"/>
                <w:color w:val="000000"/>
                <w:sz w:val="22"/>
                <w:szCs w:val="22"/>
              </w:rPr>
            </w:pPr>
            <w:r>
              <w:rPr>
                <w:rFonts w:ascii="Calibri" w:hAnsi="Calibri" w:cs="Calibri"/>
                <w:color w:val="000000"/>
                <w:sz w:val="22"/>
                <w:szCs w:val="22"/>
              </w:rPr>
              <w:t>163</w:t>
            </w:r>
          </w:p>
        </w:tc>
        <w:tc>
          <w:tcPr>
            <w:tcW w:w="4410" w:type="dxa"/>
            <w:shd w:val="clear" w:color="auto" w:fill="auto"/>
          </w:tcPr>
          <w:p w14:paraId="432F1074" w14:textId="6B3D5530" w:rsidR="00E6037E" w:rsidRDefault="00E6037E" w:rsidP="00E6037E">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Regarding 4.7 may the references also be eligible if they are non-government agencies?</w:t>
            </w:r>
          </w:p>
        </w:tc>
        <w:tc>
          <w:tcPr>
            <w:tcW w:w="5940" w:type="dxa"/>
          </w:tcPr>
          <w:p w14:paraId="7F971D66" w14:textId="52F90E9F" w:rsidR="00E6037E" w:rsidRDefault="00E6037E" w:rsidP="00E6037E">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 xml:space="preserve">No, the requirement is the references must be government references.  </w:t>
            </w:r>
          </w:p>
        </w:tc>
      </w:tr>
      <w:tr w:rsidR="00E6037E" w14:paraId="50543C16" w14:textId="77777777" w:rsidTr="003C70BD">
        <w:trPr>
          <w:trHeight w:val="408"/>
        </w:trPr>
        <w:tc>
          <w:tcPr>
            <w:tcW w:w="625" w:type="dxa"/>
            <w:shd w:val="clear" w:color="auto" w:fill="auto"/>
            <w:tcMar>
              <w:top w:w="15" w:type="dxa"/>
              <w:left w:w="15" w:type="dxa"/>
              <w:bottom w:w="0" w:type="dxa"/>
              <w:right w:w="15" w:type="dxa"/>
            </w:tcMar>
            <w:vAlign w:val="bottom"/>
          </w:tcPr>
          <w:p w14:paraId="0627B872" w14:textId="19376676" w:rsidR="00E6037E" w:rsidRDefault="00E6037E" w:rsidP="00E6037E">
            <w:pPr>
              <w:rPr>
                <w:rFonts w:ascii="Calibri" w:hAnsi="Calibri" w:cs="Calibri"/>
                <w:color w:val="000000"/>
                <w:sz w:val="22"/>
                <w:szCs w:val="22"/>
              </w:rPr>
            </w:pPr>
            <w:r>
              <w:rPr>
                <w:rFonts w:ascii="Calibri" w:hAnsi="Calibri" w:cs="Calibri"/>
                <w:color w:val="000000"/>
                <w:sz w:val="22"/>
                <w:szCs w:val="22"/>
              </w:rPr>
              <w:t>164</w:t>
            </w:r>
          </w:p>
        </w:tc>
        <w:tc>
          <w:tcPr>
            <w:tcW w:w="4410" w:type="dxa"/>
            <w:shd w:val="clear" w:color="auto" w:fill="auto"/>
          </w:tcPr>
          <w:p w14:paraId="3CDB91AE" w14:textId="2AF9F306" w:rsidR="00E6037E" w:rsidRDefault="00E6037E" w:rsidP="00E6037E">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Regarding Section 5.1 are you interested and/or prefer that if a MFT deployment by vendor is done on premises (or your own private cloud) that vendor assist with managed services such as monitoring, assistance with version management, and related services?</w:t>
            </w:r>
          </w:p>
        </w:tc>
        <w:tc>
          <w:tcPr>
            <w:tcW w:w="5940" w:type="dxa"/>
          </w:tcPr>
          <w:p w14:paraId="1A137A13" w14:textId="4CB8AAC8" w:rsidR="00E6037E" w:rsidRDefault="00E6037E" w:rsidP="00E6037E">
            <w:pPr>
              <w:overflowPunct/>
              <w:autoSpaceDE/>
              <w:autoSpaceDN/>
              <w:adjustRightInd/>
              <w:textAlignment w:val="auto"/>
              <w:rPr>
                <w:rFonts w:ascii="Calibri" w:hAnsi="Calibri" w:cs="Calibri"/>
                <w:color w:val="000000" w:themeColor="text1"/>
              </w:rPr>
            </w:pPr>
            <w:r w:rsidRPr="5E2B05EB">
              <w:rPr>
                <w:rFonts w:ascii="Calibri" w:hAnsi="Calibri" w:cs="Calibri"/>
                <w:color w:val="000000" w:themeColor="text1"/>
              </w:rPr>
              <w:t>WaTech is interested in solutions that meet the requirements of the RFP.  See Appendix E, Section A.</w:t>
            </w:r>
          </w:p>
          <w:p w14:paraId="4E7096C1" w14:textId="104C1300" w:rsidR="00E6037E" w:rsidRDefault="00E6037E" w:rsidP="00E6037E">
            <w:pPr>
              <w:overflowPunct/>
              <w:autoSpaceDE/>
              <w:autoSpaceDN/>
              <w:adjustRightInd/>
              <w:textAlignment w:val="auto"/>
              <w:rPr>
                <w:rFonts w:ascii="Calibri" w:hAnsi="Calibri" w:cs="Calibri"/>
                <w:color w:val="000000"/>
                <w:szCs w:val="24"/>
              </w:rPr>
            </w:pPr>
          </w:p>
        </w:tc>
      </w:tr>
      <w:tr w:rsidR="00E6037E" w14:paraId="36641F7F" w14:textId="77777777" w:rsidTr="003C70BD">
        <w:trPr>
          <w:trHeight w:val="408"/>
        </w:trPr>
        <w:tc>
          <w:tcPr>
            <w:tcW w:w="625" w:type="dxa"/>
            <w:shd w:val="clear" w:color="auto" w:fill="auto"/>
            <w:tcMar>
              <w:top w:w="15" w:type="dxa"/>
              <w:left w:w="15" w:type="dxa"/>
              <w:bottom w:w="0" w:type="dxa"/>
              <w:right w:w="15" w:type="dxa"/>
            </w:tcMar>
            <w:vAlign w:val="bottom"/>
          </w:tcPr>
          <w:p w14:paraId="3CFE9F28" w14:textId="29883C61" w:rsidR="00E6037E" w:rsidRDefault="00E6037E" w:rsidP="00E6037E">
            <w:pPr>
              <w:rPr>
                <w:rFonts w:ascii="Calibri" w:hAnsi="Calibri" w:cs="Calibri"/>
                <w:color w:val="000000"/>
                <w:sz w:val="22"/>
                <w:szCs w:val="22"/>
              </w:rPr>
            </w:pPr>
            <w:r>
              <w:rPr>
                <w:rFonts w:ascii="Calibri" w:hAnsi="Calibri" w:cs="Calibri"/>
                <w:color w:val="000000"/>
                <w:sz w:val="22"/>
                <w:szCs w:val="22"/>
              </w:rPr>
              <w:t>165</w:t>
            </w:r>
          </w:p>
        </w:tc>
        <w:tc>
          <w:tcPr>
            <w:tcW w:w="4410" w:type="dxa"/>
            <w:shd w:val="clear" w:color="auto" w:fill="auto"/>
          </w:tcPr>
          <w:p w14:paraId="0F2C9CB9" w14:textId="51ECE5E6" w:rsidR="00E6037E" w:rsidRDefault="00E6037E" w:rsidP="00E6037E">
            <w:pPr>
              <w:overflowPunct/>
              <w:autoSpaceDE/>
              <w:autoSpaceDN/>
              <w:adjustRightInd/>
              <w:textAlignment w:val="auto"/>
              <w:rPr>
                <w:rFonts w:ascii="Calibri" w:hAnsi="Calibri" w:cs="Calibri"/>
                <w:color w:val="000000"/>
                <w:sz w:val="22"/>
                <w:szCs w:val="22"/>
              </w:rPr>
            </w:pPr>
            <w:r w:rsidRPr="00575C82">
              <w:rPr>
                <w:rFonts w:ascii="Calibri" w:hAnsi="Calibri" w:cs="Calibri"/>
                <w:color w:val="000000"/>
                <w:sz w:val="22"/>
                <w:szCs w:val="22"/>
              </w:rPr>
              <w:t>What are the number of setups in terms of rules we need to export?</w:t>
            </w:r>
          </w:p>
        </w:tc>
        <w:tc>
          <w:tcPr>
            <w:tcW w:w="5940" w:type="dxa"/>
          </w:tcPr>
          <w:p w14:paraId="3D851ADB" w14:textId="5CE1E9DC" w:rsidR="00E6037E" w:rsidRDefault="23D6FE82" w:rsidP="00E6037E">
            <w:pPr>
              <w:overflowPunct/>
              <w:autoSpaceDE/>
              <w:autoSpaceDN/>
              <w:adjustRightInd/>
              <w:textAlignment w:val="auto"/>
              <w:rPr>
                <w:rFonts w:ascii="Calibri" w:hAnsi="Calibri" w:cs="Calibri"/>
                <w:color w:val="000000"/>
                <w:sz w:val="22"/>
                <w:szCs w:val="22"/>
              </w:rPr>
            </w:pPr>
            <w:r w:rsidRPr="0F510CE6">
              <w:rPr>
                <w:rFonts w:ascii="Calibri" w:hAnsi="Calibri" w:cs="Calibri"/>
                <w:color w:val="000000" w:themeColor="text1"/>
                <w:sz w:val="22"/>
                <w:szCs w:val="22"/>
              </w:rPr>
              <w:t xml:space="preserve">The uses of terms and </w:t>
            </w:r>
            <w:r w:rsidR="32DD5F23" w:rsidRPr="0F510CE6">
              <w:rPr>
                <w:rFonts w:ascii="Calibri" w:hAnsi="Calibri" w:cs="Calibri"/>
                <w:color w:val="000000" w:themeColor="text1"/>
                <w:sz w:val="22"/>
                <w:szCs w:val="22"/>
              </w:rPr>
              <w:t>variables</w:t>
            </w:r>
            <w:r w:rsidRPr="0F510CE6">
              <w:rPr>
                <w:rFonts w:ascii="Calibri" w:hAnsi="Calibri" w:cs="Calibri"/>
                <w:color w:val="000000" w:themeColor="text1"/>
                <w:sz w:val="22"/>
                <w:szCs w:val="22"/>
              </w:rPr>
              <w:t xml:space="preserve"> is unknown when migrating from one application to </w:t>
            </w:r>
            <w:r w:rsidR="3AF8F73E" w:rsidRPr="0F510CE6">
              <w:rPr>
                <w:rFonts w:ascii="Calibri" w:hAnsi="Calibri" w:cs="Calibri"/>
                <w:color w:val="000000" w:themeColor="text1"/>
                <w:sz w:val="22"/>
                <w:szCs w:val="22"/>
              </w:rPr>
              <w:t>another without knowledge of said applications.</w:t>
            </w:r>
          </w:p>
        </w:tc>
      </w:tr>
      <w:tr w:rsidR="00E6037E" w14:paraId="706D58F8" w14:textId="77777777" w:rsidTr="003C70BD">
        <w:trPr>
          <w:trHeight w:val="408"/>
        </w:trPr>
        <w:tc>
          <w:tcPr>
            <w:tcW w:w="625" w:type="dxa"/>
            <w:shd w:val="clear" w:color="auto" w:fill="auto"/>
            <w:tcMar>
              <w:top w:w="15" w:type="dxa"/>
              <w:left w:w="15" w:type="dxa"/>
              <w:bottom w:w="0" w:type="dxa"/>
              <w:right w:w="15" w:type="dxa"/>
            </w:tcMar>
            <w:vAlign w:val="bottom"/>
          </w:tcPr>
          <w:p w14:paraId="6C044C82" w14:textId="1442EBB9" w:rsidR="00E6037E" w:rsidRDefault="00E6037E" w:rsidP="00E6037E">
            <w:pPr>
              <w:rPr>
                <w:rFonts w:ascii="Calibri" w:hAnsi="Calibri" w:cs="Calibri"/>
                <w:color w:val="000000"/>
                <w:sz w:val="22"/>
                <w:szCs w:val="22"/>
              </w:rPr>
            </w:pPr>
            <w:r>
              <w:rPr>
                <w:rFonts w:ascii="Calibri" w:hAnsi="Calibri" w:cs="Calibri"/>
                <w:color w:val="000000"/>
                <w:sz w:val="22"/>
                <w:szCs w:val="22"/>
              </w:rPr>
              <w:t>166</w:t>
            </w:r>
          </w:p>
        </w:tc>
        <w:tc>
          <w:tcPr>
            <w:tcW w:w="4410" w:type="dxa"/>
            <w:shd w:val="clear" w:color="auto" w:fill="auto"/>
          </w:tcPr>
          <w:p w14:paraId="7BF80A77" w14:textId="1A61EAFC" w:rsidR="00E6037E" w:rsidRPr="00575C82" w:rsidRDefault="00E6037E" w:rsidP="00E6037E">
            <w:pPr>
              <w:overflowPunct/>
              <w:autoSpaceDE/>
              <w:autoSpaceDN/>
              <w:adjustRightInd/>
              <w:textAlignment w:val="auto"/>
              <w:rPr>
                <w:rFonts w:ascii="Calibri" w:hAnsi="Calibri" w:cs="Calibri"/>
                <w:color w:val="000000"/>
                <w:sz w:val="22"/>
                <w:szCs w:val="22"/>
              </w:rPr>
            </w:pPr>
            <w:r w:rsidRPr="00FF4FF4">
              <w:rPr>
                <w:rFonts w:ascii="Source Sans Pro" w:hAnsi="Source Sans Pro"/>
                <w:color w:val="000000"/>
                <w:sz w:val="21"/>
                <w:szCs w:val="21"/>
              </w:rPr>
              <w:t xml:space="preserve">Can you please provide additional details around the use case and what you are trying to achieve regarding line 40 in the technical requirements: “Allows the creation of two accounts with renamed file name”. We want to make sure we understand what you are wanting to do so we can write up the correct response. </w:t>
            </w:r>
          </w:p>
        </w:tc>
        <w:tc>
          <w:tcPr>
            <w:tcW w:w="5940" w:type="dxa"/>
          </w:tcPr>
          <w:p w14:paraId="5528DC2D" w14:textId="47D7AFE6" w:rsidR="00E6037E" w:rsidRDefault="00E6037E" w:rsidP="00E6037E">
            <w:pPr>
              <w:overflowPunct/>
              <w:autoSpaceDE/>
              <w:autoSpaceDN/>
              <w:adjustRightInd/>
              <w:textAlignment w:val="auto"/>
              <w:rPr>
                <w:rFonts w:ascii="Calibri" w:hAnsi="Calibri" w:cs="Calibri"/>
                <w:color w:val="000000" w:themeColor="text1"/>
                <w:sz w:val="22"/>
                <w:szCs w:val="22"/>
              </w:rPr>
            </w:pPr>
            <w:r w:rsidRPr="71BB923A">
              <w:rPr>
                <w:rFonts w:ascii="Calibri" w:hAnsi="Calibri" w:cs="Calibri"/>
                <w:color w:val="000000" w:themeColor="text1"/>
                <w:sz w:val="22"/>
                <w:szCs w:val="22"/>
              </w:rPr>
              <w:t xml:space="preserve">Statement is for </w:t>
            </w:r>
            <w:r w:rsidR="00DF4712" w:rsidRPr="71BB923A">
              <w:rPr>
                <w:rFonts w:ascii="Calibri" w:hAnsi="Calibri" w:cs="Calibri"/>
                <w:color w:val="000000" w:themeColor="text1"/>
                <w:sz w:val="22"/>
                <w:szCs w:val="22"/>
              </w:rPr>
              <w:t>demonstration</w:t>
            </w:r>
            <w:r w:rsidRPr="71BB923A">
              <w:rPr>
                <w:rFonts w:ascii="Calibri" w:hAnsi="Calibri" w:cs="Calibri"/>
                <w:color w:val="000000" w:themeColor="text1"/>
                <w:sz w:val="22"/>
                <w:szCs w:val="22"/>
              </w:rPr>
              <w:t xml:space="preserve"> of solution provided.</w:t>
            </w:r>
          </w:p>
          <w:p w14:paraId="75B65F27" w14:textId="41A67BEF" w:rsidR="00E6037E" w:rsidRDefault="00E6037E" w:rsidP="00E6037E">
            <w:pPr>
              <w:overflowPunct/>
              <w:autoSpaceDE/>
              <w:autoSpaceDN/>
              <w:adjustRightInd/>
              <w:textAlignment w:val="auto"/>
              <w:rPr>
                <w:rFonts w:ascii="Calibri" w:hAnsi="Calibri" w:cs="Calibri"/>
                <w:color w:val="000000"/>
                <w:szCs w:val="24"/>
              </w:rPr>
            </w:pPr>
          </w:p>
        </w:tc>
      </w:tr>
      <w:tr w:rsidR="00E6037E" w14:paraId="1A2062CC" w14:textId="77777777" w:rsidTr="003C70BD">
        <w:trPr>
          <w:trHeight w:val="408"/>
        </w:trPr>
        <w:tc>
          <w:tcPr>
            <w:tcW w:w="625" w:type="dxa"/>
            <w:shd w:val="clear" w:color="auto" w:fill="auto"/>
            <w:tcMar>
              <w:top w:w="15" w:type="dxa"/>
              <w:left w:w="15" w:type="dxa"/>
              <w:bottom w:w="0" w:type="dxa"/>
              <w:right w:w="15" w:type="dxa"/>
            </w:tcMar>
            <w:vAlign w:val="bottom"/>
          </w:tcPr>
          <w:p w14:paraId="0A36EE8C" w14:textId="6C0D5BFA" w:rsidR="00E6037E" w:rsidRDefault="00E6037E" w:rsidP="00E6037E">
            <w:pPr>
              <w:rPr>
                <w:rFonts w:ascii="Calibri" w:hAnsi="Calibri" w:cs="Calibri"/>
                <w:color w:val="000000"/>
                <w:sz w:val="22"/>
                <w:szCs w:val="22"/>
              </w:rPr>
            </w:pPr>
            <w:r>
              <w:rPr>
                <w:rFonts w:ascii="Calibri" w:hAnsi="Calibri" w:cs="Calibri"/>
                <w:color w:val="000000"/>
                <w:sz w:val="22"/>
                <w:szCs w:val="22"/>
              </w:rPr>
              <w:t>167</w:t>
            </w:r>
          </w:p>
        </w:tc>
        <w:tc>
          <w:tcPr>
            <w:tcW w:w="4410" w:type="dxa"/>
            <w:shd w:val="clear" w:color="auto" w:fill="auto"/>
          </w:tcPr>
          <w:p w14:paraId="786A1A84" w14:textId="6A213179" w:rsidR="00E6037E" w:rsidRPr="00575C82" w:rsidRDefault="00E6037E" w:rsidP="00E6037E">
            <w:pPr>
              <w:overflowPunct/>
              <w:autoSpaceDE/>
              <w:autoSpaceDN/>
              <w:adjustRightInd/>
              <w:textAlignment w:val="auto"/>
              <w:rPr>
                <w:rFonts w:ascii="Calibri" w:hAnsi="Calibri" w:cs="Calibri"/>
                <w:color w:val="000000"/>
                <w:sz w:val="22"/>
                <w:szCs w:val="22"/>
              </w:rPr>
            </w:pPr>
            <w:r w:rsidRPr="00FF4FF4">
              <w:rPr>
                <w:rFonts w:ascii="Source Sans Pro" w:hAnsi="Source Sans Pro"/>
                <w:color w:val="000000"/>
                <w:sz w:val="21"/>
                <w:szCs w:val="21"/>
              </w:rPr>
              <w:t>Can you please provide additional details around the use case and what you are trying to achieve regarding line 41 in the technical requirements: “Allows the creation of two accounts with file transfer and/or move based on folder placement and/or file name”. We want to make sure we understand what you are wanting to do so we can write up the correct response.</w:t>
            </w:r>
          </w:p>
        </w:tc>
        <w:tc>
          <w:tcPr>
            <w:tcW w:w="5940" w:type="dxa"/>
          </w:tcPr>
          <w:p w14:paraId="510D5E83" w14:textId="3883EEA9" w:rsidR="00E6037E" w:rsidRDefault="00E6037E" w:rsidP="00E6037E">
            <w:pPr>
              <w:overflowPunct/>
              <w:autoSpaceDE/>
              <w:autoSpaceDN/>
              <w:adjustRightInd/>
              <w:textAlignment w:val="auto"/>
              <w:rPr>
                <w:rFonts w:ascii="Calibri" w:hAnsi="Calibri" w:cs="Calibri"/>
                <w:color w:val="000000" w:themeColor="text1"/>
                <w:sz w:val="22"/>
                <w:szCs w:val="22"/>
              </w:rPr>
            </w:pPr>
            <w:r w:rsidRPr="71BB923A">
              <w:rPr>
                <w:rFonts w:ascii="Calibri" w:hAnsi="Calibri" w:cs="Calibri"/>
                <w:color w:val="000000" w:themeColor="text1"/>
                <w:sz w:val="22"/>
                <w:szCs w:val="22"/>
              </w:rPr>
              <w:t xml:space="preserve">Statement is for </w:t>
            </w:r>
            <w:r w:rsidR="00DF4712" w:rsidRPr="71BB923A">
              <w:rPr>
                <w:rFonts w:ascii="Calibri" w:hAnsi="Calibri" w:cs="Calibri"/>
                <w:color w:val="000000" w:themeColor="text1"/>
                <w:sz w:val="22"/>
                <w:szCs w:val="22"/>
              </w:rPr>
              <w:t>demonstration</w:t>
            </w:r>
            <w:r w:rsidRPr="71BB923A">
              <w:rPr>
                <w:rFonts w:ascii="Calibri" w:hAnsi="Calibri" w:cs="Calibri"/>
                <w:color w:val="000000" w:themeColor="text1"/>
                <w:sz w:val="22"/>
                <w:szCs w:val="22"/>
              </w:rPr>
              <w:t xml:space="preserve"> of solution provided.</w:t>
            </w:r>
          </w:p>
          <w:p w14:paraId="198839DC" w14:textId="04AE5CC8" w:rsidR="00E6037E" w:rsidRDefault="00E6037E" w:rsidP="00E6037E">
            <w:pPr>
              <w:overflowPunct/>
              <w:autoSpaceDE/>
              <w:autoSpaceDN/>
              <w:adjustRightInd/>
              <w:textAlignment w:val="auto"/>
              <w:rPr>
                <w:rFonts w:ascii="Calibri" w:hAnsi="Calibri" w:cs="Calibri"/>
                <w:color w:val="000000"/>
                <w:szCs w:val="24"/>
              </w:rPr>
            </w:pPr>
          </w:p>
        </w:tc>
      </w:tr>
    </w:tbl>
    <w:p w14:paraId="5AA9BCA7" w14:textId="456CD546" w:rsidR="0079482B" w:rsidRPr="0079482B" w:rsidRDefault="00E71957" w:rsidP="00696AE4">
      <w:pPr>
        <w:rPr>
          <w:rFonts w:cs="Arial"/>
          <w:i/>
          <w:sz w:val="28"/>
          <w:szCs w:val="28"/>
        </w:rPr>
      </w:pPr>
      <w:r>
        <w:rPr>
          <w:szCs w:val="24"/>
        </w:rPr>
        <w:br w:type="textWrapping" w:clear="all"/>
      </w:r>
    </w:p>
    <w:p w14:paraId="05314BA0" w14:textId="3CB7489B" w:rsidR="00187BE2" w:rsidRPr="00C50407" w:rsidRDefault="00187BE2">
      <w:pPr>
        <w:rPr>
          <w:szCs w:val="24"/>
        </w:rPr>
      </w:pPr>
    </w:p>
    <w:sectPr w:rsidR="00187BE2" w:rsidRPr="00C50407" w:rsidSect="00696AE4">
      <w:headerReference w:type="default" r:id="rId13"/>
      <w:footerReference w:type="default" r:id="rId14"/>
      <w:headerReference w:type="first" r:id="rId15"/>
      <w:footerReference w:type="first" r:id="rId16"/>
      <w:pgSz w:w="12240" w:h="15840" w:code="1"/>
      <w:pgMar w:top="450" w:right="720" w:bottom="360" w:left="720" w:header="720" w:footer="64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09B5" w14:textId="77777777" w:rsidR="00C6582F" w:rsidRDefault="00C6582F" w:rsidP="0028737F">
      <w:r>
        <w:separator/>
      </w:r>
    </w:p>
  </w:endnote>
  <w:endnote w:type="continuationSeparator" w:id="0">
    <w:p w14:paraId="41D6E5E0" w14:textId="77777777" w:rsidR="00C6582F" w:rsidRDefault="00C6582F" w:rsidP="0028737F">
      <w:r>
        <w:continuationSeparator/>
      </w:r>
    </w:p>
  </w:endnote>
  <w:endnote w:type="continuationNotice" w:id="1">
    <w:p w14:paraId="1168499F" w14:textId="77777777" w:rsidR="00C6582F" w:rsidRDefault="00C65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829175"/>
      <w:docPartObj>
        <w:docPartGallery w:val="Page Numbers (Bottom of Page)"/>
        <w:docPartUnique/>
      </w:docPartObj>
    </w:sdtPr>
    <w:sdtEndPr/>
    <w:sdtContent>
      <w:sdt>
        <w:sdtPr>
          <w:id w:val="1728636285"/>
          <w:docPartObj>
            <w:docPartGallery w:val="Page Numbers (Top of Page)"/>
            <w:docPartUnique/>
          </w:docPartObj>
        </w:sdtPr>
        <w:sdtEndPr/>
        <w:sdtContent>
          <w:p w14:paraId="65B60845" w14:textId="351D7E14" w:rsidR="00F72C82" w:rsidRDefault="00F72C82" w:rsidP="00F72C82">
            <w:pPr>
              <w:pStyle w:val="Footer"/>
              <w:tabs>
                <w:tab w:val="clear" w:pos="9360"/>
                <w:tab w:val="left" w:pos="9270"/>
              </w:tabs>
            </w:pPr>
            <w:r w:rsidRPr="00F72C82">
              <w:rPr>
                <w:rFonts w:asciiTheme="minorHAnsi" w:hAnsiTheme="minorHAnsi" w:cs="Arial"/>
                <w:sz w:val="22"/>
                <w:szCs w:val="22"/>
              </w:rPr>
              <w:t>Amendment #</w:t>
            </w:r>
            <w:r w:rsidR="00371BD1">
              <w:rPr>
                <w:rFonts w:asciiTheme="minorHAnsi" w:hAnsiTheme="minorHAnsi" w:cs="Arial"/>
                <w:sz w:val="22"/>
                <w:szCs w:val="22"/>
              </w:rPr>
              <w:t>1</w:t>
            </w:r>
            <w:r w:rsidRPr="00F72C82">
              <w:rPr>
                <w:rFonts w:asciiTheme="minorHAnsi" w:hAnsiTheme="minorHAnsi" w:cs="Arial"/>
                <w:sz w:val="22"/>
                <w:szCs w:val="22"/>
              </w:rPr>
              <w:t xml:space="preserve"> to 22-RFP-0</w:t>
            </w:r>
            <w:r w:rsidR="00371BD1">
              <w:rPr>
                <w:rFonts w:asciiTheme="minorHAnsi" w:hAnsiTheme="minorHAnsi" w:cs="Arial"/>
                <w:sz w:val="22"/>
                <w:szCs w:val="22"/>
              </w:rPr>
              <w:t>01</w:t>
            </w:r>
            <w:r>
              <w:rPr>
                <w:rFonts w:cs="Arial"/>
                <w:sz w:val="28"/>
                <w:szCs w:val="28"/>
              </w:rPr>
              <w:tab/>
            </w:r>
            <w:r>
              <w:rPr>
                <w:rFonts w:cs="Arial"/>
                <w:sz w:val="28"/>
                <w:szCs w:val="28"/>
              </w:rPr>
              <w:tab/>
              <w:t xml:space="preserve">      </w:t>
            </w:r>
            <w:r w:rsidRPr="00613B72">
              <w:rPr>
                <w:rFonts w:asciiTheme="minorHAnsi" w:hAnsiTheme="minorHAnsi"/>
                <w:sz w:val="20"/>
              </w:rPr>
              <w:t xml:space="preserve">Page </w:t>
            </w:r>
            <w:r w:rsidRPr="00613B72">
              <w:rPr>
                <w:rFonts w:asciiTheme="minorHAnsi" w:hAnsiTheme="minorHAnsi"/>
                <w:bCs/>
                <w:sz w:val="20"/>
              </w:rPr>
              <w:fldChar w:fldCharType="begin"/>
            </w:r>
            <w:r w:rsidRPr="00613B72">
              <w:rPr>
                <w:rFonts w:asciiTheme="minorHAnsi" w:hAnsiTheme="minorHAnsi"/>
                <w:bCs/>
                <w:sz w:val="20"/>
              </w:rPr>
              <w:instrText xml:space="preserve"> PAGE </w:instrText>
            </w:r>
            <w:r w:rsidRPr="00613B72">
              <w:rPr>
                <w:rFonts w:asciiTheme="minorHAnsi" w:hAnsiTheme="minorHAnsi"/>
                <w:bCs/>
                <w:sz w:val="20"/>
              </w:rPr>
              <w:fldChar w:fldCharType="separate"/>
            </w:r>
            <w:r w:rsidR="004B24AC">
              <w:rPr>
                <w:rFonts w:asciiTheme="minorHAnsi" w:hAnsiTheme="minorHAnsi"/>
                <w:bCs/>
                <w:noProof/>
                <w:sz w:val="20"/>
              </w:rPr>
              <w:t>2</w:t>
            </w:r>
            <w:r w:rsidRPr="00613B72">
              <w:rPr>
                <w:rFonts w:asciiTheme="minorHAnsi" w:hAnsiTheme="minorHAnsi"/>
                <w:bCs/>
                <w:sz w:val="20"/>
              </w:rPr>
              <w:fldChar w:fldCharType="end"/>
            </w:r>
            <w:r w:rsidRPr="00613B72">
              <w:rPr>
                <w:rFonts w:asciiTheme="minorHAnsi" w:hAnsiTheme="minorHAnsi"/>
                <w:sz w:val="20"/>
              </w:rPr>
              <w:t xml:space="preserve"> of </w:t>
            </w:r>
            <w:r w:rsidRPr="00613B72">
              <w:rPr>
                <w:rFonts w:asciiTheme="minorHAnsi" w:hAnsiTheme="minorHAnsi"/>
                <w:bCs/>
                <w:sz w:val="20"/>
              </w:rPr>
              <w:fldChar w:fldCharType="begin"/>
            </w:r>
            <w:r w:rsidRPr="00613B72">
              <w:rPr>
                <w:rFonts w:asciiTheme="minorHAnsi" w:hAnsiTheme="minorHAnsi"/>
                <w:bCs/>
                <w:sz w:val="20"/>
              </w:rPr>
              <w:instrText xml:space="preserve"> NUMPAGES  </w:instrText>
            </w:r>
            <w:r w:rsidRPr="00613B72">
              <w:rPr>
                <w:rFonts w:asciiTheme="minorHAnsi" w:hAnsiTheme="minorHAnsi"/>
                <w:bCs/>
                <w:sz w:val="20"/>
              </w:rPr>
              <w:fldChar w:fldCharType="separate"/>
            </w:r>
            <w:r w:rsidR="004B24AC">
              <w:rPr>
                <w:rFonts w:asciiTheme="minorHAnsi" w:hAnsiTheme="minorHAnsi"/>
                <w:bCs/>
                <w:noProof/>
                <w:sz w:val="20"/>
              </w:rPr>
              <w:t>18</w:t>
            </w:r>
            <w:r w:rsidRPr="00613B72">
              <w:rPr>
                <w:rFonts w:asciiTheme="minorHAnsi" w:hAnsiTheme="minorHAnsi"/>
                <w:bCs/>
                <w:sz w:val="20"/>
              </w:rPr>
              <w:fldChar w:fldCharType="end"/>
            </w:r>
          </w:p>
        </w:sdtContent>
      </w:sdt>
    </w:sdtContent>
  </w:sdt>
  <w:p w14:paraId="46E35DDB" w14:textId="77777777" w:rsidR="00F72C82" w:rsidRPr="00113A98" w:rsidRDefault="00F72C82" w:rsidP="009A1FE5">
    <w:pPr>
      <w:pStyle w:val="Footer"/>
      <w:tabs>
        <w:tab w:val="clear" w:pos="9360"/>
        <w:tab w:val="right" w:pos="10080"/>
      </w:tabs>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116443"/>
      <w:docPartObj>
        <w:docPartGallery w:val="Page Numbers (Bottom of Page)"/>
        <w:docPartUnique/>
      </w:docPartObj>
    </w:sdtPr>
    <w:sdtEndPr/>
    <w:sdtContent>
      <w:sdt>
        <w:sdtPr>
          <w:id w:val="-1705238520"/>
          <w:docPartObj>
            <w:docPartGallery w:val="Page Numbers (Top of Page)"/>
            <w:docPartUnique/>
          </w:docPartObj>
        </w:sdtPr>
        <w:sdtEndPr/>
        <w:sdtContent>
          <w:p w14:paraId="281A0958" w14:textId="6C25917A" w:rsidR="00F72C82" w:rsidRDefault="00F72C82" w:rsidP="00F72C82">
            <w:pPr>
              <w:pStyle w:val="Footer"/>
              <w:tabs>
                <w:tab w:val="clear" w:pos="9360"/>
                <w:tab w:val="left" w:pos="4151"/>
                <w:tab w:val="right" w:pos="10800"/>
              </w:tabs>
            </w:pPr>
            <w:r w:rsidRPr="00F72C82">
              <w:rPr>
                <w:rFonts w:asciiTheme="minorHAnsi" w:hAnsiTheme="minorHAnsi" w:cs="Arial"/>
                <w:sz w:val="20"/>
              </w:rPr>
              <w:t>Amendment #4 to 22-RFP-033</w:t>
            </w:r>
            <w:r>
              <w:rPr>
                <w:rFonts w:cs="Arial"/>
                <w:sz w:val="28"/>
                <w:szCs w:val="28"/>
              </w:rPr>
              <w:tab/>
            </w:r>
            <w:r>
              <w:rPr>
                <w:rFonts w:cs="Arial"/>
                <w:sz w:val="28"/>
                <w:szCs w:val="28"/>
              </w:rPr>
              <w:tab/>
            </w:r>
            <w:r>
              <w:rPr>
                <w:rFonts w:cs="Arial"/>
                <w:sz w:val="28"/>
                <w:szCs w:val="28"/>
              </w:rPr>
              <w:tab/>
            </w:r>
            <w:r w:rsidRPr="00613B72">
              <w:rPr>
                <w:rFonts w:asciiTheme="minorHAnsi" w:hAnsiTheme="minorHAnsi"/>
                <w:sz w:val="20"/>
              </w:rPr>
              <w:t xml:space="preserve">Page </w:t>
            </w:r>
            <w:r w:rsidRPr="00613B72">
              <w:rPr>
                <w:rFonts w:asciiTheme="minorHAnsi" w:hAnsiTheme="minorHAnsi"/>
                <w:bCs/>
                <w:sz w:val="20"/>
              </w:rPr>
              <w:fldChar w:fldCharType="begin"/>
            </w:r>
            <w:r w:rsidRPr="00613B72">
              <w:rPr>
                <w:rFonts w:asciiTheme="minorHAnsi" w:hAnsiTheme="minorHAnsi"/>
                <w:bCs/>
                <w:sz w:val="20"/>
              </w:rPr>
              <w:instrText xml:space="preserve"> PAGE </w:instrText>
            </w:r>
            <w:r w:rsidRPr="00613B72">
              <w:rPr>
                <w:rFonts w:asciiTheme="minorHAnsi" w:hAnsiTheme="minorHAnsi"/>
                <w:bCs/>
                <w:sz w:val="20"/>
              </w:rPr>
              <w:fldChar w:fldCharType="separate"/>
            </w:r>
            <w:r w:rsidR="004B24AC">
              <w:rPr>
                <w:rFonts w:asciiTheme="minorHAnsi" w:hAnsiTheme="minorHAnsi"/>
                <w:bCs/>
                <w:noProof/>
                <w:sz w:val="20"/>
              </w:rPr>
              <w:t>1</w:t>
            </w:r>
            <w:r w:rsidRPr="00613B72">
              <w:rPr>
                <w:rFonts w:asciiTheme="minorHAnsi" w:hAnsiTheme="minorHAnsi"/>
                <w:bCs/>
                <w:sz w:val="20"/>
              </w:rPr>
              <w:fldChar w:fldCharType="end"/>
            </w:r>
            <w:r w:rsidRPr="00613B72">
              <w:rPr>
                <w:rFonts w:asciiTheme="minorHAnsi" w:hAnsiTheme="minorHAnsi"/>
                <w:sz w:val="20"/>
              </w:rPr>
              <w:t xml:space="preserve"> of </w:t>
            </w:r>
            <w:r w:rsidRPr="00613B72">
              <w:rPr>
                <w:rFonts w:asciiTheme="minorHAnsi" w:hAnsiTheme="minorHAnsi"/>
                <w:bCs/>
                <w:sz w:val="20"/>
              </w:rPr>
              <w:fldChar w:fldCharType="begin"/>
            </w:r>
            <w:r w:rsidRPr="00613B72">
              <w:rPr>
                <w:rFonts w:asciiTheme="minorHAnsi" w:hAnsiTheme="minorHAnsi"/>
                <w:bCs/>
                <w:sz w:val="20"/>
              </w:rPr>
              <w:instrText xml:space="preserve"> NUMPAGES  </w:instrText>
            </w:r>
            <w:r w:rsidRPr="00613B72">
              <w:rPr>
                <w:rFonts w:asciiTheme="minorHAnsi" w:hAnsiTheme="minorHAnsi"/>
                <w:bCs/>
                <w:sz w:val="20"/>
              </w:rPr>
              <w:fldChar w:fldCharType="separate"/>
            </w:r>
            <w:r w:rsidR="004B24AC">
              <w:rPr>
                <w:rFonts w:asciiTheme="minorHAnsi" w:hAnsiTheme="minorHAnsi"/>
                <w:bCs/>
                <w:noProof/>
                <w:sz w:val="20"/>
              </w:rPr>
              <w:t>18</w:t>
            </w:r>
            <w:r w:rsidRPr="00613B72">
              <w:rPr>
                <w:rFonts w:asciiTheme="minorHAnsi" w:hAnsiTheme="minorHAnsi"/>
                <w:bCs/>
                <w:sz w:val="20"/>
              </w:rPr>
              <w:fldChar w:fldCharType="end"/>
            </w:r>
          </w:p>
        </w:sdtContent>
      </w:sdt>
    </w:sdtContent>
  </w:sdt>
  <w:p w14:paraId="3579A44D" w14:textId="77777777" w:rsidR="00F72C82" w:rsidRDefault="00F7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B9A8D" w14:textId="77777777" w:rsidR="00C6582F" w:rsidRDefault="00C6582F" w:rsidP="0028737F">
      <w:r>
        <w:separator/>
      </w:r>
    </w:p>
  </w:footnote>
  <w:footnote w:type="continuationSeparator" w:id="0">
    <w:p w14:paraId="5E11C6A7" w14:textId="77777777" w:rsidR="00C6582F" w:rsidRDefault="00C6582F" w:rsidP="0028737F">
      <w:r>
        <w:continuationSeparator/>
      </w:r>
    </w:p>
  </w:footnote>
  <w:footnote w:type="continuationNotice" w:id="1">
    <w:p w14:paraId="51022C52" w14:textId="77777777" w:rsidR="00C6582F" w:rsidRDefault="00C65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B8A7" w14:textId="77777777" w:rsidR="00F72C82" w:rsidRDefault="00F72C82" w:rsidP="008460FB">
    <w:pPr>
      <w:rPr>
        <w:rFonts w:asciiTheme="minorHAnsi" w:hAnsiTheme="minorHAnsi"/>
        <w:sz w:val="22"/>
        <w:szCs w:val="22"/>
      </w:rPr>
    </w:pPr>
  </w:p>
  <w:p w14:paraId="610CA1BA" w14:textId="77777777" w:rsidR="00F72C82" w:rsidRDefault="00F72C82" w:rsidP="008460FB">
    <w:pPr>
      <w:rPr>
        <w:rFonts w:asciiTheme="minorHAnsi" w:hAnsiTheme="minorHAnsi"/>
        <w:sz w:val="22"/>
        <w:szCs w:val="22"/>
      </w:rPr>
    </w:pPr>
  </w:p>
  <w:p w14:paraId="3CA54C37" w14:textId="77777777" w:rsidR="00F72C82" w:rsidRDefault="00F72C82" w:rsidP="008460FB">
    <w:pPr>
      <w:rPr>
        <w:rFonts w:asciiTheme="minorHAnsi" w:hAnsiTheme="minorHAnsi"/>
        <w:sz w:val="22"/>
        <w:szCs w:val="22"/>
      </w:rPr>
    </w:pPr>
  </w:p>
  <w:p w14:paraId="2C69A62F" w14:textId="77777777" w:rsidR="00F72C82" w:rsidRPr="00F72C82" w:rsidRDefault="00F72C82" w:rsidP="008460FB">
    <w:pP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AB97" w14:textId="77777777" w:rsidR="00F72C82" w:rsidRDefault="00F72C82" w:rsidP="004760C6">
    <w:pPr>
      <w:spacing w:line="480" w:lineRule="auto"/>
      <w:jc w:val="center"/>
      <w:rPr>
        <w:rFonts w:asciiTheme="minorHAnsi" w:hAnsiTheme="minorHAnsi" w:cstheme="minorHAnsi"/>
        <w:color w:val="008000"/>
        <w:sz w:val="18"/>
      </w:rPr>
    </w:pPr>
    <w:r w:rsidRPr="00F76549">
      <w:rPr>
        <w:rFonts w:ascii="Arial" w:hAnsi="Arial" w:cs="Arial"/>
        <w:noProof/>
        <w:color w:val="008000"/>
        <w:szCs w:val="24"/>
      </w:rPr>
      <mc:AlternateContent>
        <mc:Choice Requires="wps">
          <w:drawing>
            <wp:anchor distT="45720" distB="45720" distL="114300" distR="114300" simplePos="0" relativeHeight="251658242" behindDoc="0" locked="0" layoutInCell="1" allowOverlap="1" wp14:anchorId="77687B12" wp14:editId="7E465CCB">
              <wp:simplePos x="0" y="0"/>
              <wp:positionH relativeFrom="column">
                <wp:posOffset>4961890</wp:posOffset>
              </wp:positionH>
              <wp:positionV relativeFrom="paragraph">
                <wp:posOffset>-19685</wp:posOffset>
              </wp:positionV>
              <wp:extent cx="1795145" cy="1404620"/>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404620"/>
                      </a:xfrm>
                      <a:prstGeom prst="rect">
                        <a:avLst/>
                      </a:prstGeom>
                      <a:solidFill>
                        <a:srgbClr val="FFFFFF"/>
                      </a:solidFill>
                      <a:ln w="9525">
                        <a:noFill/>
                        <a:miter lim="800000"/>
                        <a:headEnd/>
                        <a:tailEnd/>
                      </a:ln>
                    </wps:spPr>
                    <wps:txbx>
                      <w:txbxContent>
                        <w:p w14:paraId="6F464B8A" w14:textId="2787B2E7" w:rsidR="00F72C82" w:rsidRPr="00F76549" w:rsidRDefault="00F72C82" w:rsidP="004F168B">
                          <w:pPr>
                            <w:jc w:val="center"/>
                            <w:rPr>
                              <w:rFonts w:ascii="Arial" w:hAnsi="Arial" w:cs="Arial"/>
                              <w:color w:val="008000"/>
                              <w:sz w:val="18"/>
                              <w:szCs w:val="18"/>
                            </w:rPr>
                          </w:pPr>
                          <w:r>
                            <w:rPr>
                              <w:rFonts w:ascii="Arial" w:hAnsi="Arial" w:cs="Arial"/>
                              <w:color w:val="008000"/>
                              <w:sz w:val="18"/>
                              <w:szCs w:val="18"/>
                            </w:rPr>
                            <w:t>WILLIAM KEHOE</w:t>
                          </w:r>
                        </w:p>
                        <w:p w14:paraId="76CCD415" w14:textId="19708A2C" w:rsidR="00F72C82" w:rsidRDefault="00F72C82" w:rsidP="004F168B">
                          <w:pPr>
                            <w:jc w:val="center"/>
                            <w:rPr>
                              <w:rFonts w:ascii="Arial" w:hAnsi="Arial" w:cs="Arial"/>
                              <w:color w:val="008000"/>
                              <w:sz w:val="18"/>
                              <w:szCs w:val="18"/>
                            </w:rPr>
                          </w:pPr>
                          <w:r w:rsidRPr="00F76549">
                            <w:rPr>
                              <w:rFonts w:ascii="Arial" w:hAnsi="Arial" w:cs="Arial"/>
                              <w:color w:val="008000"/>
                              <w:sz w:val="18"/>
                              <w:szCs w:val="18"/>
                            </w:rPr>
                            <w:t xml:space="preserve">Director &amp; </w:t>
                          </w:r>
                        </w:p>
                        <w:p w14:paraId="2AF119A6" w14:textId="77777777" w:rsidR="00F72C82" w:rsidRPr="00F76549" w:rsidRDefault="00F72C82" w:rsidP="004F168B">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w14:anchorId="5C5F058F">
            <v:shapetype id="_x0000_t202" coordsize="21600,21600" o:spt="202" path="m,l,21600r21600,l21600,xe" w14:anchorId="77687B12">
              <v:stroke joinstyle="miter"/>
              <v:path gradientshapeok="t" o:connecttype="rect"/>
            </v:shapetype>
            <v:shape id="Text Box 3" style="position:absolute;left:0;text-align:left;margin-left:390.7pt;margin-top:-1.55pt;width:141.3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">
              <v:textbox style="mso-fit-shape-to-text:t">
                <w:txbxContent>
                  <w:p w:rsidRPr="00F76549" w:rsidR="00F72C82" w:rsidP="004F168B" w:rsidRDefault="00F72C82" w14:paraId="11A291D9" w14:textId="2787B2E7">
                    <w:pPr>
                      <w:jc w:val="center"/>
                      <w:rPr>
                        <w:rFonts w:ascii="Arial" w:hAnsi="Arial" w:cs="Arial"/>
                        <w:color w:val="008000"/>
                        <w:sz w:val="18"/>
                        <w:szCs w:val="18"/>
                      </w:rPr>
                    </w:pPr>
                    <w:r>
                      <w:rPr>
                        <w:rFonts w:ascii="Arial" w:hAnsi="Arial" w:cs="Arial"/>
                        <w:color w:val="008000"/>
                        <w:sz w:val="18"/>
                        <w:szCs w:val="18"/>
                      </w:rPr>
                      <w:t>WILLIAM KEHOE</w:t>
                    </w:r>
                  </w:p>
                  <w:p w:rsidR="00F72C82" w:rsidP="004F168B" w:rsidRDefault="00F72C82" w14:paraId="6368F313" w14:textId="19708A2C">
                    <w:pPr>
                      <w:jc w:val="center"/>
                      <w:rPr>
                        <w:rFonts w:ascii="Arial" w:hAnsi="Arial" w:cs="Arial"/>
                        <w:color w:val="008000"/>
                        <w:sz w:val="18"/>
                        <w:szCs w:val="18"/>
                      </w:rPr>
                    </w:pPr>
                    <w:r w:rsidRPr="00F76549">
                      <w:rPr>
                        <w:rFonts w:ascii="Arial" w:hAnsi="Arial" w:cs="Arial"/>
                        <w:color w:val="008000"/>
                        <w:sz w:val="18"/>
                        <w:szCs w:val="18"/>
                      </w:rPr>
                      <w:t xml:space="preserve">Director &amp; </w:t>
                    </w:r>
                  </w:p>
                  <w:p w:rsidRPr="00F76549" w:rsidR="00F72C82" w:rsidP="004F168B" w:rsidRDefault="00F72C82" w14:paraId="3077985A" w14:textId="77777777">
                    <w:pPr>
                      <w:jc w:val="center"/>
                      <w:rPr>
                        <w:rFonts w:ascii="Arial" w:hAnsi="Arial" w:cs="Arial"/>
                        <w:color w:val="008000"/>
                        <w:sz w:val="18"/>
                        <w:szCs w:val="18"/>
                      </w:rPr>
                    </w:pPr>
                    <w:r w:rsidRPr="00F76549">
                      <w:rPr>
                        <w:rFonts w:ascii="Arial" w:hAnsi="Arial" w:cs="Arial"/>
                        <w:color w:val="008000"/>
                        <w:sz w:val="18"/>
                        <w:szCs w:val="18"/>
                      </w:rPr>
                      <w:t>State Chief Information Officer</w:t>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6C62D04E" wp14:editId="25DE2438">
              <wp:simplePos x="0" y="0"/>
              <wp:positionH relativeFrom="margin">
                <wp:align>left</wp:align>
              </wp:positionH>
              <wp:positionV relativeFrom="paragraph">
                <wp:posOffset>6439</wp:posOffset>
              </wp:positionV>
              <wp:extent cx="1056068" cy="3477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68" cy="34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2D99"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JAY INSLEE</w:t>
                          </w:r>
                        </w:p>
                        <w:p w14:paraId="32033301" w14:textId="77777777" w:rsidR="00F72C82" w:rsidRPr="0051696E" w:rsidRDefault="00F72C82" w:rsidP="0051696E">
                          <w:pPr>
                            <w:jc w:val="center"/>
                            <w:rPr>
                              <w:rFonts w:ascii="Arial" w:hAnsi="Arial" w:cs="Arial"/>
                              <w:color w:val="008000"/>
                              <w:sz w:val="18"/>
                              <w:szCs w:val="18"/>
                            </w:rPr>
                          </w:pPr>
                          <w:r w:rsidRPr="0051696E">
                            <w:rPr>
                              <w:rFonts w:ascii="Arial" w:hAnsi="Arial" w:cs="Arial"/>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410FFAA">
            <v:shape id="_x0000_s1027" style="position:absolute;left:0;text-align:left;margin-left:0;margin-top:.5pt;width:83.15pt;height:27.4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" w14:anchorId="6C62D04E">
              <v:textbox>
                <w:txbxContent>
                  <w:p w:rsidRPr="0051696E" w:rsidR="00F72C82" w:rsidP="0051696E" w:rsidRDefault="00F72C82" w14:paraId="47DE7E69" w14:textId="77777777">
                    <w:pPr>
                      <w:jc w:val="center"/>
                      <w:rPr>
                        <w:rFonts w:ascii="Arial" w:hAnsi="Arial" w:cs="Arial"/>
                        <w:color w:val="008000"/>
                        <w:sz w:val="18"/>
                        <w:szCs w:val="18"/>
                      </w:rPr>
                    </w:pPr>
                    <w:r w:rsidRPr="0051696E">
                      <w:rPr>
                        <w:rFonts w:ascii="Arial" w:hAnsi="Arial" w:cs="Arial"/>
                        <w:color w:val="008000"/>
                        <w:sz w:val="18"/>
                        <w:szCs w:val="18"/>
                      </w:rPr>
                      <w:t>JAY INSLEE</w:t>
                    </w:r>
                  </w:p>
                  <w:p w:rsidRPr="0051696E" w:rsidR="00F72C82" w:rsidP="0051696E" w:rsidRDefault="00F72C82" w14:paraId="637F627B" w14:textId="77777777">
                    <w:pPr>
                      <w:jc w:val="center"/>
                      <w:rPr>
                        <w:rFonts w:ascii="Arial" w:hAnsi="Arial" w:cs="Arial"/>
                        <w:color w:val="008000"/>
                        <w:sz w:val="18"/>
                        <w:szCs w:val="18"/>
                      </w:rPr>
                    </w:pPr>
                    <w:r w:rsidRPr="0051696E">
                      <w:rPr>
                        <w:rFonts w:ascii="Arial" w:hAnsi="Arial" w:cs="Arial"/>
                        <w:color w:val="008000"/>
                        <w:sz w:val="18"/>
                        <w:szCs w:val="18"/>
                      </w:rPr>
                      <w:t>Governor</w:t>
                    </w:r>
                  </w:p>
                </w:txbxContent>
              </v:textbox>
              <w10:wrap anchorx="margin"/>
            </v:shape>
          </w:pict>
        </mc:Fallback>
      </mc:AlternateContent>
    </w:r>
    <w:r>
      <w:rPr>
        <w:noProof/>
      </w:rPr>
      <w:drawing>
        <wp:anchor distT="0" distB="0" distL="114300" distR="114300" simplePos="0" relativeHeight="251658240" behindDoc="0" locked="0" layoutInCell="1" allowOverlap="1" wp14:anchorId="562030C4" wp14:editId="2BFBA06D">
          <wp:simplePos x="0" y="0"/>
          <wp:positionH relativeFrom="page">
            <wp:align>center</wp:align>
          </wp:positionH>
          <wp:positionV relativeFrom="paragraph">
            <wp:posOffset>-167640</wp:posOffset>
          </wp:positionV>
          <wp:extent cx="666750" cy="685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276C8" w14:textId="77777777" w:rsidR="00F72C82" w:rsidRDefault="00F72C82" w:rsidP="004760C6">
    <w:pPr>
      <w:spacing w:line="480" w:lineRule="auto"/>
      <w:jc w:val="center"/>
      <w:rPr>
        <w:rFonts w:asciiTheme="minorHAnsi" w:hAnsiTheme="minorHAnsi" w:cstheme="minorHAnsi"/>
        <w:color w:val="008000"/>
        <w:sz w:val="18"/>
      </w:rPr>
    </w:pPr>
  </w:p>
  <w:p w14:paraId="7B338F99" w14:textId="77777777" w:rsidR="00F72C82" w:rsidRPr="0051696E" w:rsidRDefault="00F72C82" w:rsidP="00FD2E9C">
    <w:pPr>
      <w:spacing w:after="120"/>
      <w:jc w:val="center"/>
      <w:rPr>
        <w:rFonts w:ascii="Arial" w:hAnsi="Arial" w:cs="Arial"/>
        <w:color w:val="008000"/>
        <w:sz w:val="18"/>
      </w:rPr>
    </w:pPr>
    <w:r w:rsidRPr="0051696E">
      <w:rPr>
        <w:rFonts w:ascii="Arial" w:hAnsi="Arial" w:cs="Arial"/>
        <w:color w:val="008000"/>
        <w:sz w:val="18"/>
      </w:rPr>
      <w:t>STATE OF WASHINGTON</w:t>
    </w:r>
  </w:p>
  <w:p w14:paraId="0418E296" w14:textId="77777777" w:rsidR="00F72C82" w:rsidRDefault="00F72C82" w:rsidP="00FD2E9C">
    <w:pPr>
      <w:spacing w:after="120"/>
      <w:jc w:val="center"/>
      <w:rPr>
        <w:rFonts w:ascii="Arial" w:hAnsi="Arial" w:cs="Arial"/>
        <w:color w:val="008000"/>
        <w:szCs w:val="24"/>
      </w:rPr>
    </w:pPr>
    <w:r w:rsidRPr="0051696E">
      <w:rPr>
        <w:rFonts w:ascii="Arial" w:hAnsi="Arial" w:cs="Arial"/>
        <w:color w:val="008000"/>
        <w:szCs w:val="24"/>
      </w:rPr>
      <w:t>WASHINGTON TECHNOLOGY SOLUTIONS</w:t>
    </w:r>
  </w:p>
  <w:p w14:paraId="49B94DAA" w14:textId="77777777" w:rsidR="00F72C82" w:rsidRPr="00F844AA" w:rsidRDefault="00F72C82" w:rsidP="00F844AA">
    <w:pPr>
      <w:spacing w:after="40" w:line="276" w:lineRule="auto"/>
      <w:jc w:val="center"/>
      <w:rPr>
        <w:rFonts w:ascii="Arial" w:hAnsi="Arial" w:cs="Arial"/>
        <w:i/>
        <w:color w:val="008000"/>
        <w:sz w:val="20"/>
        <w:szCs w:val="24"/>
      </w:rPr>
    </w:pPr>
    <w:r>
      <w:rPr>
        <w:rFonts w:ascii="Arial" w:hAnsi="Arial" w:cs="Arial"/>
        <w:i/>
        <w:color w:val="008000"/>
        <w:sz w:val="20"/>
        <w:szCs w:val="24"/>
      </w:rPr>
      <w:t>Washington’s C</w:t>
    </w:r>
    <w:r w:rsidRPr="00DE2CED">
      <w:rPr>
        <w:rFonts w:ascii="Arial" w:hAnsi="Arial" w:cs="Arial"/>
        <w:i/>
        <w:color w:val="008000"/>
        <w:sz w:val="20"/>
        <w:szCs w:val="24"/>
      </w:rPr>
      <w:t xml:space="preserve">onsolidated </w:t>
    </w:r>
    <w:r>
      <w:rPr>
        <w:rFonts w:ascii="Arial" w:hAnsi="Arial" w:cs="Arial"/>
        <w:i/>
        <w:color w:val="008000"/>
        <w:sz w:val="20"/>
        <w:szCs w:val="24"/>
      </w:rPr>
      <w:t>Technology Services A</w:t>
    </w:r>
    <w:r w:rsidRPr="00DE2CED">
      <w:rPr>
        <w:rFonts w:ascii="Arial" w:hAnsi="Arial" w:cs="Arial"/>
        <w:i/>
        <w:color w:val="008000"/>
        <w:sz w:val="20"/>
        <w:szCs w:val="24"/>
      </w:rPr>
      <w:t>gency</w:t>
    </w:r>
  </w:p>
  <w:p w14:paraId="64E53CEF" w14:textId="77777777" w:rsidR="00F72C82" w:rsidRPr="0051696E" w:rsidRDefault="00F72C82" w:rsidP="00FD2E9C">
    <w:pPr>
      <w:spacing w:after="120"/>
      <w:jc w:val="center"/>
      <w:rPr>
        <w:rFonts w:ascii="Arial" w:hAnsi="Arial" w:cs="Arial"/>
        <w:color w:val="008000"/>
        <w:sz w:val="20"/>
        <w:szCs w:val="24"/>
      </w:rPr>
    </w:pPr>
    <w:r w:rsidRPr="0051696E">
      <w:rPr>
        <w:rFonts w:ascii="Arial" w:hAnsi="Arial" w:cs="Arial"/>
        <w:color w:val="008000"/>
        <w:sz w:val="20"/>
        <w:szCs w:val="24"/>
      </w:rPr>
      <w:t xml:space="preserve">1500 Jefferson Street SE ▪ Olympia, Washington 98504-1501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B8C"/>
    <w:multiLevelType w:val="hybridMultilevel"/>
    <w:tmpl w:val="144AD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91860"/>
    <w:multiLevelType w:val="hybridMultilevel"/>
    <w:tmpl w:val="90742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C1798"/>
    <w:multiLevelType w:val="hybridMultilevel"/>
    <w:tmpl w:val="DED29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E6400E"/>
    <w:multiLevelType w:val="hybridMultilevel"/>
    <w:tmpl w:val="9B105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7E150B"/>
    <w:multiLevelType w:val="hybridMultilevel"/>
    <w:tmpl w:val="30A0E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793210"/>
    <w:multiLevelType w:val="multilevel"/>
    <w:tmpl w:val="91701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276E4B"/>
    <w:multiLevelType w:val="hybridMultilevel"/>
    <w:tmpl w:val="BE845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DA3E50"/>
    <w:multiLevelType w:val="hybridMultilevel"/>
    <w:tmpl w:val="03BEF766"/>
    <w:lvl w:ilvl="0" w:tplc="4D422C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37F3DDF"/>
    <w:multiLevelType w:val="hybridMultilevel"/>
    <w:tmpl w:val="96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1D32AC"/>
    <w:multiLevelType w:val="hybridMultilevel"/>
    <w:tmpl w:val="193C7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941A30"/>
    <w:multiLevelType w:val="hybridMultilevel"/>
    <w:tmpl w:val="AA0C2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CE43A7"/>
    <w:multiLevelType w:val="hybridMultilevel"/>
    <w:tmpl w:val="FFFFFFFF"/>
    <w:lvl w:ilvl="0" w:tplc="28ACD8B4">
      <w:start w:val="1"/>
      <w:numFmt w:val="lowerLetter"/>
      <w:lvlText w:val="%1."/>
      <w:lvlJc w:val="left"/>
      <w:pPr>
        <w:ind w:left="720" w:hanging="360"/>
      </w:pPr>
    </w:lvl>
    <w:lvl w:ilvl="1" w:tplc="157A43A4">
      <w:start w:val="1"/>
      <w:numFmt w:val="lowerLetter"/>
      <w:lvlText w:val="%2."/>
      <w:lvlJc w:val="left"/>
      <w:pPr>
        <w:ind w:left="1440" w:hanging="360"/>
      </w:pPr>
    </w:lvl>
    <w:lvl w:ilvl="2" w:tplc="45FC48BC">
      <w:start w:val="1"/>
      <w:numFmt w:val="lowerRoman"/>
      <w:lvlText w:val="%3."/>
      <w:lvlJc w:val="right"/>
      <w:pPr>
        <w:ind w:left="2160" w:hanging="180"/>
      </w:pPr>
    </w:lvl>
    <w:lvl w:ilvl="3" w:tplc="D4508136">
      <w:start w:val="1"/>
      <w:numFmt w:val="decimal"/>
      <w:lvlText w:val="%4."/>
      <w:lvlJc w:val="left"/>
      <w:pPr>
        <w:ind w:left="2880" w:hanging="360"/>
      </w:pPr>
    </w:lvl>
    <w:lvl w:ilvl="4" w:tplc="9872EFBE">
      <w:start w:val="1"/>
      <w:numFmt w:val="lowerLetter"/>
      <w:lvlText w:val="%5."/>
      <w:lvlJc w:val="left"/>
      <w:pPr>
        <w:ind w:left="3600" w:hanging="360"/>
      </w:pPr>
    </w:lvl>
    <w:lvl w:ilvl="5" w:tplc="F146D23C">
      <w:start w:val="1"/>
      <w:numFmt w:val="lowerRoman"/>
      <w:lvlText w:val="%6."/>
      <w:lvlJc w:val="right"/>
      <w:pPr>
        <w:ind w:left="4320" w:hanging="180"/>
      </w:pPr>
    </w:lvl>
    <w:lvl w:ilvl="6" w:tplc="DBE697A0">
      <w:start w:val="1"/>
      <w:numFmt w:val="decimal"/>
      <w:lvlText w:val="%7."/>
      <w:lvlJc w:val="left"/>
      <w:pPr>
        <w:ind w:left="5040" w:hanging="360"/>
      </w:pPr>
    </w:lvl>
    <w:lvl w:ilvl="7" w:tplc="75EA2F98">
      <w:start w:val="1"/>
      <w:numFmt w:val="lowerLetter"/>
      <w:lvlText w:val="%8."/>
      <w:lvlJc w:val="left"/>
      <w:pPr>
        <w:ind w:left="5760" w:hanging="360"/>
      </w:pPr>
    </w:lvl>
    <w:lvl w:ilvl="8" w:tplc="3DCC4BCC">
      <w:start w:val="1"/>
      <w:numFmt w:val="lowerRoman"/>
      <w:lvlText w:val="%9."/>
      <w:lvlJc w:val="right"/>
      <w:pPr>
        <w:ind w:left="6480" w:hanging="180"/>
      </w:pPr>
    </w:lvl>
  </w:abstractNum>
  <w:abstractNum w:abstractNumId="12" w15:restartNumberingAfterBreak="0">
    <w:nsid w:val="44F662FB"/>
    <w:multiLevelType w:val="hybridMultilevel"/>
    <w:tmpl w:val="EBD4E546"/>
    <w:lvl w:ilvl="0" w:tplc="A4446D0E">
      <w:start w:val="1"/>
      <w:numFmt w:val="decimal"/>
      <w:lvlText w:val="%1)"/>
      <w:lvlJc w:val="left"/>
      <w:pPr>
        <w:tabs>
          <w:tab w:val="num" w:pos="360"/>
        </w:tabs>
        <w:ind w:left="360" w:hanging="360"/>
      </w:pPr>
      <w:rPr>
        <w:rFonts w:hint="default"/>
      </w:rPr>
    </w:lvl>
    <w:lvl w:ilvl="1" w:tplc="09B819B0">
      <w:start w:val="1"/>
      <w:numFmt w:val="decimal"/>
      <w:lvlText w:val="%2."/>
      <w:lvlJc w:val="left"/>
      <w:pPr>
        <w:tabs>
          <w:tab w:val="num" w:pos="900"/>
        </w:tabs>
        <w:ind w:left="900" w:hanging="360"/>
      </w:pPr>
      <w:rPr>
        <w:rFonts w:hint="default"/>
      </w:rPr>
    </w:lvl>
    <w:lvl w:ilvl="2" w:tplc="BE5A0614">
      <w:start w:val="1"/>
      <w:numFmt w:val="lowerLetter"/>
      <w:lvlText w:val="%3."/>
      <w:lvlJc w:val="left"/>
      <w:pPr>
        <w:tabs>
          <w:tab w:val="num" w:pos="1080"/>
        </w:tabs>
        <w:ind w:left="1080" w:hanging="360"/>
      </w:pPr>
      <w:rPr>
        <w:rFonts w:hint="default"/>
      </w:rPr>
    </w:lvl>
    <w:lvl w:ilvl="3" w:tplc="A3B86902">
      <w:start w:val="1"/>
      <w:numFmt w:val="decimal"/>
      <w:lvlText w:val="(%4)"/>
      <w:lvlJc w:val="left"/>
      <w:pPr>
        <w:tabs>
          <w:tab w:val="num" w:pos="1440"/>
        </w:tabs>
        <w:ind w:left="1440" w:hanging="360"/>
      </w:pPr>
      <w:rPr>
        <w:rFonts w:hint="default"/>
      </w:rPr>
    </w:lvl>
    <w:lvl w:ilvl="4" w:tplc="D5EE8CCA">
      <w:start w:val="1"/>
      <w:numFmt w:val="lowerLetter"/>
      <w:lvlText w:val="(%5)"/>
      <w:lvlJc w:val="left"/>
      <w:pPr>
        <w:tabs>
          <w:tab w:val="num" w:pos="1800"/>
        </w:tabs>
        <w:ind w:left="1800" w:hanging="360"/>
      </w:pPr>
      <w:rPr>
        <w:rFonts w:hint="default"/>
      </w:rPr>
    </w:lvl>
    <w:lvl w:ilvl="5" w:tplc="83609ABA">
      <w:start w:val="1"/>
      <w:numFmt w:val="lowerRoman"/>
      <w:lvlText w:val="(%6)"/>
      <w:lvlJc w:val="left"/>
      <w:pPr>
        <w:tabs>
          <w:tab w:val="num" w:pos="2160"/>
        </w:tabs>
        <w:ind w:left="2160" w:hanging="360"/>
      </w:pPr>
      <w:rPr>
        <w:rFonts w:hint="default"/>
      </w:rPr>
    </w:lvl>
    <w:lvl w:ilvl="6" w:tplc="59BCFBCE">
      <w:start w:val="1"/>
      <w:numFmt w:val="decimal"/>
      <w:lvlText w:val="%7."/>
      <w:lvlJc w:val="left"/>
      <w:pPr>
        <w:tabs>
          <w:tab w:val="num" w:pos="2520"/>
        </w:tabs>
        <w:ind w:left="2520" w:hanging="360"/>
      </w:pPr>
      <w:rPr>
        <w:rFonts w:hint="default"/>
      </w:rPr>
    </w:lvl>
    <w:lvl w:ilvl="7" w:tplc="B4A484F0">
      <w:start w:val="1"/>
      <w:numFmt w:val="lowerLetter"/>
      <w:lvlText w:val="%8."/>
      <w:lvlJc w:val="left"/>
      <w:pPr>
        <w:tabs>
          <w:tab w:val="num" w:pos="2880"/>
        </w:tabs>
        <w:ind w:left="2880" w:hanging="360"/>
      </w:pPr>
      <w:rPr>
        <w:rFonts w:hint="default"/>
      </w:rPr>
    </w:lvl>
    <w:lvl w:ilvl="8" w:tplc="8FE49F58">
      <w:start w:val="1"/>
      <w:numFmt w:val="lowerRoman"/>
      <w:lvlText w:val="%9."/>
      <w:lvlJc w:val="left"/>
      <w:pPr>
        <w:tabs>
          <w:tab w:val="num" w:pos="3240"/>
        </w:tabs>
        <w:ind w:left="3240" w:hanging="360"/>
      </w:pPr>
      <w:rPr>
        <w:rFonts w:hint="default"/>
      </w:rPr>
    </w:lvl>
  </w:abstractNum>
  <w:abstractNum w:abstractNumId="13" w15:restartNumberingAfterBreak="0">
    <w:nsid w:val="47473FEE"/>
    <w:multiLevelType w:val="hybridMultilevel"/>
    <w:tmpl w:val="FFFFFFFF"/>
    <w:lvl w:ilvl="0" w:tplc="805CD908">
      <w:start w:val="1"/>
      <w:numFmt w:val="upperLetter"/>
      <w:lvlText w:val="%1."/>
      <w:lvlJc w:val="left"/>
      <w:pPr>
        <w:ind w:left="720" w:hanging="360"/>
      </w:pPr>
    </w:lvl>
    <w:lvl w:ilvl="1" w:tplc="97A8A70E">
      <w:start w:val="1"/>
      <w:numFmt w:val="lowerLetter"/>
      <w:lvlText w:val="%2."/>
      <w:lvlJc w:val="left"/>
      <w:pPr>
        <w:ind w:left="1440" w:hanging="360"/>
      </w:pPr>
    </w:lvl>
    <w:lvl w:ilvl="2" w:tplc="738AE5FC">
      <w:start w:val="1"/>
      <w:numFmt w:val="lowerRoman"/>
      <w:lvlText w:val="%3."/>
      <w:lvlJc w:val="right"/>
      <w:pPr>
        <w:ind w:left="2160" w:hanging="180"/>
      </w:pPr>
    </w:lvl>
    <w:lvl w:ilvl="3" w:tplc="79BCABB4">
      <w:start w:val="1"/>
      <w:numFmt w:val="decimal"/>
      <w:lvlText w:val="%4."/>
      <w:lvlJc w:val="left"/>
      <w:pPr>
        <w:ind w:left="2880" w:hanging="360"/>
      </w:pPr>
    </w:lvl>
    <w:lvl w:ilvl="4" w:tplc="8EFCFE9E">
      <w:start w:val="1"/>
      <w:numFmt w:val="lowerLetter"/>
      <w:lvlText w:val="%5."/>
      <w:lvlJc w:val="left"/>
      <w:pPr>
        <w:ind w:left="3600" w:hanging="360"/>
      </w:pPr>
    </w:lvl>
    <w:lvl w:ilvl="5" w:tplc="81BC7FE0">
      <w:start w:val="1"/>
      <w:numFmt w:val="lowerRoman"/>
      <w:lvlText w:val="%6."/>
      <w:lvlJc w:val="right"/>
      <w:pPr>
        <w:ind w:left="4320" w:hanging="180"/>
      </w:pPr>
    </w:lvl>
    <w:lvl w:ilvl="6" w:tplc="1C0EBD04">
      <w:start w:val="1"/>
      <w:numFmt w:val="decimal"/>
      <w:lvlText w:val="%7."/>
      <w:lvlJc w:val="left"/>
      <w:pPr>
        <w:ind w:left="5040" w:hanging="360"/>
      </w:pPr>
    </w:lvl>
    <w:lvl w:ilvl="7" w:tplc="F294B7D4">
      <w:start w:val="1"/>
      <w:numFmt w:val="lowerLetter"/>
      <w:lvlText w:val="%8."/>
      <w:lvlJc w:val="left"/>
      <w:pPr>
        <w:ind w:left="5760" w:hanging="360"/>
      </w:pPr>
    </w:lvl>
    <w:lvl w:ilvl="8" w:tplc="D890A050">
      <w:start w:val="1"/>
      <w:numFmt w:val="lowerRoman"/>
      <w:lvlText w:val="%9."/>
      <w:lvlJc w:val="right"/>
      <w:pPr>
        <w:ind w:left="6480" w:hanging="180"/>
      </w:pPr>
    </w:lvl>
  </w:abstractNum>
  <w:abstractNum w:abstractNumId="14" w15:restartNumberingAfterBreak="0">
    <w:nsid w:val="50005CCA"/>
    <w:multiLevelType w:val="hybridMultilevel"/>
    <w:tmpl w:val="9582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6E56C4"/>
    <w:multiLevelType w:val="hybridMultilevel"/>
    <w:tmpl w:val="2A08D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5B65E1"/>
    <w:multiLevelType w:val="hybridMultilevel"/>
    <w:tmpl w:val="A9466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8742F1E"/>
    <w:multiLevelType w:val="hybridMultilevel"/>
    <w:tmpl w:val="632C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370869"/>
    <w:multiLevelType w:val="hybridMultilevel"/>
    <w:tmpl w:val="AFCA4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B40FAC"/>
    <w:multiLevelType w:val="hybridMultilevel"/>
    <w:tmpl w:val="68A04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4D6B84"/>
    <w:multiLevelType w:val="hybridMultilevel"/>
    <w:tmpl w:val="94D095E8"/>
    <w:lvl w:ilvl="0" w:tplc="AEE6409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C64BA"/>
    <w:multiLevelType w:val="hybridMultilevel"/>
    <w:tmpl w:val="1234C4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803901"/>
    <w:multiLevelType w:val="hybridMultilevel"/>
    <w:tmpl w:val="4192C868"/>
    <w:lvl w:ilvl="0" w:tplc="10AE3E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1F4E76"/>
    <w:multiLevelType w:val="hybridMultilevel"/>
    <w:tmpl w:val="FE3A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20"/>
  </w:num>
  <w:num w:numId="4">
    <w:abstractNumId w:val="1"/>
  </w:num>
  <w:num w:numId="5">
    <w:abstractNumId w:val="8"/>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E2"/>
    <w:rsid w:val="000004B3"/>
    <w:rsid w:val="000012C4"/>
    <w:rsid w:val="00001CD4"/>
    <w:rsid w:val="000030F4"/>
    <w:rsid w:val="00003949"/>
    <w:rsid w:val="00005AC5"/>
    <w:rsid w:val="00016E53"/>
    <w:rsid w:val="00017DEA"/>
    <w:rsid w:val="00020497"/>
    <w:rsid w:val="00021524"/>
    <w:rsid w:val="000240D7"/>
    <w:rsid w:val="000253AD"/>
    <w:rsid w:val="000263ED"/>
    <w:rsid w:val="000265B4"/>
    <w:rsid w:val="00026E17"/>
    <w:rsid w:val="000348D4"/>
    <w:rsid w:val="00040BF2"/>
    <w:rsid w:val="00043554"/>
    <w:rsid w:val="0004505E"/>
    <w:rsid w:val="00050BFC"/>
    <w:rsid w:val="00051D73"/>
    <w:rsid w:val="00052B66"/>
    <w:rsid w:val="00053566"/>
    <w:rsid w:val="00053F08"/>
    <w:rsid w:val="00056EC2"/>
    <w:rsid w:val="00057E7C"/>
    <w:rsid w:val="00060530"/>
    <w:rsid w:val="00060704"/>
    <w:rsid w:val="00061579"/>
    <w:rsid w:val="0006553D"/>
    <w:rsid w:val="00065DFB"/>
    <w:rsid w:val="000660EE"/>
    <w:rsid w:val="00070239"/>
    <w:rsid w:val="000749FD"/>
    <w:rsid w:val="00077883"/>
    <w:rsid w:val="00077F9A"/>
    <w:rsid w:val="00080BD5"/>
    <w:rsid w:val="00080D19"/>
    <w:rsid w:val="00082FB2"/>
    <w:rsid w:val="000864A9"/>
    <w:rsid w:val="00087093"/>
    <w:rsid w:val="0009126F"/>
    <w:rsid w:val="0009242F"/>
    <w:rsid w:val="00097479"/>
    <w:rsid w:val="000A3B99"/>
    <w:rsid w:val="000A3C2F"/>
    <w:rsid w:val="000A50E0"/>
    <w:rsid w:val="000A52A5"/>
    <w:rsid w:val="000A53EA"/>
    <w:rsid w:val="000B00E0"/>
    <w:rsid w:val="000B3E87"/>
    <w:rsid w:val="000B427A"/>
    <w:rsid w:val="000B7B3B"/>
    <w:rsid w:val="000C0B37"/>
    <w:rsid w:val="000C62D0"/>
    <w:rsid w:val="000D3FA9"/>
    <w:rsid w:val="000D643B"/>
    <w:rsid w:val="000E6A93"/>
    <w:rsid w:val="000F264B"/>
    <w:rsid w:val="000F5DDD"/>
    <w:rsid w:val="0010138A"/>
    <w:rsid w:val="00113A98"/>
    <w:rsid w:val="00113CB7"/>
    <w:rsid w:val="001161E9"/>
    <w:rsid w:val="00136911"/>
    <w:rsid w:val="001420B5"/>
    <w:rsid w:val="00144F0B"/>
    <w:rsid w:val="0015258A"/>
    <w:rsid w:val="00153073"/>
    <w:rsid w:val="00154400"/>
    <w:rsid w:val="00154A82"/>
    <w:rsid w:val="00155380"/>
    <w:rsid w:val="001617FF"/>
    <w:rsid w:val="0016467C"/>
    <w:rsid w:val="00175591"/>
    <w:rsid w:val="001757EE"/>
    <w:rsid w:val="00176075"/>
    <w:rsid w:val="001764E1"/>
    <w:rsid w:val="00177ACA"/>
    <w:rsid w:val="00182392"/>
    <w:rsid w:val="00182D06"/>
    <w:rsid w:val="00187258"/>
    <w:rsid w:val="00187BE2"/>
    <w:rsid w:val="00193163"/>
    <w:rsid w:val="001A1BE1"/>
    <w:rsid w:val="001A47DE"/>
    <w:rsid w:val="001B1058"/>
    <w:rsid w:val="001B2A45"/>
    <w:rsid w:val="001B2AEF"/>
    <w:rsid w:val="001C0FCC"/>
    <w:rsid w:val="001C3909"/>
    <w:rsid w:val="001C6D01"/>
    <w:rsid w:val="001C6F12"/>
    <w:rsid w:val="001D2313"/>
    <w:rsid w:val="001D3F09"/>
    <w:rsid w:val="001E0EAB"/>
    <w:rsid w:val="001E184A"/>
    <w:rsid w:val="001F1A34"/>
    <w:rsid w:val="001F679F"/>
    <w:rsid w:val="00200270"/>
    <w:rsid w:val="00201AE8"/>
    <w:rsid w:val="00204EDD"/>
    <w:rsid w:val="0021354D"/>
    <w:rsid w:val="002163D9"/>
    <w:rsid w:val="002221F7"/>
    <w:rsid w:val="002227CD"/>
    <w:rsid w:val="00222AC7"/>
    <w:rsid w:val="00225E5F"/>
    <w:rsid w:val="00225E6B"/>
    <w:rsid w:val="00227A91"/>
    <w:rsid w:val="00230ABA"/>
    <w:rsid w:val="00231721"/>
    <w:rsid w:val="00232BA1"/>
    <w:rsid w:val="00233116"/>
    <w:rsid w:val="002332CB"/>
    <w:rsid w:val="00234C9C"/>
    <w:rsid w:val="00234F9B"/>
    <w:rsid w:val="00242068"/>
    <w:rsid w:val="002426ED"/>
    <w:rsid w:val="002516F1"/>
    <w:rsid w:val="00251A9C"/>
    <w:rsid w:val="00251C24"/>
    <w:rsid w:val="002540C2"/>
    <w:rsid w:val="002565C0"/>
    <w:rsid w:val="00264D74"/>
    <w:rsid w:val="0027000B"/>
    <w:rsid w:val="002715E5"/>
    <w:rsid w:val="002744F2"/>
    <w:rsid w:val="002759AB"/>
    <w:rsid w:val="0028737F"/>
    <w:rsid w:val="002926A7"/>
    <w:rsid w:val="00293A62"/>
    <w:rsid w:val="002A6576"/>
    <w:rsid w:val="002A6D24"/>
    <w:rsid w:val="002B30B0"/>
    <w:rsid w:val="002B55A8"/>
    <w:rsid w:val="002C6063"/>
    <w:rsid w:val="002C79C5"/>
    <w:rsid w:val="002D33AA"/>
    <w:rsid w:val="002D3527"/>
    <w:rsid w:val="002D41D8"/>
    <w:rsid w:val="002D7300"/>
    <w:rsid w:val="002E1C0F"/>
    <w:rsid w:val="002E3D7E"/>
    <w:rsid w:val="002E3DBF"/>
    <w:rsid w:val="002E48CF"/>
    <w:rsid w:val="002E4AD3"/>
    <w:rsid w:val="002F01F0"/>
    <w:rsid w:val="002F0729"/>
    <w:rsid w:val="002F239F"/>
    <w:rsid w:val="002F23FD"/>
    <w:rsid w:val="002F4DA6"/>
    <w:rsid w:val="002F6950"/>
    <w:rsid w:val="00300D00"/>
    <w:rsid w:val="00302D91"/>
    <w:rsid w:val="0030751B"/>
    <w:rsid w:val="00311524"/>
    <w:rsid w:val="00312D8F"/>
    <w:rsid w:val="003146F0"/>
    <w:rsid w:val="00315E64"/>
    <w:rsid w:val="003176DD"/>
    <w:rsid w:val="00320026"/>
    <w:rsid w:val="0032156A"/>
    <w:rsid w:val="003255DA"/>
    <w:rsid w:val="003257D7"/>
    <w:rsid w:val="00326DBB"/>
    <w:rsid w:val="003349B2"/>
    <w:rsid w:val="0033536B"/>
    <w:rsid w:val="00343F93"/>
    <w:rsid w:val="00344378"/>
    <w:rsid w:val="00352CF9"/>
    <w:rsid w:val="003535CB"/>
    <w:rsid w:val="00353C0C"/>
    <w:rsid w:val="00353D22"/>
    <w:rsid w:val="0035434C"/>
    <w:rsid w:val="00357476"/>
    <w:rsid w:val="00357706"/>
    <w:rsid w:val="00360919"/>
    <w:rsid w:val="00360D72"/>
    <w:rsid w:val="00364171"/>
    <w:rsid w:val="00364B70"/>
    <w:rsid w:val="003656E2"/>
    <w:rsid w:val="0036774E"/>
    <w:rsid w:val="00371BD1"/>
    <w:rsid w:val="00373A39"/>
    <w:rsid w:val="00375215"/>
    <w:rsid w:val="003756DE"/>
    <w:rsid w:val="00376FF9"/>
    <w:rsid w:val="003775BF"/>
    <w:rsid w:val="003815F6"/>
    <w:rsid w:val="00384851"/>
    <w:rsid w:val="00391AE8"/>
    <w:rsid w:val="00394216"/>
    <w:rsid w:val="00395CCE"/>
    <w:rsid w:val="003A0841"/>
    <w:rsid w:val="003A0F9B"/>
    <w:rsid w:val="003A121D"/>
    <w:rsid w:val="003A3299"/>
    <w:rsid w:val="003A5078"/>
    <w:rsid w:val="003B077C"/>
    <w:rsid w:val="003B2F9D"/>
    <w:rsid w:val="003B3C17"/>
    <w:rsid w:val="003B5157"/>
    <w:rsid w:val="003B7470"/>
    <w:rsid w:val="003C22E3"/>
    <w:rsid w:val="003C31B9"/>
    <w:rsid w:val="003C3570"/>
    <w:rsid w:val="003C3A17"/>
    <w:rsid w:val="003C3F06"/>
    <w:rsid w:val="003C6C6A"/>
    <w:rsid w:val="003C6DF0"/>
    <w:rsid w:val="003C6F5E"/>
    <w:rsid w:val="003C70BD"/>
    <w:rsid w:val="003D25C2"/>
    <w:rsid w:val="003D3782"/>
    <w:rsid w:val="003D4E97"/>
    <w:rsid w:val="003E0957"/>
    <w:rsid w:val="003E0D13"/>
    <w:rsid w:val="003E3890"/>
    <w:rsid w:val="003E4221"/>
    <w:rsid w:val="003E61D3"/>
    <w:rsid w:val="003E6CFF"/>
    <w:rsid w:val="003F0871"/>
    <w:rsid w:val="003F4BAC"/>
    <w:rsid w:val="003F7945"/>
    <w:rsid w:val="00400DD6"/>
    <w:rsid w:val="00402AE6"/>
    <w:rsid w:val="00406424"/>
    <w:rsid w:val="00411EC3"/>
    <w:rsid w:val="00413004"/>
    <w:rsid w:val="0042055B"/>
    <w:rsid w:val="004222D3"/>
    <w:rsid w:val="00422A12"/>
    <w:rsid w:val="004242DD"/>
    <w:rsid w:val="00424BBA"/>
    <w:rsid w:val="0042721A"/>
    <w:rsid w:val="0042725A"/>
    <w:rsid w:val="004274E0"/>
    <w:rsid w:val="004301FD"/>
    <w:rsid w:val="004310E8"/>
    <w:rsid w:val="00437029"/>
    <w:rsid w:val="004424BC"/>
    <w:rsid w:val="00444061"/>
    <w:rsid w:val="0044562E"/>
    <w:rsid w:val="0044630A"/>
    <w:rsid w:val="0044703D"/>
    <w:rsid w:val="004547B2"/>
    <w:rsid w:val="00455FCF"/>
    <w:rsid w:val="004616DF"/>
    <w:rsid w:val="00463216"/>
    <w:rsid w:val="004652C7"/>
    <w:rsid w:val="004652F0"/>
    <w:rsid w:val="00467B85"/>
    <w:rsid w:val="004732FC"/>
    <w:rsid w:val="00475B10"/>
    <w:rsid w:val="004760C6"/>
    <w:rsid w:val="00480746"/>
    <w:rsid w:val="00480B19"/>
    <w:rsid w:val="004835C3"/>
    <w:rsid w:val="004857DB"/>
    <w:rsid w:val="00487DB6"/>
    <w:rsid w:val="00490246"/>
    <w:rsid w:val="004907F9"/>
    <w:rsid w:val="004920B2"/>
    <w:rsid w:val="00492787"/>
    <w:rsid w:val="004A1A2B"/>
    <w:rsid w:val="004A2E2D"/>
    <w:rsid w:val="004B0AD3"/>
    <w:rsid w:val="004B1B14"/>
    <w:rsid w:val="004B24AC"/>
    <w:rsid w:val="004B27B1"/>
    <w:rsid w:val="004B29E6"/>
    <w:rsid w:val="004B3766"/>
    <w:rsid w:val="004B5DA4"/>
    <w:rsid w:val="004C065F"/>
    <w:rsid w:val="004C11F7"/>
    <w:rsid w:val="004C2593"/>
    <w:rsid w:val="004C2E65"/>
    <w:rsid w:val="004C6DA3"/>
    <w:rsid w:val="004C757E"/>
    <w:rsid w:val="004D0A4A"/>
    <w:rsid w:val="004D317F"/>
    <w:rsid w:val="004D3310"/>
    <w:rsid w:val="004D3587"/>
    <w:rsid w:val="004D779D"/>
    <w:rsid w:val="004D798E"/>
    <w:rsid w:val="004D7AED"/>
    <w:rsid w:val="004E5901"/>
    <w:rsid w:val="004E79B4"/>
    <w:rsid w:val="004F168B"/>
    <w:rsid w:val="004F435B"/>
    <w:rsid w:val="004F4E09"/>
    <w:rsid w:val="004F527C"/>
    <w:rsid w:val="004F7EC0"/>
    <w:rsid w:val="00501E65"/>
    <w:rsid w:val="00510B5C"/>
    <w:rsid w:val="00510ED2"/>
    <w:rsid w:val="0051275C"/>
    <w:rsid w:val="00514551"/>
    <w:rsid w:val="00515626"/>
    <w:rsid w:val="0051696E"/>
    <w:rsid w:val="005175E4"/>
    <w:rsid w:val="00520022"/>
    <w:rsid w:val="00521A4E"/>
    <w:rsid w:val="00522912"/>
    <w:rsid w:val="00524728"/>
    <w:rsid w:val="005265C2"/>
    <w:rsid w:val="0052759E"/>
    <w:rsid w:val="005360DD"/>
    <w:rsid w:val="00545410"/>
    <w:rsid w:val="00547884"/>
    <w:rsid w:val="00553A84"/>
    <w:rsid w:val="005570FC"/>
    <w:rsid w:val="00562D4C"/>
    <w:rsid w:val="0056361E"/>
    <w:rsid w:val="00564543"/>
    <w:rsid w:val="005665B3"/>
    <w:rsid w:val="00566974"/>
    <w:rsid w:val="00567875"/>
    <w:rsid w:val="00567EBD"/>
    <w:rsid w:val="0057574C"/>
    <w:rsid w:val="00575C82"/>
    <w:rsid w:val="0057621B"/>
    <w:rsid w:val="00576294"/>
    <w:rsid w:val="00577003"/>
    <w:rsid w:val="00580F84"/>
    <w:rsid w:val="0058271B"/>
    <w:rsid w:val="005877B9"/>
    <w:rsid w:val="00591EC9"/>
    <w:rsid w:val="005A3A67"/>
    <w:rsid w:val="005A50BC"/>
    <w:rsid w:val="005A527B"/>
    <w:rsid w:val="005A5869"/>
    <w:rsid w:val="005A6B00"/>
    <w:rsid w:val="005B25EB"/>
    <w:rsid w:val="005B268C"/>
    <w:rsid w:val="005B3D73"/>
    <w:rsid w:val="005B457D"/>
    <w:rsid w:val="005B47EF"/>
    <w:rsid w:val="005B755A"/>
    <w:rsid w:val="005C4F4C"/>
    <w:rsid w:val="005C5005"/>
    <w:rsid w:val="005D1161"/>
    <w:rsid w:val="005D4D5E"/>
    <w:rsid w:val="005E0BAA"/>
    <w:rsid w:val="005E102B"/>
    <w:rsid w:val="005E1554"/>
    <w:rsid w:val="005E4AF0"/>
    <w:rsid w:val="005E702B"/>
    <w:rsid w:val="005F34D1"/>
    <w:rsid w:val="005F3FD0"/>
    <w:rsid w:val="006022DA"/>
    <w:rsid w:val="00606293"/>
    <w:rsid w:val="0060664D"/>
    <w:rsid w:val="00607E42"/>
    <w:rsid w:val="00612460"/>
    <w:rsid w:val="006126FB"/>
    <w:rsid w:val="00613B72"/>
    <w:rsid w:val="00616CCD"/>
    <w:rsid w:val="006245BF"/>
    <w:rsid w:val="006249B3"/>
    <w:rsid w:val="006267A5"/>
    <w:rsid w:val="00630821"/>
    <w:rsid w:val="00631995"/>
    <w:rsid w:val="00632786"/>
    <w:rsid w:val="0063314A"/>
    <w:rsid w:val="00633312"/>
    <w:rsid w:val="00636BCD"/>
    <w:rsid w:val="006410F6"/>
    <w:rsid w:val="00641FD8"/>
    <w:rsid w:val="00644C68"/>
    <w:rsid w:val="006506DE"/>
    <w:rsid w:val="00652A6E"/>
    <w:rsid w:val="0065456D"/>
    <w:rsid w:val="00656CAA"/>
    <w:rsid w:val="00657267"/>
    <w:rsid w:val="006577EA"/>
    <w:rsid w:val="006623C5"/>
    <w:rsid w:val="006710F6"/>
    <w:rsid w:val="00671563"/>
    <w:rsid w:val="00673526"/>
    <w:rsid w:val="00675A6D"/>
    <w:rsid w:val="00675E43"/>
    <w:rsid w:val="00676538"/>
    <w:rsid w:val="00676FCF"/>
    <w:rsid w:val="00680085"/>
    <w:rsid w:val="00681970"/>
    <w:rsid w:val="0068485A"/>
    <w:rsid w:val="00685C97"/>
    <w:rsid w:val="0069150D"/>
    <w:rsid w:val="00693871"/>
    <w:rsid w:val="0069665A"/>
    <w:rsid w:val="00696AE4"/>
    <w:rsid w:val="006A140A"/>
    <w:rsid w:val="006A1521"/>
    <w:rsid w:val="006A2157"/>
    <w:rsid w:val="006A5330"/>
    <w:rsid w:val="006B2B12"/>
    <w:rsid w:val="006B416F"/>
    <w:rsid w:val="006B44DC"/>
    <w:rsid w:val="006B6F45"/>
    <w:rsid w:val="006C55F0"/>
    <w:rsid w:val="006C772F"/>
    <w:rsid w:val="006D0085"/>
    <w:rsid w:val="006D05D6"/>
    <w:rsid w:val="006D37E6"/>
    <w:rsid w:val="006D3F51"/>
    <w:rsid w:val="006D562C"/>
    <w:rsid w:val="006D6D3C"/>
    <w:rsid w:val="006D7549"/>
    <w:rsid w:val="006E0938"/>
    <w:rsid w:val="006E0DE8"/>
    <w:rsid w:val="006E3872"/>
    <w:rsid w:val="006E6A72"/>
    <w:rsid w:val="006E7A24"/>
    <w:rsid w:val="006E7BCF"/>
    <w:rsid w:val="006F1398"/>
    <w:rsid w:val="006F4644"/>
    <w:rsid w:val="006F5D60"/>
    <w:rsid w:val="00701360"/>
    <w:rsid w:val="007013AD"/>
    <w:rsid w:val="007045AB"/>
    <w:rsid w:val="007061E1"/>
    <w:rsid w:val="0070634A"/>
    <w:rsid w:val="007114E3"/>
    <w:rsid w:val="00722E0A"/>
    <w:rsid w:val="0072713F"/>
    <w:rsid w:val="00733D11"/>
    <w:rsid w:val="00735770"/>
    <w:rsid w:val="0073649E"/>
    <w:rsid w:val="0074491D"/>
    <w:rsid w:val="00745852"/>
    <w:rsid w:val="007473B0"/>
    <w:rsid w:val="007508F6"/>
    <w:rsid w:val="00760D9A"/>
    <w:rsid w:val="0076116C"/>
    <w:rsid w:val="00761535"/>
    <w:rsid w:val="00763534"/>
    <w:rsid w:val="0076576B"/>
    <w:rsid w:val="007677C4"/>
    <w:rsid w:val="00770FCE"/>
    <w:rsid w:val="00773AE9"/>
    <w:rsid w:val="00776705"/>
    <w:rsid w:val="00776FDD"/>
    <w:rsid w:val="00777E82"/>
    <w:rsid w:val="0078110D"/>
    <w:rsid w:val="00781864"/>
    <w:rsid w:val="00783B5D"/>
    <w:rsid w:val="00784C73"/>
    <w:rsid w:val="00785C04"/>
    <w:rsid w:val="00786D96"/>
    <w:rsid w:val="0079259C"/>
    <w:rsid w:val="0079283F"/>
    <w:rsid w:val="0079381F"/>
    <w:rsid w:val="00793AC4"/>
    <w:rsid w:val="0079482B"/>
    <w:rsid w:val="007A0CBC"/>
    <w:rsid w:val="007A232E"/>
    <w:rsid w:val="007A61FD"/>
    <w:rsid w:val="007A6B76"/>
    <w:rsid w:val="007A6B8C"/>
    <w:rsid w:val="007A7876"/>
    <w:rsid w:val="007B2085"/>
    <w:rsid w:val="007B2EC4"/>
    <w:rsid w:val="007B4191"/>
    <w:rsid w:val="007B41EA"/>
    <w:rsid w:val="007B496D"/>
    <w:rsid w:val="007C2CEA"/>
    <w:rsid w:val="007C364C"/>
    <w:rsid w:val="007D1989"/>
    <w:rsid w:val="007D30B1"/>
    <w:rsid w:val="007D342A"/>
    <w:rsid w:val="007D370E"/>
    <w:rsid w:val="007D4CA6"/>
    <w:rsid w:val="007E2503"/>
    <w:rsid w:val="007E4D67"/>
    <w:rsid w:val="007E6A06"/>
    <w:rsid w:val="007E7CFE"/>
    <w:rsid w:val="007F2771"/>
    <w:rsid w:val="008006AD"/>
    <w:rsid w:val="008012E5"/>
    <w:rsid w:val="008022FF"/>
    <w:rsid w:val="008051FF"/>
    <w:rsid w:val="008114BF"/>
    <w:rsid w:val="008122D9"/>
    <w:rsid w:val="00821970"/>
    <w:rsid w:val="008224CE"/>
    <w:rsid w:val="00824066"/>
    <w:rsid w:val="00825BC7"/>
    <w:rsid w:val="00826ACA"/>
    <w:rsid w:val="0083142F"/>
    <w:rsid w:val="00831524"/>
    <w:rsid w:val="00832C6B"/>
    <w:rsid w:val="00834707"/>
    <w:rsid w:val="00835C83"/>
    <w:rsid w:val="008412D4"/>
    <w:rsid w:val="00842E83"/>
    <w:rsid w:val="008448E0"/>
    <w:rsid w:val="00845EA1"/>
    <w:rsid w:val="008460FB"/>
    <w:rsid w:val="0084773D"/>
    <w:rsid w:val="00852CC5"/>
    <w:rsid w:val="00855E82"/>
    <w:rsid w:val="00855F64"/>
    <w:rsid w:val="00863D33"/>
    <w:rsid w:val="00863DC0"/>
    <w:rsid w:val="008652B0"/>
    <w:rsid w:val="00867129"/>
    <w:rsid w:val="00873B5D"/>
    <w:rsid w:val="00874009"/>
    <w:rsid w:val="0087581E"/>
    <w:rsid w:val="00876DA0"/>
    <w:rsid w:val="0088020C"/>
    <w:rsid w:val="00880627"/>
    <w:rsid w:val="00883746"/>
    <w:rsid w:val="008850CA"/>
    <w:rsid w:val="00885B9B"/>
    <w:rsid w:val="00885BAE"/>
    <w:rsid w:val="00891324"/>
    <w:rsid w:val="00891A96"/>
    <w:rsid w:val="008954D7"/>
    <w:rsid w:val="00896782"/>
    <w:rsid w:val="008972BC"/>
    <w:rsid w:val="008A15D0"/>
    <w:rsid w:val="008A22D1"/>
    <w:rsid w:val="008A245B"/>
    <w:rsid w:val="008A39E3"/>
    <w:rsid w:val="008A3CEF"/>
    <w:rsid w:val="008A5B04"/>
    <w:rsid w:val="008B3896"/>
    <w:rsid w:val="008B3FEE"/>
    <w:rsid w:val="008B48A6"/>
    <w:rsid w:val="008C6603"/>
    <w:rsid w:val="008C74D1"/>
    <w:rsid w:val="008D0FB4"/>
    <w:rsid w:val="008D377B"/>
    <w:rsid w:val="008D3E9E"/>
    <w:rsid w:val="008D6B7E"/>
    <w:rsid w:val="008E27DD"/>
    <w:rsid w:val="008E3FCB"/>
    <w:rsid w:val="008E3FD9"/>
    <w:rsid w:val="008E4BF2"/>
    <w:rsid w:val="008E6366"/>
    <w:rsid w:val="008F06F7"/>
    <w:rsid w:val="008F29B4"/>
    <w:rsid w:val="008F7D9E"/>
    <w:rsid w:val="009003C1"/>
    <w:rsid w:val="00900D28"/>
    <w:rsid w:val="00900F89"/>
    <w:rsid w:val="009030CD"/>
    <w:rsid w:val="009048F4"/>
    <w:rsid w:val="00905673"/>
    <w:rsid w:val="009107BD"/>
    <w:rsid w:val="0091258E"/>
    <w:rsid w:val="00924552"/>
    <w:rsid w:val="00930D68"/>
    <w:rsid w:val="00931773"/>
    <w:rsid w:val="00935663"/>
    <w:rsid w:val="00937BE3"/>
    <w:rsid w:val="009413B6"/>
    <w:rsid w:val="009425A8"/>
    <w:rsid w:val="0094657E"/>
    <w:rsid w:val="00953B33"/>
    <w:rsid w:val="00955907"/>
    <w:rsid w:val="0095677D"/>
    <w:rsid w:val="00964B79"/>
    <w:rsid w:val="00965005"/>
    <w:rsid w:val="0096553C"/>
    <w:rsid w:val="00967957"/>
    <w:rsid w:val="00971395"/>
    <w:rsid w:val="009719E0"/>
    <w:rsid w:val="00971F82"/>
    <w:rsid w:val="009829E7"/>
    <w:rsid w:val="00989DD8"/>
    <w:rsid w:val="0099232E"/>
    <w:rsid w:val="00996797"/>
    <w:rsid w:val="00996C01"/>
    <w:rsid w:val="009A1FE5"/>
    <w:rsid w:val="009A70B5"/>
    <w:rsid w:val="009A70E5"/>
    <w:rsid w:val="009B0B24"/>
    <w:rsid w:val="009B1AC3"/>
    <w:rsid w:val="009B3D4E"/>
    <w:rsid w:val="009B3FB9"/>
    <w:rsid w:val="009B44CA"/>
    <w:rsid w:val="009C3F38"/>
    <w:rsid w:val="009C58D4"/>
    <w:rsid w:val="009C64C5"/>
    <w:rsid w:val="009D0229"/>
    <w:rsid w:val="009D24D0"/>
    <w:rsid w:val="009D65A4"/>
    <w:rsid w:val="009E06EF"/>
    <w:rsid w:val="009E1497"/>
    <w:rsid w:val="009E2661"/>
    <w:rsid w:val="009E7072"/>
    <w:rsid w:val="009F02B5"/>
    <w:rsid w:val="009F1F56"/>
    <w:rsid w:val="009F3661"/>
    <w:rsid w:val="009F4BFB"/>
    <w:rsid w:val="009F6CB0"/>
    <w:rsid w:val="00A03C84"/>
    <w:rsid w:val="00A0415C"/>
    <w:rsid w:val="00A04BD8"/>
    <w:rsid w:val="00A12A9D"/>
    <w:rsid w:val="00A12FC1"/>
    <w:rsid w:val="00A16FE1"/>
    <w:rsid w:val="00A20A3E"/>
    <w:rsid w:val="00A20D5A"/>
    <w:rsid w:val="00A24EE6"/>
    <w:rsid w:val="00A27739"/>
    <w:rsid w:val="00A33BED"/>
    <w:rsid w:val="00A360EB"/>
    <w:rsid w:val="00A37FC3"/>
    <w:rsid w:val="00A401BE"/>
    <w:rsid w:val="00A403E3"/>
    <w:rsid w:val="00A4465B"/>
    <w:rsid w:val="00A45F49"/>
    <w:rsid w:val="00A46889"/>
    <w:rsid w:val="00A50B74"/>
    <w:rsid w:val="00A52123"/>
    <w:rsid w:val="00A54DDC"/>
    <w:rsid w:val="00A55FC3"/>
    <w:rsid w:val="00A61F60"/>
    <w:rsid w:val="00A63181"/>
    <w:rsid w:val="00A647DA"/>
    <w:rsid w:val="00A64BE5"/>
    <w:rsid w:val="00A65D22"/>
    <w:rsid w:val="00A6688C"/>
    <w:rsid w:val="00A70562"/>
    <w:rsid w:val="00A72E89"/>
    <w:rsid w:val="00A731AB"/>
    <w:rsid w:val="00A84D72"/>
    <w:rsid w:val="00A852A5"/>
    <w:rsid w:val="00A85F64"/>
    <w:rsid w:val="00A9178C"/>
    <w:rsid w:val="00A91CD5"/>
    <w:rsid w:val="00A93CDE"/>
    <w:rsid w:val="00A94D8D"/>
    <w:rsid w:val="00A95BE7"/>
    <w:rsid w:val="00AA0DDD"/>
    <w:rsid w:val="00AA5ED3"/>
    <w:rsid w:val="00AB0EE2"/>
    <w:rsid w:val="00AB4521"/>
    <w:rsid w:val="00AB53B6"/>
    <w:rsid w:val="00AB5BAF"/>
    <w:rsid w:val="00AC156E"/>
    <w:rsid w:val="00AC1847"/>
    <w:rsid w:val="00AD1CAA"/>
    <w:rsid w:val="00AD6E4D"/>
    <w:rsid w:val="00AE11A7"/>
    <w:rsid w:val="00AE3722"/>
    <w:rsid w:val="00AF2668"/>
    <w:rsid w:val="00B0032A"/>
    <w:rsid w:val="00B05C43"/>
    <w:rsid w:val="00B06DD9"/>
    <w:rsid w:val="00B106F1"/>
    <w:rsid w:val="00B1462F"/>
    <w:rsid w:val="00B2549D"/>
    <w:rsid w:val="00B25E98"/>
    <w:rsid w:val="00B27C70"/>
    <w:rsid w:val="00B31C20"/>
    <w:rsid w:val="00B32159"/>
    <w:rsid w:val="00B328C7"/>
    <w:rsid w:val="00B37D2D"/>
    <w:rsid w:val="00B42CFB"/>
    <w:rsid w:val="00B56B08"/>
    <w:rsid w:val="00B6004B"/>
    <w:rsid w:val="00B60BB9"/>
    <w:rsid w:val="00B61B48"/>
    <w:rsid w:val="00B61BC0"/>
    <w:rsid w:val="00B624F8"/>
    <w:rsid w:val="00B64F48"/>
    <w:rsid w:val="00B80811"/>
    <w:rsid w:val="00B816F6"/>
    <w:rsid w:val="00B81C4E"/>
    <w:rsid w:val="00B8410C"/>
    <w:rsid w:val="00B8496E"/>
    <w:rsid w:val="00B85C4E"/>
    <w:rsid w:val="00B85DED"/>
    <w:rsid w:val="00B86348"/>
    <w:rsid w:val="00B86524"/>
    <w:rsid w:val="00B872AE"/>
    <w:rsid w:val="00B901E0"/>
    <w:rsid w:val="00B911B5"/>
    <w:rsid w:val="00B96A88"/>
    <w:rsid w:val="00B9728E"/>
    <w:rsid w:val="00BA026F"/>
    <w:rsid w:val="00BA2EAC"/>
    <w:rsid w:val="00BA38E5"/>
    <w:rsid w:val="00BA530F"/>
    <w:rsid w:val="00BA5666"/>
    <w:rsid w:val="00BA57B9"/>
    <w:rsid w:val="00BA5E23"/>
    <w:rsid w:val="00BA7376"/>
    <w:rsid w:val="00BB63AC"/>
    <w:rsid w:val="00BB7DEB"/>
    <w:rsid w:val="00BC06A8"/>
    <w:rsid w:val="00BC09F4"/>
    <w:rsid w:val="00BC229A"/>
    <w:rsid w:val="00BC28B5"/>
    <w:rsid w:val="00BC373E"/>
    <w:rsid w:val="00BD1615"/>
    <w:rsid w:val="00BD7913"/>
    <w:rsid w:val="00BE096C"/>
    <w:rsid w:val="00BE4E50"/>
    <w:rsid w:val="00BE7C61"/>
    <w:rsid w:val="00BF00AE"/>
    <w:rsid w:val="00BF7251"/>
    <w:rsid w:val="00C004D3"/>
    <w:rsid w:val="00C0203A"/>
    <w:rsid w:val="00C02E86"/>
    <w:rsid w:val="00C05686"/>
    <w:rsid w:val="00C05ACD"/>
    <w:rsid w:val="00C0747E"/>
    <w:rsid w:val="00C1333A"/>
    <w:rsid w:val="00C15B9D"/>
    <w:rsid w:val="00C24E16"/>
    <w:rsid w:val="00C26DCC"/>
    <w:rsid w:val="00C30F7B"/>
    <w:rsid w:val="00C3183E"/>
    <w:rsid w:val="00C32A07"/>
    <w:rsid w:val="00C32D1F"/>
    <w:rsid w:val="00C35B6D"/>
    <w:rsid w:val="00C35FCA"/>
    <w:rsid w:val="00C364E5"/>
    <w:rsid w:val="00C41847"/>
    <w:rsid w:val="00C420CF"/>
    <w:rsid w:val="00C43BFF"/>
    <w:rsid w:val="00C44E09"/>
    <w:rsid w:val="00C50407"/>
    <w:rsid w:val="00C52F9A"/>
    <w:rsid w:val="00C5641F"/>
    <w:rsid w:val="00C564C3"/>
    <w:rsid w:val="00C57105"/>
    <w:rsid w:val="00C5751E"/>
    <w:rsid w:val="00C60526"/>
    <w:rsid w:val="00C608DD"/>
    <w:rsid w:val="00C61F80"/>
    <w:rsid w:val="00C6355B"/>
    <w:rsid w:val="00C6582F"/>
    <w:rsid w:val="00C71296"/>
    <w:rsid w:val="00C77786"/>
    <w:rsid w:val="00C82685"/>
    <w:rsid w:val="00C8520A"/>
    <w:rsid w:val="00C87BB2"/>
    <w:rsid w:val="00C96A1D"/>
    <w:rsid w:val="00CA081E"/>
    <w:rsid w:val="00CA233D"/>
    <w:rsid w:val="00CA69C1"/>
    <w:rsid w:val="00CB1256"/>
    <w:rsid w:val="00CB71B8"/>
    <w:rsid w:val="00CB72CA"/>
    <w:rsid w:val="00CB7F5A"/>
    <w:rsid w:val="00CC07B9"/>
    <w:rsid w:val="00CC1D14"/>
    <w:rsid w:val="00CC20A8"/>
    <w:rsid w:val="00CC327F"/>
    <w:rsid w:val="00CC6765"/>
    <w:rsid w:val="00CC7D49"/>
    <w:rsid w:val="00CD0103"/>
    <w:rsid w:val="00CD3BED"/>
    <w:rsid w:val="00CD612C"/>
    <w:rsid w:val="00CD6A72"/>
    <w:rsid w:val="00CE20C9"/>
    <w:rsid w:val="00CE726E"/>
    <w:rsid w:val="00CE73E2"/>
    <w:rsid w:val="00CF0A96"/>
    <w:rsid w:val="00CF6C42"/>
    <w:rsid w:val="00CF75C0"/>
    <w:rsid w:val="00D03076"/>
    <w:rsid w:val="00D034EB"/>
    <w:rsid w:val="00D10D5E"/>
    <w:rsid w:val="00D1111A"/>
    <w:rsid w:val="00D1213B"/>
    <w:rsid w:val="00D14853"/>
    <w:rsid w:val="00D157F9"/>
    <w:rsid w:val="00D16B22"/>
    <w:rsid w:val="00D200AD"/>
    <w:rsid w:val="00D206C8"/>
    <w:rsid w:val="00D20E2E"/>
    <w:rsid w:val="00D20FE0"/>
    <w:rsid w:val="00D27438"/>
    <w:rsid w:val="00D3421C"/>
    <w:rsid w:val="00D36F6E"/>
    <w:rsid w:val="00D41350"/>
    <w:rsid w:val="00D457DC"/>
    <w:rsid w:val="00D45C86"/>
    <w:rsid w:val="00D5172D"/>
    <w:rsid w:val="00D52FAA"/>
    <w:rsid w:val="00D62FDB"/>
    <w:rsid w:val="00D63526"/>
    <w:rsid w:val="00D6358E"/>
    <w:rsid w:val="00D761B0"/>
    <w:rsid w:val="00D82909"/>
    <w:rsid w:val="00D8423F"/>
    <w:rsid w:val="00D917F9"/>
    <w:rsid w:val="00D91CAB"/>
    <w:rsid w:val="00D96250"/>
    <w:rsid w:val="00D97452"/>
    <w:rsid w:val="00DA0202"/>
    <w:rsid w:val="00DA0F46"/>
    <w:rsid w:val="00DA3984"/>
    <w:rsid w:val="00DA4CEE"/>
    <w:rsid w:val="00DB13CF"/>
    <w:rsid w:val="00DB1A46"/>
    <w:rsid w:val="00DB4B51"/>
    <w:rsid w:val="00DB4DA2"/>
    <w:rsid w:val="00DC2495"/>
    <w:rsid w:val="00DC45D4"/>
    <w:rsid w:val="00DC4BBA"/>
    <w:rsid w:val="00DC550F"/>
    <w:rsid w:val="00DC5E38"/>
    <w:rsid w:val="00DD1331"/>
    <w:rsid w:val="00DE048B"/>
    <w:rsid w:val="00DE07F0"/>
    <w:rsid w:val="00DE0CF7"/>
    <w:rsid w:val="00DE0D89"/>
    <w:rsid w:val="00DE30A4"/>
    <w:rsid w:val="00DE5D0B"/>
    <w:rsid w:val="00DE5F3B"/>
    <w:rsid w:val="00DE6749"/>
    <w:rsid w:val="00DE6887"/>
    <w:rsid w:val="00DF09B6"/>
    <w:rsid w:val="00DF4712"/>
    <w:rsid w:val="00DF4F6C"/>
    <w:rsid w:val="00DF6F8E"/>
    <w:rsid w:val="00E00891"/>
    <w:rsid w:val="00E00FCC"/>
    <w:rsid w:val="00E01484"/>
    <w:rsid w:val="00E021C6"/>
    <w:rsid w:val="00E02D3D"/>
    <w:rsid w:val="00E03A15"/>
    <w:rsid w:val="00E04D22"/>
    <w:rsid w:val="00E06EE8"/>
    <w:rsid w:val="00E07DEC"/>
    <w:rsid w:val="00E10E1D"/>
    <w:rsid w:val="00E1230B"/>
    <w:rsid w:val="00E12C1A"/>
    <w:rsid w:val="00E146B0"/>
    <w:rsid w:val="00E14BC3"/>
    <w:rsid w:val="00E15127"/>
    <w:rsid w:val="00E177B7"/>
    <w:rsid w:val="00E229FB"/>
    <w:rsid w:val="00E23498"/>
    <w:rsid w:val="00E33B97"/>
    <w:rsid w:val="00E33DF7"/>
    <w:rsid w:val="00E3524E"/>
    <w:rsid w:val="00E3575A"/>
    <w:rsid w:val="00E374F1"/>
    <w:rsid w:val="00E47752"/>
    <w:rsid w:val="00E502CB"/>
    <w:rsid w:val="00E6037E"/>
    <w:rsid w:val="00E62021"/>
    <w:rsid w:val="00E64EC0"/>
    <w:rsid w:val="00E651FB"/>
    <w:rsid w:val="00E70BD7"/>
    <w:rsid w:val="00E71957"/>
    <w:rsid w:val="00E72424"/>
    <w:rsid w:val="00E808CE"/>
    <w:rsid w:val="00E80CE6"/>
    <w:rsid w:val="00E82A14"/>
    <w:rsid w:val="00E834EE"/>
    <w:rsid w:val="00E844D4"/>
    <w:rsid w:val="00E9120F"/>
    <w:rsid w:val="00E935EF"/>
    <w:rsid w:val="00E951E4"/>
    <w:rsid w:val="00EA11F3"/>
    <w:rsid w:val="00EA67CF"/>
    <w:rsid w:val="00EB048F"/>
    <w:rsid w:val="00EB0DF4"/>
    <w:rsid w:val="00EB164B"/>
    <w:rsid w:val="00EB20DA"/>
    <w:rsid w:val="00EB2DF3"/>
    <w:rsid w:val="00EC1A0D"/>
    <w:rsid w:val="00EC6BBC"/>
    <w:rsid w:val="00ED1B41"/>
    <w:rsid w:val="00ED4365"/>
    <w:rsid w:val="00ED6114"/>
    <w:rsid w:val="00EE2FC8"/>
    <w:rsid w:val="00EE486B"/>
    <w:rsid w:val="00EE4D8A"/>
    <w:rsid w:val="00EF0224"/>
    <w:rsid w:val="00EF0E68"/>
    <w:rsid w:val="00EF59F0"/>
    <w:rsid w:val="00F021F7"/>
    <w:rsid w:val="00F03168"/>
    <w:rsid w:val="00F03561"/>
    <w:rsid w:val="00F04D57"/>
    <w:rsid w:val="00F060A1"/>
    <w:rsid w:val="00F0624F"/>
    <w:rsid w:val="00F11DB9"/>
    <w:rsid w:val="00F20D9A"/>
    <w:rsid w:val="00F26D05"/>
    <w:rsid w:val="00F33A65"/>
    <w:rsid w:val="00F40057"/>
    <w:rsid w:val="00F40A30"/>
    <w:rsid w:val="00F41702"/>
    <w:rsid w:val="00F41E43"/>
    <w:rsid w:val="00F4393A"/>
    <w:rsid w:val="00F44255"/>
    <w:rsid w:val="00F476F8"/>
    <w:rsid w:val="00F512E1"/>
    <w:rsid w:val="00F5680B"/>
    <w:rsid w:val="00F66EA2"/>
    <w:rsid w:val="00F67D5B"/>
    <w:rsid w:val="00F72C82"/>
    <w:rsid w:val="00F74EA3"/>
    <w:rsid w:val="00F76798"/>
    <w:rsid w:val="00F80786"/>
    <w:rsid w:val="00F82054"/>
    <w:rsid w:val="00F82A11"/>
    <w:rsid w:val="00F83D30"/>
    <w:rsid w:val="00F844AA"/>
    <w:rsid w:val="00F85869"/>
    <w:rsid w:val="00F85A73"/>
    <w:rsid w:val="00F87BEF"/>
    <w:rsid w:val="00F904CB"/>
    <w:rsid w:val="00F9308A"/>
    <w:rsid w:val="00F942BC"/>
    <w:rsid w:val="00F951FD"/>
    <w:rsid w:val="00F955F7"/>
    <w:rsid w:val="00F95F8D"/>
    <w:rsid w:val="00F960B9"/>
    <w:rsid w:val="00F9674D"/>
    <w:rsid w:val="00F97230"/>
    <w:rsid w:val="00F97489"/>
    <w:rsid w:val="00FA25F8"/>
    <w:rsid w:val="00FA3117"/>
    <w:rsid w:val="00FA4890"/>
    <w:rsid w:val="00FA5C46"/>
    <w:rsid w:val="00FA7E2D"/>
    <w:rsid w:val="00FB3D6E"/>
    <w:rsid w:val="00FB3EDD"/>
    <w:rsid w:val="00FB5EDA"/>
    <w:rsid w:val="00FB6D30"/>
    <w:rsid w:val="00FC0233"/>
    <w:rsid w:val="00FC0538"/>
    <w:rsid w:val="00FC1C71"/>
    <w:rsid w:val="00FC2E8E"/>
    <w:rsid w:val="00FC56C2"/>
    <w:rsid w:val="00FD2E9C"/>
    <w:rsid w:val="00FD7070"/>
    <w:rsid w:val="00FE0268"/>
    <w:rsid w:val="00FE0DBB"/>
    <w:rsid w:val="00FE2BAA"/>
    <w:rsid w:val="00FE2F2C"/>
    <w:rsid w:val="00FE39F0"/>
    <w:rsid w:val="00FE3A94"/>
    <w:rsid w:val="00FF0029"/>
    <w:rsid w:val="00FF090D"/>
    <w:rsid w:val="00FF0C88"/>
    <w:rsid w:val="00FF3A3C"/>
    <w:rsid w:val="00FF469F"/>
    <w:rsid w:val="00FF6C62"/>
    <w:rsid w:val="010614DF"/>
    <w:rsid w:val="011CCFFA"/>
    <w:rsid w:val="0123FFE1"/>
    <w:rsid w:val="013B3441"/>
    <w:rsid w:val="014599A3"/>
    <w:rsid w:val="014C9D34"/>
    <w:rsid w:val="015F4FF7"/>
    <w:rsid w:val="01704DFB"/>
    <w:rsid w:val="0189B17D"/>
    <w:rsid w:val="01D2FF3D"/>
    <w:rsid w:val="020F34C0"/>
    <w:rsid w:val="023A4F34"/>
    <w:rsid w:val="026175F1"/>
    <w:rsid w:val="02A2D6C3"/>
    <w:rsid w:val="02C34953"/>
    <w:rsid w:val="03191B08"/>
    <w:rsid w:val="031CD8B5"/>
    <w:rsid w:val="032581DE"/>
    <w:rsid w:val="032F9ED3"/>
    <w:rsid w:val="0340ADC4"/>
    <w:rsid w:val="034CFC00"/>
    <w:rsid w:val="034D4B5E"/>
    <w:rsid w:val="035E69A8"/>
    <w:rsid w:val="036D6B52"/>
    <w:rsid w:val="038FB8DB"/>
    <w:rsid w:val="039442AE"/>
    <w:rsid w:val="03A54DA3"/>
    <w:rsid w:val="03AF7B07"/>
    <w:rsid w:val="03D57CD2"/>
    <w:rsid w:val="03ED9E30"/>
    <w:rsid w:val="04001C74"/>
    <w:rsid w:val="042593C0"/>
    <w:rsid w:val="042D81DC"/>
    <w:rsid w:val="044765AA"/>
    <w:rsid w:val="04516252"/>
    <w:rsid w:val="04D64ED4"/>
    <w:rsid w:val="04DCFAA4"/>
    <w:rsid w:val="051A84A8"/>
    <w:rsid w:val="052C618F"/>
    <w:rsid w:val="0555E4EC"/>
    <w:rsid w:val="0568E230"/>
    <w:rsid w:val="05AC2D3B"/>
    <w:rsid w:val="06178A54"/>
    <w:rsid w:val="067C6E71"/>
    <w:rsid w:val="068CBC1E"/>
    <w:rsid w:val="06B0A013"/>
    <w:rsid w:val="06B940F5"/>
    <w:rsid w:val="071D3739"/>
    <w:rsid w:val="073743F9"/>
    <w:rsid w:val="0739527B"/>
    <w:rsid w:val="074374AD"/>
    <w:rsid w:val="075D5BC0"/>
    <w:rsid w:val="07B7CC48"/>
    <w:rsid w:val="07BE79E8"/>
    <w:rsid w:val="07C3AF98"/>
    <w:rsid w:val="07C55025"/>
    <w:rsid w:val="07C5555C"/>
    <w:rsid w:val="07EC6B01"/>
    <w:rsid w:val="0801E7F1"/>
    <w:rsid w:val="0802BAF5"/>
    <w:rsid w:val="080C9703"/>
    <w:rsid w:val="08357138"/>
    <w:rsid w:val="083E280C"/>
    <w:rsid w:val="08669302"/>
    <w:rsid w:val="088652AF"/>
    <w:rsid w:val="0893E70D"/>
    <w:rsid w:val="08BA28CC"/>
    <w:rsid w:val="08D38D97"/>
    <w:rsid w:val="08E7A9BB"/>
    <w:rsid w:val="08FDF0CB"/>
    <w:rsid w:val="091F0748"/>
    <w:rsid w:val="09264649"/>
    <w:rsid w:val="09428E5E"/>
    <w:rsid w:val="09598560"/>
    <w:rsid w:val="09903C21"/>
    <w:rsid w:val="0994C362"/>
    <w:rsid w:val="09C07D5E"/>
    <w:rsid w:val="09E25790"/>
    <w:rsid w:val="0A07A608"/>
    <w:rsid w:val="0A0A453D"/>
    <w:rsid w:val="0A4BBB08"/>
    <w:rsid w:val="0A6EE4BB"/>
    <w:rsid w:val="0A8327A8"/>
    <w:rsid w:val="0AC277C8"/>
    <w:rsid w:val="0AC82BBA"/>
    <w:rsid w:val="0B303A67"/>
    <w:rsid w:val="0BB443C4"/>
    <w:rsid w:val="0BC96ADE"/>
    <w:rsid w:val="0BCB87CF"/>
    <w:rsid w:val="0BDE7B0E"/>
    <w:rsid w:val="0C2B6B9C"/>
    <w:rsid w:val="0C4C0C23"/>
    <w:rsid w:val="0C7BAD6E"/>
    <w:rsid w:val="0CC6FD6A"/>
    <w:rsid w:val="0CDDFA9F"/>
    <w:rsid w:val="0CDF9A1D"/>
    <w:rsid w:val="0CE71484"/>
    <w:rsid w:val="0D1FD759"/>
    <w:rsid w:val="0D4F083A"/>
    <w:rsid w:val="0D9B17B5"/>
    <w:rsid w:val="0D9BA39A"/>
    <w:rsid w:val="0DDDB396"/>
    <w:rsid w:val="0E0B0D3D"/>
    <w:rsid w:val="0E177DCF"/>
    <w:rsid w:val="0E1A7CDD"/>
    <w:rsid w:val="0E289C19"/>
    <w:rsid w:val="0E3D6D5D"/>
    <w:rsid w:val="0E4AB7B8"/>
    <w:rsid w:val="0EA1DB05"/>
    <w:rsid w:val="0EA9D323"/>
    <w:rsid w:val="0EC150C3"/>
    <w:rsid w:val="0EC65F1C"/>
    <w:rsid w:val="0F0C96F0"/>
    <w:rsid w:val="0F1A98A4"/>
    <w:rsid w:val="0F3D706E"/>
    <w:rsid w:val="0F510CE6"/>
    <w:rsid w:val="0F5C1F69"/>
    <w:rsid w:val="0F9414F9"/>
    <w:rsid w:val="0F97CE1B"/>
    <w:rsid w:val="10173ADF"/>
    <w:rsid w:val="10426E38"/>
    <w:rsid w:val="1047D92B"/>
    <w:rsid w:val="10A66A14"/>
    <w:rsid w:val="10A6C1C5"/>
    <w:rsid w:val="10DA4B0C"/>
    <w:rsid w:val="10DD723A"/>
    <w:rsid w:val="10EB0260"/>
    <w:rsid w:val="110D4138"/>
    <w:rsid w:val="11203E1A"/>
    <w:rsid w:val="112E43A5"/>
    <w:rsid w:val="11484E06"/>
    <w:rsid w:val="11604A3E"/>
    <w:rsid w:val="1194E596"/>
    <w:rsid w:val="11C66FF0"/>
    <w:rsid w:val="11D6EFC9"/>
    <w:rsid w:val="1235FDAD"/>
    <w:rsid w:val="12F08930"/>
    <w:rsid w:val="136646F8"/>
    <w:rsid w:val="13B079E0"/>
    <w:rsid w:val="13B67A51"/>
    <w:rsid w:val="13EFC211"/>
    <w:rsid w:val="1411F8C4"/>
    <w:rsid w:val="14175A98"/>
    <w:rsid w:val="1445D9BC"/>
    <w:rsid w:val="147F25BD"/>
    <w:rsid w:val="148A075D"/>
    <w:rsid w:val="14B72028"/>
    <w:rsid w:val="14B8CC33"/>
    <w:rsid w:val="14C5299B"/>
    <w:rsid w:val="14DDB1BF"/>
    <w:rsid w:val="14FEBD5A"/>
    <w:rsid w:val="15487AA1"/>
    <w:rsid w:val="154B26FD"/>
    <w:rsid w:val="1568F811"/>
    <w:rsid w:val="1599E60F"/>
    <w:rsid w:val="15B54526"/>
    <w:rsid w:val="15DCCF77"/>
    <w:rsid w:val="15E697B3"/>
    <w:rsid w:val="15F197BC"/>
    <w:rsid w:val="16023BC6"/>
    <w:rsid w:val="16060DFC"/>
    <w:rsid w:val="160A5B40"/>
    <w:rsid w:val="16132270"/>
    <w:rsid w:val="16229A65"/>
    <w:rsid w:val="16311E48"/>
    <w:rsid w:val="1698875F"/>
    <w:rsid w:val="16C9AB9B"/>
    <w:rsid w:val="16E4844D"/>
    <w:rsid w:val="175BC386"/>
    <w:rsid w:val="176437B2"/>
    <w:rsid w:val="176CE9C9"/>
    <w:rsid w:val="177CB076"/>
    <w:rsid w:val="177D8774"/>
    <w:rsid w:val="17B15323"/>
    <w:rsid w:val="17D88E47"/>
    <w:rsid w:val="17ECCC7A"/>
    <w:rsid w:val="17F8D56F"/>
    <w:rsid w:val="183C4546"/>
    <w:rsid w:val="183C5269"/>
    <w:rsid w:val="1852DECA"/>
    <w:rsid w:val="186F0A56"/>
    <w:rsid w:val="187DA8BF"/>
    <w:rsid w:val="1886828E"/>
    <w:rsid w:val="188BF86A"/>
    <w:rsid w:val="18B1F85D"/>
    <w:rsid w:val="18EC3732"/>
    <w:rsid w:val="18F9C98E"/>
    <w:rsid w:val="193460E2"/>
    <w:rsid w:val="1936C4E1"/>
    <w:rsid w:val="194075BB"/>
    <w:rsid w:val="19489621"/>
    <w:rsid w:val="1963BB49"/>
    <w:rsid w:val="19785B99"/>
    <w:rsid w:val="199CACF8"/>
    <w:rsid w:val="19B6D174"/>
    <w:rsid w:val="19C96279"/>
    <w:rsid w:val="19D7F0F4"/>
    <w:rsid w:val="1A3B90ED"/>
    <w:rsid w:val="1A4C3A26"/>
    <w:rsid w:val="1A75074F"/>
    <w:rsid w:val="1A822D3D"/>
    <w:rsid w:val="1A91CF80"/>
    <w:rsid w:val="1AA7F905"/>
    <w:rsid w:val="1AA8CDFF"/>
    <w:rsid w:val="1AA9698F"/>
    <w:rsid w:val="1B0C9883"/>
    <w:rsid w:val="1B5214F5"/>
    <w:rsid w:val="1BB5EB25"/>
    <w:rsid w:val="1BB7AE07"/>
    <w:rsid w:val="1BCF4FF0"/>
    <w:rsid w:val="1BD132FE"/>
    <w:rsid w:val="1BDBBB60"/>
    <w:rsid w:val="1BE1AB99"/>
    <w:rsid w:val="1BEB129B"/>
    <w:rsid w:val="1BF7C302"/>
    <w:rsid w:val="1C4BF373"/>
    <w:rsid w:val="1C65551D"/>
    <w:rsid w:val="1C909E73"/>
    <w:rsid w:val="1CA8E3CF"/>
    <w:rsid w:val="1CF91697"/>
    <w:rsid w:val="1CFC0FCA"/>
    <w:rsid w:val="1D026E99"/>
    <w:rsid w:val="1D0FF65D"/>
    <w:rsid w:val="1D149BD9"/>
    <w:rsid w:val="1D3862DA"/>
    <w:rsid w:val="1D3CA12D"/>
    <w:rsid w:val="1D4FDD0F"/>
    <w:rsid w:val="1D675713"/>
    <w:rsid w:val="1D7B2C38"/>
    <w:rsid w:val="1DB1DDA8"/>
    <w:rsid w:val="1DE566EF"/>
    <w:rsid w:val="1DF37504"/>
    <w:rsid w:val="1E258CEE"/>
    <w:rsid w:val="1E583B75"/>
    <w:rsid w:val="1E8F0F85"/>
    <w:rsid w:val="1E9F0943"/>
    <w:rsid w:val="1EAB86CA"/>
    <w:rsid w:val="1EAD8D26"/>
    <w:rsid w:val="1EB06C3A"/>
    <w:rsid w:val="1EC1624B"/>
    <w:rsid w:val="1ED80B66"/>
    <w:rsid w:val="1EE2C93E"/>
    <w:rsid w:val="1F075559"/>
    <w:rsid w:val="1F27097B"/>
    <w:rsid w:val="1F37A2D2"/>
    <w:rsid w:val="1F3E05CE"/>
    <w:rsid w:val="1F66E003"/>
    <w:rsid w:val="1F80D1AE"/>
    <w:rsid w:val="1F90EB86"/>
    <w:rsid w:val="1FA84085"/>
    <w:rsid w:val="1FF4412F"/>
    <w:rsid w:val="201A0555"/>
    <w:rsid w:val="201F75C0"/>
    <w:rsid w:val="204427AC"/>
    <w:rsid w:val="20565ECD"/>
    <w:rsid w:val="2086F777"/>
    <w:rsid w:val="20A3E1E5"/>
    <w:rsid w:val="20A3F003"/>
    <w:rsid w:val="20AA045D"/>
    <w:rsid w:val="20CCD645"/>
    <w:rsid w:val="20D949A0"/>
    <w:rsid w:val="2126232C"/>
    <w:rsid w:val="214C54F5"/>
    <w:rsid w:val="215518EC"/>
    <w:rsid w:val="219AB1EB"/>
    <w:rsid w:val="21E3278C"/>
    <w:rsid w:val="22124810"/>
    <w:rsid w:val="2223667C"/>
    <w:rsid w:val="227F58D0"/>
    <w:rsid w:val="228D0885"/>
    <w:rsid w:val="22E33F09"/>
    <w:rsid w:val="2357CA05"/>
    <w:rsid w:val="23AFE971"/>
    <w:rsid w:val="23CE7D98"/>
    <w:rsid w:val="23D6FE82"/>
    <w:rsid w:val="23E41260"/>
    <w:rsid w:val="242C6408"/>
    <w:rsid w:val="2431EBFA"/>
    <w:rsid w:val="245FA51D"/>
    <w:rsid w:val="246B72F0"/>
    <w:rsid w:val="2491B1DC"/>
    <w:rsid w:val="24F4F683"/>
    <w:rsid w:val="25019FF1"/>
    <w:rsid w:val="25251544"/>
    <w:rsid w:val="252552AD"/>
    <w:rsid w:val="2529E634"/>
    <w:rsid w:val="258C653B"/>
    <w:rsid w:val="25AD6A74"/>
    <w:rsid w:val="25E5FECD"/>
    <w:rsid w:val="25FF6969"/>
    <w:rsid w:val="262D25BC"/>
    <w:rsid w:val="262E4C86"/>
    <w:rsid w:val="266C96D4"/>
    <w:rsid w:val="267B43AE"/>
    <w:rsid w:val="26D960FD"/>
    <w:rsid w:val="2704CDDB"/>
    <w:rsid w:val="27353F98"/>
    <w:rsid w:val="273BE68F"/>
    <w:rsid w:val="274F013E"/>
    <w:rsid w:val="2752C9F3"/>
    <w:rsid w:val="277F10CF"/>
    <w:rsid w:val="278466A3"/>
    <w:rsid w:val="27937E67"/>
    <w:rsid w:val="27A37859"/>
    <w:rsid w:val="27BD5F6C"/>
    <w:rsid w:val="2805CABE"/>
    <w:rsid w:val="2823B344"/>
    <w:rsid w:val="2824AA99"/>
    <w:rsid w:val="283065B6"/>
    <w:rsid w:val="285B17D7"/>
    <w:rsid w:val="286C9AAF"/>
    <w:rsid w:val="28786368"/>
    <w:rsid w:val="28999831"/>
    <w:rsid w:val="28D59AE3"/>
    <w:rsid w:val="28E93BA7"/>
    <w:rsid w:val="28FE4342"/>
    <w:rsid w:val="2964780B"/>
    <w:rsid w:val="2964CE22"/>
    <w:rsid w:val="2969A05B"/>
    <w:rsid w:val="2996A7C2"/>
    <w:rsid w:val="29DED225"/>
    <w:rsid w:val="2A1F5DAD"/>
    <w:rsid w:val="2A31C692"/>
    <w:rsid w:val="2A89260F"/>
    <w:rsid w:val="2A8FBDA5"/>
    <w:rsid w:val="2AB29727"/>
    <w:rsid w:val="2ACD6BDF"/>
    <w:rsid w:val="2ADE89FD"/>
    <w:rsid w:val="2AF3AA14"/>
    <w:rsid w:val="2B097763"/>
    <w:rsid w:val="2B17662C"/>
    <w:rsid w:val="2B2D39C9"/>
    <w:rsid w:val="2B53FDF8"/>
    <w:rsid w:val="2B6BD4A3"/>
    <w:rsid w:val="2B6DE50B"/>
    <w:rsid w:val="2B75C6E5"/>
    <w:rsid w:val="2B7E2DA8"/>
    <w:rsid w:val="2B87873F"/>
    <w:rsid w:val="2BB8A909"/>
    <w:rsid w:val="2BDBD3FA"/>
    <w:rsid w:val="2C0B9D76"/>
    <w:rsid w:val="2C12713C"/>
    <w:rsid w:val="2C23957E"/>
    <w:rsid w:val="2C296E8A"/>
    <w:rsid w:val="2C423DD8"/>
    <w:rsid w:val="2C45FA83"/>
    <w:rsid w:val="2C9C5469"/>
    <w:rsid w:val="2CC68F5D"/>
    <w:rsid w:val="2CFDD7BC"/>
    <w:rsid w:val="2DA1C18B"/>
    <w:rsid w:val="2DB68AC4"/>
    <w:rsid w:val="2DE5926D"/>
    <w:rsid w:val="2DE9A22A"/>
    <w:rsid w:val="2DF9CC77"/>
    <w:rsid w:val="2E1A41C1"/>
    <w:rsid w:val="2E3BEE21"/>
    <w:rsid w:val="2E440978"/>
    <w:rsid w:val="2E5FF766"/>
    <w:rsid w:val="2E9E5819"/>
    <w:rsid w:val="2EAABB64"/>
    <w:rsid w:val="2EC64B3E"/>
    <w:rsid w:val="2ECA6E8B"/>
    <w:rsid w:val="2ED18822"/>
    <w:rsid w:val="2EE79FED"/>
    <w:rsid w:val="2F1AB797"/>
    <w:rsid w:val="2F2D2889"/>
    <w:rsid w:val="2F5AA02D"/>
    <w:rsid w:val="2F692EA8"/>
    <w:rsid w:val="2F9ECDB5"/>
    <w:rsid w:val="2FA12A9A"/>
    <w:rsid w:val="2FC642BC"/>
    <w:rsid w:val="30023DBB"/>
    <w:rsid w:val="300527A8"/>
    <w:rsid w:val="301A5791"/>
    <w:rsid w:val="301FE737"/>
    <w:rsid w:val="3024195F"/>
    <w:rsid w:val="3052B925"/>
    <w:rsid w:val="3072DBA4"/>
    <w:rsid w:val="30A11E41"/>
    <w:rsid w:val="30DAB0EA"/>
    <w:rsid w:val="30F0FA55"/>
    <w:rsid w:val="30F9AC39"/>
    <w:rsid w:val="3101A50A"/>
    <w:rsid w:val="317AB220"/>
    <w:rsid w:val="318F8364"/>
    <w:rsid w:val="321078BD"/>
    <w:rsid w:val="32107D05"/>
    <w:rsid w:val="32114735"/>
    <w:rsid w:val="321F00E8"/>
    <w:rsid w:val="322FB63C"/>
    <w:rsid w:val="325F1081"/>
    <w:rsid w:val="328D6EF6"/>
    <w:rsid w:val="328FF067"/>
    <w:rsid w:val="32957C9A"/>
    <w:rsid w:val="32AE3570"/>
    <w:rsid w:val="32BCCE36"/>
    <w:rsid w:val="32CC0684"/>
    <w:rsid w:val="32DD5F23"/>
    <w:rsid w:val="32EA7F70"/>
    <w:rsid w:val="32ED0E49"/>
    <w:rsid w:val="33103425"/>
    <w:rsid w:val="332823CD"/>
    <w:rsid w:val="332A265C"/>
    <w:rsid w:val="33356DC9"/>
    <w:rsid w:val="338A59E7"/>
    <w:rsid w:val="338F8D24"/>
    <w:rsid w:val="33AFC902"/>
    <w:rsid w:val="33DD824F"/>
    <w:rsid w:val="33F9D9D9"/>
    <w:rsid w:val="3407C2B4"/>
    <w:rsid w:val="342C6113"/>
    <w:rsid w:val="343DCEBB"/>
    <w:rsid w:val="344D81C7"/>
    <w:rsid w:val="346C1668"/>
    <w:rsid w:val="3488DEAA"/>
    <w:rsid w:val="348CB4B9"/>
    <w:rsid w:val="348EE01A"/>
    <w:rsid w:val="34A7664E"/>
    <w:rsid w:val="34C26961"/>
    <w:rsid w:val="34F282C6"/>
    <w:rsid w:val="34F65414"/>
    <w:rsid w:val="35262A48"/>
    <w:rsid w:val="354D535E"/>
    <w:rsid w:val="35576142"/>
    <w:rsid w:val="359C35A2"/>
    <w:rsid w:val="35DE5833"/>
    <w:rsid w:val="35E645B9"/>
    <w:rsid w:val="35EA672E"/>
    <w:rsid w:val="35F9DC80"/>
    <w:rsid w:val="361DF300"/>
    <w:rsid w:val="367D7312"/>
    <w:rsid w:val="368665A1"/>
    <w:rsid w:val="369E2353"/>
    <w:rsid w:val="36A06392"/>
    <w:rsid w:val="36ECFEEE"/>
    <w:rsid w:val="36F6EF67"/>
    <w:rsid w:val="37044AFA"/>
    <w:rsid w:val="3709AF12"/>
    <w:rsid w:val="371E736E"/>
    <w:rsid w:val="375ED6D6"/>
    <w:rsid w:val="376D0F32"/>
    <w:rsid w:val="3780EB2B"/>
    <w:rsid w:val="379F6F68"/>
    <w:rsid w:val="37B1D9EF"/>
    <w:rsid w:val="37B8FFD5"/>
    <w:rsid w:val="37CCE4E4"/>
    <w:rsid w:val="37F70B2E"/>
    <w:rsid w:val="381D0A26"/>
    <w:rsid w:val="3830D73E"/>
    <w:rsid w:val="383CFE3C"/>
    <w:rsid w:val="3850D361"/>
    <w:rsid w:val="38B417DB"/>
    <w:rsid w:val="38CA4FB6"/>
    <w:rsid w:val="390C8A9E"/>
    <w:rsid w:val="39181F83"/>
    <w:rsid w:val="391F0269"/>
    <w:rsid w:val="3982DC9E"/>
    <w:rsid w:val="39B2CC1F"/>
    <w:rsid w:val="39B9E4C4"/>
    <w:rsid w:val="3A7508FD"/>
    <w:rsid w:val="3A8A021E"/>
    <w:rsid w:val="3AD8EFE4"/>
    <w:rsid w:val="3AE945F6"/>
    <w:rsid w:val="3AF7E537"/>
    <w:rsid w:val="3AF8F73E"/>
    <w:rsid w:val="3B22BFD0"/>
    <w:rsid w:val="3B29446A"/>
    <w:rsid w:val="3B2AA44E"/>
    <w:rsid w:val="3B8794AA"/>
    <w:rsid w:val="3BDE5E0B"/>
    <w:rsid w:val="3C0F9F7A"/>
    <w:rsid w:val="3C4B1647"/>
    <w:rsid w:val="3C52616C"/>
    <w:rsid w:val="3C559288"/>
    <w:rsid w:val="3C74EEF9"/>
    <w:rsid w:val="3C8676E9"/>
    <w:rsid w:val="3C8C0594"/>
    <w:rsid w:val="3CB807D9"/>
    <w:rsid w:val="3D08AA12"/>
    <w:rsid w:val="3D0B4EF8"/>
    <w:rsid w:val="3D2A06FB"/>
    <w:rsid w:val="3DE18A6D"/>
    <w:rsid w:val="3E01DC98"/>
    <w:rsid w:val="3E2D712E"/>
    <w:rsid w:val="3E4D621A"/>
    <w:rsid w:val="3E79A705"/>
    <w:rsid w:val="3E85909A"/>
    <w:rsid w:val="3E917786"/>
    <w:rsid w:val="3E968DEF"/>
    <w:rsid w:val="3E9F32CE"/>
    <w:rsid w:val="3EC404AE"/>
    <w:rsid w:val="3EE46687"/>
    <w:rsid w:val="3F2D24DE"/>
    <w:rsid w:val="3F62C4CB"/>
    <w:rsid w:val="3F73FFA2"/>
    <w:rsid w:val="3F853A79"/>
    <w:rsid w:val="3F991A94"/>
    <w:rsid w:val="3FE0D55A"/>
    <w:rsid w:val="3FF4EF5E"/>
    <w:rsid w:val="401C1956"/>
    <w:rsid w:val="4055B130"/>
    <w:rsid w:val="405A7662"/>
    <w:rsid w:val="40620C64"/>
    <w:rsid w:val="406263E8"/>
    <w:rsid w:val="40B96D1A"/>
    <w:rsid w:val="40BB81E5"/>
    <w:rsid w:val="40CD423F"/>
    <w:rsid w:val="40FD1FD0"/>
    <w:rsid w:val="41342A4F"/>
    <w:rsid w:val="414033CA"/>
    <w:rsid w:val="414A2B7E"/>
    <w:rsid w:val="4177A2F5"/>
    <w:rsid w:val="41922C18"/>
    <w:rsid w:val="419885EE"/>
    <w:rsid w:val="41BECCA6"/>
    <w:rsid w:val="41D439CC"/>
    <w:rsid w:val="41F005D3"/>
    <w:rsid w:val="420319B9"/>
    <w:rsid w:val="420C365A"/>
    <w:rsid w:val="420CA48C"/>
    <w:rsid w:val="424EB008"/>
    <w:rsid w:val="426083EC"/>
    <w:rsid w:val="42735273"/>
    <w:rsid w:val="42791F82"/>
    <w:rsid w:val="428CF4A7"/>
    <w:rsid w:val="4337187E"/>
    <w:rsid w:val="43658C67"/>
    <w:rsid w:val="4373985A"/>
    <w:rsid w:val="4384F8B7"/>
    <w:rsid w:val="43854089"/>
    <w:rsid w:val="43A307A1"/>
    <w:rsid w:val="43AEE1A3"/>
    <w:rsid w:val="43D5DF23"/>
    <w:rsid w:val="43F6060A"/>
    <w:rsid w:val="43FC544D"/>
    <w:rsid w:val="440BBE3D"/>
    <w:rsid w:val="44783933"/>
    <w:rsid w:val="447C32A1"/>
    <w:rsid w:val="44F1B588"/>
    <w:rsid w:val="44F1B8A6"/>
    <w:rsid w:val="44FEB6E7"/>
    <w:rsid w:val="4508A690"/>
    <w:rsid w:val="455ADDDC"/>
    <w:rsid w:val="4565D35A"/>
    <w:rsid w:val="456B31DD"/>
    <w:rsid w:val="45855659"/>
    <w:rsid w:val="45CA0FDF"/>
    <w:rsid w:val="45DF1E8C"/>
    <w:rsid w:val="45FC6983"/>
    <w:rsid w:val="45FD2288"/>
    <w:rsid w:val="466FF7C1"/>
    <w:rsid w:val="46F0CF39"/>
    <w:rsid w:val="46FECD99"/>
    <w:rsid w:val="47039339"/>
    <w:rsid w:val="474D980E"/>
    <w:rsid w:val="47800F3B"/>
    <w:rsid w:val="4784DF49"/>
    <w:rsid w:val="479DD4D5"/>
    <w:rsid w:val="47C4C2AF"/>
    <w:rsid w:val="47CE447F"/>
    <w:rsid w:val="47EA3325"/>
    <w:rsid w:val="47FDEC5F"/>
    <w:rsid w:val="48037C05"/>
    <w:rsid w:val="4804CE70"/>
    <w:rsid w:val="48380C5F"/>
    <w:rsid w:val="483CDA6D"/>
    <w:rsid w:val="486AE6F4"/>
    <w:rsid w:val="486D75CD"/>
    <w:rsid w:val="48772B4B"/>
    <w:rsid w:val="4919F20F"/>
    <w:rsid w:val="49449075"/>
    <w:rsid w:val="495DD5C3"/>
    <w:rsid w:val="4969653F"/>
    <w:rsid w:val="496FE4BE"/>
    <w:rsid w:val="4A3F95BD"/>
    <w:rsid w:val="4A5E6F41"/>
    <w:rsid w:val="4A8FE730"/>
    <w:rsid w:val="4A91CA3E"/>
    <w:rsid w:val="4A9BC770"/>
    <w:rsid w:val="4AA59344"/>
    <w:rsid w:val="4AF42A91"/>
    <w:rsid w:val="4B0CF780"/>
    <w:rsid w:val="4B693DA6"/>
    <w:rsid w:val="4B75C94B"/>
    <w:rsid w:val="4B809F9B"/>
    <w:rsid w:val="4B9D50CE"/>
    <w:rsid w:val="4BA1F6C3"/>
    <w:rsid w:val="4BD08D9D"/>
    <w:rsid w:val="4BD62F38"/>
    <w:rsid w:val="4C0C7AAF"/>
    <w:rsid w:val="4C27B0EA"/>
    <w:rsid w:val="4C7274E8"/>
    <w:rsid w:val="4D06A18C"/>
    <w:rsid w:val="4D20ADED"/>
    <w:rsid w:val="4D30E82C"/>
    <w:rsid w:val="4D57DC18"/>
    <w:rsid w:val="4D6894C0"/>
    <w:rsid w:val="4D874CC3"/>
    <w:rsid w:val="4D8848E2"/>
    <w:rsid w:val="4D8A0D9C"/>
    <w:rsid w:val="4DB1292A"/>
    <w:rsid w:val="4DCF56F9"/>
    <w:rsid w:val="4DDD7E89"/>
    <w:rsid w:val="4DE7A0BB"/>
    <w:rsid w:val="4E077B68"/>
    <w:rsid w:val="4E3A7F42"/>
    <w:rsid w:val="4E6020F1"/>
    <w:rsid w:val="4E697C33"/>
    <w:rsid w:val="4EA613FF"/>
    <w:rsid w:val="4EC4CC02"/>
    <w:rsid w:val="4ED99D46"/>
    <w:rsid w:val="4F01F276"/>
    <w:rsid w:val="4F0DCFFA"/>
    <w:rsid w:val="4F264EEA"/>
    <w:rsid w:val="4F3F06F4"/>
    <w:rsid w:val="4F57FA55"/>
    <w:rsid w:val="4F648743"/>
    <w:rsid w:val="4F8FE791"/>
    <w:rsid w:val="4F98108A"/>
    <w:rsid w:val="4FD23629"/>
    <w:rsid w:val="4FE6BA6C"/>
    <w:rsid w:val="502D04FE"/>
    <w:rsid w:val="503182BF"/>
    <w:rsid w:val="5039A325"/>
    <w:rsid w:val="50BC4FB1"/>
    <w:rsid w:val="50BDFCE9"/>
    <w:rsid w:val="511D4D2D"/>
    <w:rsid w:val="51389118"/>
    <w:rsid w:val="51599B4F"/>
    <w:rsid w:val="517CF1C5"/>
    <w:rsid w:val="517EC488"/>
    <w:rsid w:val="517EC69E"/>
    <w:rsid w:val="518E0428"/>
    <w:rsid w:val="519660ED"/>
    <w:rsid w:val="51E72998"/>
    <w:rsid w:val="51F71D65"/>
    <w:rsid w:val="5200AAAF"/>
    <w:rsid w:val="52186145"/>
    <w:rsid w:val="522AFA27"/>
    <w:rsid w:val="527080B1"/>
    <w:rsid w:val="528C05F3"/>
    <w:rsid w:val="52BF8F3A"/>
    <w:rsid w:val="52EE7A91"/>
    <w:rsid w:val="52F3D819"/>
    <w:rsid w:val="52F880E9"/>
    <w:rsid w:val="532C0A30"/>
    <w:rsid w:val="53335AC6"/>
    <w:rsid w:val="533D7DCE"/>
    <w:rsid w:val="536A17DE"/>
    <w:rsid w:val="539EED9D"/>
    <w:rsid w:val="53C0635B"/>
    <w:rsid w:val="53E5E9ED"/>
    <w:rsid w:val="53F966EF"/>
    <w:rsid w:val="54913C11"/>
    <w:rsid w:val="54B7ADCE"/>
    <w:rsid w:val="54E1996B"/>
    <w:rsid w:val="54E95A17"/>
    <w:rsid w:val="54EEE3C6"/>
    <w:rsid w:val="550A73A0"/>
    <w:rsid w:val="5520EC35"/>
    <w:rsid w:val="55235934"/>
    <w:rsid w:val="552D06EF"/>
    <w:rsid w:val="5545A671"/>
    <w:rsid w:val="555C1A05"/>
    <w:rsid w:val="55648D7B"/>
    <w:rsid w:val="558530F3"/>
    <w:rsid w:val="55B15809"/>
    <w:rsid w:val="55B1A195"/>
    <w:rsid w:val="55B635FE"/>
    <w:rsid w:val="55D82884"/>
    <w:rsid w:val="561E1C8B"/>
    <w:rsid w:val="5631C3D1"/>
    <w:rsid w:val="5649CF3D"/>
    <w:rsid w:val="565E428A"/>
    <w:rsid w:val="565E7FF3"/>
    <w:rsid w:val="56ED27E3"/>
    <w:rsid w:val="56FA8086"/>
    <w:rsid w:val="573A237B"/>
    <w:rsid w:val="574A0F24"/>
    <w:rsid w:val="57688EE0"/>
    <w:rsid w:val="577A85A3"/>
    <w:rsid w:val="57953551"/>
    <w:rsid w:val="57A3AE16"/>
    <w:rsid w:val="57DB2912"/>
    <w:rsid w:val="57E0F621"/>
    <w:rsid w:val="585C6B9E"/>
    <w:rsid w:val="58815100"/>
    <w:rsid w:val="59141A3B"/>
    <w:rsid w:val="5932DF8B"/>
    <w:rsid w:val="5980DCAC"/>
    <w:rsid w:val="5992B326"/>
    <w:rsid w:val="5995E42E"/>
    <w:rsid w:val="59AC3E8A"/>
    <w:rsid w:val="59ADAC19"/>
    <w:rsid w:val="5A138DCE"/>
    <w:rsid w:val="5A890E14"/>
    <w:rsid w:val="5A8D576F"/>
    <w:rsid w:val="5AB0ECDD"/>
    <w:rsid w:val="5ACFA4E0"/>
    <w:rsid w:val="5AF58A2C"/>
    <w:rsid w:val="5B188C32"/>
    <w:rsid w:val="5B6955A9"/>
    <w:rsid w:val="5BBD9BFA"/>
    <w:rsid w:val="5BE8DC76"/>
    <w:rsid w:val="5BEB8125"/>
    <w:rsid w:val="5BF626D1"/>
    <w:rsid w:val="5BFD7BA1"/>
    <w:rsid w:val="5C2618B0"/>
    <w:rsid w:val="5C6FA326"/>
    <w:rsid w:val="5CBEE1CB"/>
    <w:rsid w:val="5D155BF9"/>
    <w:rsid w:val="5D48F99C"/>
    <w:rsid w:val="5D63A2E3"/>
    <w:rsid w:val="5D6B52A4"/>
    <w:rsid w:val="5D7FE1D7"/>
    <w:rsid w:val="5D9547CF"/>
    <w:rsid w:val="5D98DA7B"/>
    <w:rsid w:val="5DC0933F"/>
    <w:rsid w:val="5DDF01EA"/>
    <w:rsid w:val="5E2B05EB"/>
    <w:rsid w:val="5E80E935"/>
    <w:rsid w:val="5EB64BA2"/>
    <w:rsid w:val="5EBD1EB8"/>
    <w:rsid w:val="5EDE5698"/>
    <w:rsid w:val="5F20E12C"/>
    <w:rsid w:val="5F37E360"/>
    <w:rsid w:val="5F43EFE7"/>
    <w:rsid w:val="5F59E59C"/>
    <w:rsid w:val="5F60FD1D"/>
    <w:rsid w:val="5F9D2C4E"/>
    <w:rsid w:val="607AE1CC"/>
    <w:rsid w:val="60940A29"/>
    <w:rsid w:val="60A27976"/>
    <w:rsid w:val="60D37DB8"/>
    <w:rsid w:val="60D4D51C"/>
    <w:rsid w:val="61033E97"/>
    <w:rsid w:val="6136EBBB"/>
    <w:rsid w:val="6179379F"/>
    <w:rsid w:val="617F8735"/>
    <w:rsid w:val="619A0954"/>
    <w:rsid w:val="6227ED04"/>
    <w:rsid w:val="625E243C"/>
    <w:rsid w:val="6260021E"/>
    <w:rsid w:val="62D2BC1C"/>
    <w:rsid w:val="62D3561F"/>
    <w:rsid w:val="62FE29C8"/>
    <w:rsid w:val="633293B0"/>
    <w:rsid w:val="634C13BE"/>
    <w:rsid w:val="634CD274"/>
    <w:rsid w:val="6372D6A0"/>
    <w:rsid w:val="63932B0B"/>
    <w:rsid w:val="63A147B7"/>
    <w:rsid w:val="63C59013"/>
    <w:rsid w:val="63E19F4A"/>
    <w:rsid w:val="640E8D0A"/>
    <w:rsid w:val="649249D1"/>
    <w:rsid w:val="64BA80FB"/>
    <w:rsid w:val="64C9B8FC"/>
    <w:rsid w:val="652BC299"/>
    <w:rsid w:val="652EFB6C"/>
    <w:rsid w:val="653A41F6"/>
    <w:rsid w:val="655B150A"/>
    <w:rsid w:val="655EBA93"/>
    <w:rsid w:val="659040EB"/>
    <w:rsid w:val="65C1948B"/>
    <w:rsid w:val="65DF0AAE"/>
    <w:rsid w:val="65FF4B97"/>
    <w:rsid w:val="660A5F69"/>
    <w:rsid w:val="6635F86E"/>
    <w:rsid w:val="66506FC5"/>
    <w:rsid w:val="6668A115"/>
    <w:rsid w:val="66A9271E"/>
    <w:rsid w:val="66D75690"/>
    <w:rsid w:val="66FD5813"/>
    <w:rsid w:val="673D7142"/>
    <w:rsid w:val="673E2022"/>
    <w:rsid w:val="674507A3"/>
    <w:rsid w:val="67462DCC"/>
    <w:rsid w:val="675A8437"/>
    <w:rsid w:val="67A4DB19"/>
    <w:rsid w:val="68068F55"/>
    <w:rsid w:val="68148CD3"/>
    <w:rsid w:val="68B6741E"/>
    <w:rsid w:val="68B99B33"/>
    <w:rsid w:val="691C25E6"/>
    <w:rsid w:val="691ED6B2"/>
    <w:rsid w:val="69303874"/>
    <w:rsid w:val="6995A23B"/>
    <w:rsid w:val="69A9B4C9"/>
    <w:rsid w:val="69C968EB"/>
    <w:rsid w:val="69F4D71B"/>
    <w:rsid w:val="69F7628C"/>
    <w:rsid w:val="69F7A051"/>
    <w:rsid w:val="6A1876C1"/>
    <w:rsid w:val="6A2D8ADC"/>
    <w:rsid w:val="6A3AEC6F"/>
    <w:rsid w:val="6A3DA733"/>
    <w:rsid w:val="6A482BEA"/>
    <w:rsid w:val="6A8D23BB"/>
    <w:rsid w:val="6ADBBE06"/>
    <w:rsid w:val="6ADC15B7"/>
    <w:rsid w:val="6AF42592"/>
    <w:rsid w:val="6B056688"/>
    <w:rsid w:val="6B07E52C"/>
    <w:rsid w:val="6B28BCFE"/>
    <w:rsid w:val="6B358639"/>
    <w:rsid w:val="6B6D18B4"/>
    <w:rsid w:val="6BB714F4"/>
    <w:rsid w:val="6C88D2D3"/>
    <w:rsid w:val="6D0601DB"/>
    <w:rsid w:val="6D0EB8AF"/>
    <w:rsid w:val="6D0F8EDB"/>
    <w:rsid w:val="6D4C4B72"/>
    <w:rsid w:val="6D54540C"/>
    <w:rsid w:val="6D5FCA0E"/>
    <w:rsid w:val="6D6573CF"/>
    <w:rsid w:val="6D883504"/>
    <w:rsid w:val="6D8B5C32"/>
    <w:rsid w:val="6E04411F"/>
    <w:rsid w:val="6E0F0232"/>
    <w:rsid w:val="6E156EC3"/>
    <w:rsid w:val="6E312291"/>
    <w:rsid w:val="6EDCB096"/>
    <w:rsid w:val="6EE3FC0C"/>
    <w:rsid w:val="6F2B2619"/>
    <w:rsid w:val="6F53C56E"/>
    <w:rsid w:val="6F79C6F1"/>
    <w:rsid w:val="6FCD41C3"/>
    <w:rsid w:val="6FE01AC9"/>
    <w:rsid w:val="7000CB0A"/>
    <w:rsid w:val="7039E06F"/>
    <w:rsid w:val="70746FB8"/>
    <w:rsid w:val="70A7943F"/>
    <w:rsid w:val="70AA8997"/>
    <w:rsid w:val="70CAACF8"/>
    <w:rsid w:val="70CD3BCC"/>
    <w:rsid w:val="71586EC5"/>
    <w:rsid w:val="7179EEBA"/>
    <w:rsid w:val="717EADB1"/>
    <w:rsid w:val="718CAB2F"/>
    <w:rsid w:val="718FAC57"/>
    <w:rsid w:val="71B236F8"/>
    <w:rsid w:val="71BB923A"/>
    <w:rsid w:val="71BD6065"/>
    <w:rsid w:val="71C522EE"/>
    <w:rsid w:val="71E88C14"/>
    <w:rsid w:val="71F19E41"/>
    <w:rsid w:val="71F66499"/>
    <w:rsid w:val="72607D79"/>
    <w:rsid w:val="7265B57A"/>
    <w:rsid w:val="729481AB"/>
    <w:rsid w:val="72B85C75"/>
    <w:rsid w:val="72C190F0"/>
    <w:rsid w:val="732A4C90"/>
    <w:rsid w:val="7368490F"/>
    <w:rsid w:val="73A6006D"/>
    <w:rsid w:val="73E84A20"/>
    <w:rsid w:val="742BC91D"/>
    <w:rsid w:val="748AA71F"/>
    <w:rsid w:val="74AB2E74"/>
    <w:rsid w:val="74D43148"/>
    <w:rsid w:val="74E01A2F"/>
    <w:rsid w:val="75008FA3"/>
    <w:rsid w:val="75042374"/>
    <w:rsid w:val="756B3284"/>
    <w:rsid w:val="759A212A"/>
    <w:rsid w:val="75D11A9B"/>
    <w:rsid w:val="75DE1BFA"/>
    <w:rsid w:val="75E4D31C"/>
    <w:rsid w:val="75F855A6"/>
    <w:rsid w:val="7607CB10"/>
    <w:rsid w:val="7611A541"/>
    <w:rsid w:val="7650A7CA"/>
    <w:rsid w:val="7664BB6C"/>
    <w:rsid w:val="7685DAEC"/>
    <w:rsid w:val="76BBBAD9"/>
    <w:rsid w:val="76C39955"/>
    <w:rsid w:val="76CBCDFA"/>
    <w:rsid w:val="76CFAD82"/>
    <w:rsid w:val="7702366E"/>
    <w:rsid w:val="77687F95"/>
    <w:rsid w:val="7793E613"/>
    <w:rsid w:val="77DA894F"/>
    <w:rsid w:val="781EDE2E"/>
    <w:rsid w:val="7829FC7F"/>
    <w:rsid w:val="7869089B"/>
    <w:rsid w:val="78C32CF6"/>
    <w:rsid w:val="78E2E118"/>
    <w:rsid w:val="7913928F"/>
    <w:rsid w:val="79141AA3"/>
    <w:rsid w:val="792A6930"/>
    <w:rsid w:val="793CA94B"/>
    <w:rsid w:val="7956CDC7"/>
    <w:rsid w:val="79703292"/>
    <w:rsid w:val="7977ED47"/>
    <w:rsid w:val="79A1545C"/>
    <w:rsid w:val="79B095FA"/>
    <w:rsid w:val="79D03A01"/>
    <w:rsid w:val="79D229EF"/>
    <w:rsid w:val="79D4DDA3"/>
    <w:rsid w:val="79E2DB21"/>
    <w:rsid w:val="7A0E45CD"/>
    <w:rsid w:val="7A4D0AA0"/>
    <w:rsid w:val="7A87FF8E"/>
    <w:rsid w:val="7A9350E7"/>
    <w:rsid w:val="7A963A93"/>
    <w:rsid w:val="7AD376E6"/>
    <w:rsid w:val="7AD75574"/>
    <w:rsid w:val="7ADD29C0"/>
    <w:rsid w:val="7B1A6FF8"/>
    <w:rsid w:val="7B330C28"/>
    <w:rsid w:val="7B4FDD00"/>
    <w:rsid w:val="7B6F4C43"/>
    <w:rsid w:val="7BCA5040"/>
    <w:rsid w:val="7BDA6E03"/>
    <w:rsid w:val="7C30A899"/>
    <w:rsid w:val="7C48E022"/>
    <w:rsid w:val="7C562A7D"/>
    <w:rsid w:val="7D2872E6"/>
    <w:rsid w:val="7D2E0CD8"/>
    <w:rsid w:val="7D3052D4"/>
    <w:rsid w:val="7D663B4D"/>
    <w:rsid w:val="7D6ADAC2"/>
    <w:rsid w:val="7DB45902"/>
    <w:rsid w:val="7E0302E4"/>
    <w:rsid w:val="7E0B4EE8"/>
    <w:rsid w:val="7E1FC9D4"/>
    <w:rsid w:val="7E2DD557"/>
    <w:rsid w:val="7E849D59"/>
    <w:rsid w:val="7EC82A0D"/>
    <w:rsid w:val="7EDDA6F4"/>
    <w:rsid w:val="7EE12A4A"/>
    <w:rsid w:val="7EED04C6"/>
    <w:rsid w:val="7EFA8F15"/>
    <w:rsid w:val="7F0B58FF"/>
    <w:rsid w:val="7F183772"/>
    <w:rsid w:val="7F38877A"/>
    <w:rsid w:val="7F3AF27D"/>
    <w:rsid w:val="7F782501"/>
    <w:rsid w:val="7F9F6025"/>
    <w:rsid w:val="7FD1E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A2E96"/>
  <w15:docId w15:val="{DC26B67F-E4EE-488F-9543-DFBAF0B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E2"/>
    <w:pPr>
      <w:overflowPunct w:val="0"/>
      <w:autoSpaceDE w:val="0"/>
      <w:autoSpaceDN w:val="0"/>
      <w:adjustRightInd w:val="0"/>
      <w:textAlignment w:val="baseline"/>
    </w:pPr>
    <w:rPr>
      <w:sz w:val="24"/>
    </w:rPr>
  </w:style>
  <w:style w:type="paragraph" w:styleId="Heading2">
    <w:name w:val="heading 2"/>
    <w:basedOn w:val="Normal"/>
    <w:next w:val="Normal"/>
    <w:link w:val="Heading2Char"/>
    <w:uiPriority w:val="9"/>
    <w:semiHidden/>
    <w:unhideWhenUsed/>
    <w:qFormat/>
    <w:rsid w:val="00DB1A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28737F"/>
    <w:pPr>
      <w:tabs>
        <w:tab w:val="center" w:pos="4680"/>
        <w:tab w:val="right" w:pos="9360"/>
      </w:tabs>
    </w:pPr>
  </w:style>
  <w:style w:type="character" w:customStyle="1" w:styleId="HeaderChar">
    <w:name w:val="Header Char"/>
    <w:basedOn w:val="DefaultParagraphFont"/>
    <w:link w:val="Header"/>
    <w:uiPriority w:val="99"/>
    <w:rsid w:val="0028737F"/>
    <w:rPr>
      <w:sz w:val="24"/>
    </w:rPr>
  </w:style>
  <w:style w:type="paragraph" w:styleId="Footer">
    <w:name w:val="footer"/>
    <w:basedOn w:val="Normal"/>
    <w:link w:val="FooterChar"/>
    <w:uiPriority w:val="99"/>
    <w:unhideWhenUsed/>
    <w:rsid w:val="0028737F"/>
    <w:pPr>
      <w:tabs>
        <w:tab w:val="center" w:pos="4680"/>
        <w:tab w:val="right" w:pos="9360"/>
      </w:tabs>
    </w:pPr>
  </w:style>
  <w:style w:type="character" w:customStyle="1" w:styleId="FooterChar">
    <w:name w:val="Footer Char"/>
    <w:basedOn w:val="DefaultParagraphFont"/>
    <w:link w:val="Footer"/>
    <w:uiPriority w:val="99"/>
    <w:rsid w:val="0028737F"/>
    <w:rPr>
      <w:sz w:val="24"/>
    </w:rPr>
  </w:style>
  <w:style w:type="character" w:styleId="FollowedHyperlink">
    <w:name w:val="FollowedHyperlink"/>
    <w:basedOn w:val="DefaultParagraphFont"/>
    <w:uiPriority w:val="99"/>
    <w:semiHidden/>
    <w:unhideWhenUsed/>
    <w:rsid w:val="00B2549D"/>
    <w:rPr>
      <w:color w:val="800080" w:themeColor="followedHyperlink"/>
      <w:u w:val="single"/>
    </w:rPr>
  </w:style>
  <w:style w:type="character" w:styleId="PlaceholderText">
    <w:name w:val="Placeholder Text"/>
    <w:basedOn w:val="DefaultParagraphFont"/>
    <w:uiPriority w:val="99"/>
    <w:semiHidden/>
    <w:rsid w:val="009A1FE5"/>
    <w:rPr>
      <w:color w:val="808080"/>
    </w:rPr>
  </w:style>
  <w:style w:type="paragraph" w:styleId="PlainText">
    <w:name w:val="Plain Text"/>
    <w:basedOn w:val="Normal"/>
    <w:link w:val="PlainTextChar"/>
    <w:uiPriority w:val="99"/>
    <w:semiHidden/>
    <w:unhideWhenUsed/>
    <w:rsid w:val="006E7BCF"/>
    <w:pPr>
      <w:overflowPunct/>
      <w:autoSpaceDE/>
      <w:autoSpaceDN/>
      <w:adjustRightInd/>
      <w:textAlignment w:val="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E7BCF"/>
    <w:rPr>
      <w:rFonts w:ascii="Calibri" w:eastAsiaTheme="minorHAnsi" w:hAnsi="Calibri"/>
      <w:sz w:val="22"/>
      <w:szCs w:val="22"/>
    </w:rPr>
  </w:style>
  <w:style w:type="character" w:styleId="CommentReference">
    <w:name w:val="annotation reference"/>
    <w:basedOn w:val="DefaultParagraphFont"/>
    <w:uiPriority w:val="99"/>
    <w:semiHidden/>
    <w:unhideWhenUsed/>
    <w:rsid w:val="00E70BD7"/>
    <w:rPr>
      <w:sz w:val="16"/>
      <w:szCs w:val="16"/>
    </w:rPr>
  </w:style>
  <w:style w:type="paragraph" w:styleId="CommentText">
    <w:name w:val="annotation text"/>
    <w:basedOn w:val="Normal"/>
    <w:link w:val="CommentTextChar"/>
    <w:uiPriority w:val="99"/>
    <w:semiHidden/>
    <w:unhideWhenUsed/>
    <w:rsid w:val="00E70BD7"/>
    <w:rPr>
      <w:sz w:val="20"/>
    </w:rPr>
  </w:style>
  <w:style w:type="character" w:customStyle="1" w:styleId="CommentTextChar">
    <w:name w:val="Comment Text Char"/>
    <w:basedOn w:val="DefaultParagraphFont"/>
    <w:link w:val="CommentText"/>
    <w:uiPriority w:val="99"/>
    <w:semiHidden/>
    <w:rsid w:val="00E70BD7"/>
  </w:style>
  <w:style w:type="paragraph" w:styleId="CommentSubject">
    <w:name w:val="annotation subject"/>
    <w:basedOn w:val="CommentText"/>
    <w:next w:val="CommentText"/>
    <w:link w:val="CommentSubjectChar"/>
    <w:uiPriority w:val="99"/>
    <w:semiHidden/>
    <w:unhideWhenUsed/>
    <w:rsid w:val="00E70BD7"/>
    <w:rPr>
      <w:b/>
      <w:bCs/>
    </w:rPr>
  </w:style>
  <w:style w:type="character" w:customStyle="1" w:styleId="CommentSubjectChar">
    <w:name w:val="Comment Subject Char"/>
    <w:basedOn w:val="CommentTextChar"/>
    <w:link w:val="CommentSubject"/>
    <w:uiPriority w:val="99"/>
    <w:semiHidden/>
    <w:rsid w:val="00E70BD7"/>
    <w:rPr>
      <w:b/>
      <w:bCs/>
    </w:rPr>
  </w:style>
  <w:style w:type="paragraph" w:customStyle="1" w:styleId="RFIHeading">
    <w:name w:val="RFI Heading"/>
    <w:basedOn w:val="Heading2"/>
    <w:link w:val="RFIHeadingChar"/>
    <w:autoRedefine/>
    <w:qFormat/>
    <w:rsid w:val="00DB1A46"/>
    <w:pPr>
      <w:keepLines w:val="0"/>
      <w:tabs>
        <w:tab w:val="num" w:pos="360"/>
      </w:tabs>
      <w:overflowPunct/>
      <w:autoSpaceDE/>
      <w:autoSpaceDN/>
      <w:adjustRightInd/>
      <w:spacing w:before="240"/>
      <w:ind w:left="360" w:hanging="360"/>
      <w:textAlignment w:val="auto"/>
    </w:pPr>
    <w:rPr>
      <w:rFonts w:ascii="Times New Roman" w:eastAsia="Times New Roman" w:hAnsi="Times New Roman" w:cs="Times New Roman"/>
      <w:b/>
      <w:color w:val="auto"/>
      <w:sz w:val="24"/>
      <w:szCs w:val="24"/>
    </w:rPr>
  </w:style>
  <w:style w:type="character" w:customStyle="1" w:styleId="RFIHeadingChar">
    <w:name w:val="RFI Heading Char"/>
    <w:basedOn w:val="DefaultParagraphFont"/>
    <w:link w:val="RFIHeading"/>
    <w:rsid w:val="00DB1A46"/>
    <w:rPr>
      <w:b/>
      <w:sz w:val="24"/>
      <w:szCs w:val="24"/>
    </w:rPr>
  </w:style>
  <w:style w:type="character" w:customStyle="1" w:styleId="Heading2Char">
    <w:name w:val="Heading 2 Char"/>
    <w:basedOn w:val="DefaultParagraphFont"/>
    <w:link w:val="Heading2"/>
    <w:uiPriority w:val="9"/>
    <w:semiHidden/>
    <w:rsid w:val="00DB1A4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B8496E"/>
    <w:pPr>
      <w:overflowPunct/>
      <w:autoSpaceDE/>
      <w:autoSpaceDN/>
      <w:adjustRightInd/>
      <w:textAlignment w:val="auto"/>
    </w:pPr>
    <w:rPr>
      <w:rFonts w:ascii="Book Antiqua" w:hAnsi="Book Antiqua"/>
      <w:szCs w:val="22"/>
    </w:rPr>
  </w:style>
  <w:style w:type="character" w:customStyle="1" w:styleId="BodyTextChar">
    <w:name w:val="Body Text Char"/>
    <w:basedOn w:val="DefaultParagraphFont"/>
    <w:link w:val="BodyText"/>
    <w:rsid w:val="00B8496E"/>
    <w:rPr>
      <w:rFonts w:ascii="Book Antiqua" w:hAnsi="Book Antiqua"/>
      <w:sz w:val="24"/>
      <w:szCs w:val="22"/>
    </w:rPr>
  </w:style>
  <w:style w:type="paragraph" w:customStyle="1" w:styleId="Body2">
    <w:name w:val="Body 2"/>
    <w:basedOn w:val="Normal"/>
    <w:rsid w:val="00B8496E"/>
    <w:pPr>
      <w:keepLines/>
      <w:overflowPunct/>
      <w:autoSpaceDE/>
      <w:autoSpaceDN/>
      <w:adjustRightInd/>
      <w:spacing w:before="120" w:after="60"/>
      <w:ind w:left="1440"/>
      <w:textAlignment w:val="auto"/>
    </w:pPr>
    <w:rPr>
      <w:rFonts w:ascii="Calibri" w:hAnsi="Calibri"/>
      <w:kern w:val="28"/>
      <w:sz w:val="22"/>
      <w:szCs w:val="24"/>
    </w:rPr>
  </w:style>
  <w:style w:type="paragraph" w:customStyle="1" w:styleId="Default">
    <w:name w:val="Default"/>
    <w:rsid w:val="00B8496E"/>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B8496E"/>
    <w:pPr>
      <w:spacing w:after="120"/>
      <w:ind w:left="360"/>
    </w:pPr>
  </w:style>
  <w:style w:type="character" w:customStyle="1" w:styleId="BodyTextIndentChar">
    <w:name w:val="Body Text Indent Char"/>
    <w:basedOn w:val="DefaultParagraphFont"/>
    <w:link w:val="BodyTextIndent"/>
    <w:uiPriority w:val="99"/>
    <w:rsid w:val="00B8496E"/>
    <w:rPr>
      <w:sz w:val="24"/>
    </w:rPr>
  </w:style>
  <w:style w:type="paragraph" w:customStyle="1" w:styleId="Heading2Para">
    <w:name w:val="Heading 2 Para"/>
    <w:basedOn w:val="Normal"/>
    <w:link w:val="Heading2ParaChar2"/>
    <w:uiPriority w:val="99"/>
    <w:rsid w:val="005D1161"/>
    <w:pPr>
      <w:overflowPunct/>
      <w:autoSpaceDE/>
      <w:autoSpaceDN/>
      <w:adjustRightInd/>
      <w:spacing w:before="120"/>
      <w:ind w:left="1440" w:hanging="720"/>
      <w:textAlignment w:val="auto"/>
    </w:pPr>
    <w:rPr>
      <w:sz w:val="22"/>
    </w:rPr>
  </w:style>
  <w:style w:type="character" w:customStyle="1" w:styleId="Heading2ParaChar2">
    <w:name w:val="Heading 2 Para Char2"/>
    <w:link w:val="Heading2Para"/>
    <w:uiPriority w:val="99"/>
    <w:locked/>
    <w:rsid w:val="005D1161"/>
    <w:rPr>
      <w:sz w:val="22"/>
    </w:rPr>
  </w:style>
  <w:style w:type="character" w:customStyle="1" w:styleId="UnresolvedMention1">
    <w:name w:val="Unresolved Mention1"/>
    <w:basedOn w:val="DefaultParagraphFont"/>
    <w:uiPriority w:val="99"/>
    <w:semiHidden/>
    <w:unhideWhenUsed/>
    <w:rsid w:val="00C004D3"/>
    <w:rPr>
      <w:color w:val="605E5C"/>
      <w:shd w:val="clear" w:color="auto" w:fill="E1DFDD"/>
    </w:rPr>
  </w:style>
  <w:style w:type="character" w:styleId="PageNumber">
    <w:name w:val="page number"/>
    <w:basedOn w:val="DefaultParagraphFont"/>
    <w:rsid w:val="005C5005"/>
  </w:style>
  <w:style w:type="paragraph" w:styleId="NormalWeb">
    <w:name w:val="Normal (Web)"/>
    <w:basedOn w:val="Normal"/>
    <w:uiPriority w:val="99"/>
    <w:unhideWhenUsed/>
    <w:rsid w:val="005B268C"/>
    <w:pPr>
      <w:overflowPunct/>
      <w:autoSpaceDE/>
      <w:autoSpaceDN/>
      <w:adjustRightInd/>
      <w:spacing w:before="100" w:beforeAutospacing="1" w:after="100" w:afterAutospacing="1"/>
      <w:textAlignment w:val="auto"/>
    </w:pPr>
    <w:rPr>
      <w:szCs w:val="24"/>
    </w:rPr>
  </w:style>
  <w:style w:type="character" w:styleId="UnresolvedMention">
    <w:name w:val="Unresolved Mention"/>
    <w:basedOn w:val="DefaultParagraphFont"/>
    <w:uiPriority w:val="99"/>
    <w:unhideWhenUsed/>
    <w:rsid w:val="0016467C"/>
    <w:rPr>
      <w:color w:val="605E5C"/>
      <w:shd w:val="clear" w:color="auto" w:fill="E1DFDD"/>
    </w:rPr>
  </w:style>
  <w:style w:type="character" w:styleId="Mention">
    <w:name w:val="Mention"/>
    <w:basedOn w:val="DefaultParagraphFont"/>
    <w:uiPriority w:val="99"/>
    <w:unhideWhenUsed/>
    <w:rsid w:val="001646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7711">
      <w:bodyDiv w:val="1"/>
      <w:marLeft w:val="0"/>
      <w:marRight w:val="0"/>
      <w:marTop w:val="0"/>
      <w:marBottom w:val="0"/>
      <w:divBdr>
        <w:top w:val="none" w:sz="0" w:space="0" w:color="auto"/>
        <w:left w:val="none" w:sz="0" w:space="0" w:color="auto"/>
        <w:bottom w:val="none" w:sz="0" w:space="0" w:color="auto"/>
        <w:right w:val="none" w:sz="0" w:space="0" w:color="auto"/>
      </w:divBdr>
    </w:div>
    <w:div w:id="87964005">
      <w:bodyDiv w:val="1"/>
      <w:marLeft w:val="0"/>
      <w:marRight w:val="0"/>
      <w:marTop w:val="0"/>
      <w:marBottom w:val="0"/>
      <w:divBdr>
        <w:top w:val="none" w:sz="0" w:space="0" w:color="auto"/>
        <w:left w:val="none" w:sz="0" w:space="0" w:color="auto"/>
        <w:bottom w:val="none" w:sz="0" w:space="0" w:color="auto"/>
        <w:right w:val="none" w:sz="0" w:space="0" w:color="auto"/>
      </w:divBdr>
    </w:div>
    <w:div w:id="91365045">
      <w:bodyDiv w:val="1"/>
      <w:marLeft w:val="0"/>
      <w:marRight w:val="0"/>
      <w:marTop w:val="0"/>
      <w:marBottom w:val="0"/>
      <w:divBdr>
        <w:top w:val="none" w:sz="0" w:space="0" w:color="auto"/>
        <w:left w:val="none" w:sz="0" w:space="0" w:color="auto"/>
        <w:bottom w:val="none" w:sz="0" w:space="0" w:color="auto"/>
        <w:right w:val="none" w:sz="0" w:space="0" w:color="auto"/>
      </w:divBdr>
    </w:div>
    <w:div w:id="102774878">
      <w:bodyDiv w:val="1"/>
      <w:marLeft w:val="0"/>
      <w:marRight w:val="0"/>
      <w:marTop w:val="0"/>
      <w:marBottom w:val="0"/>
      <w:divBdr>
        <w:top w:val="none" w:sz="0" w:space="0" w:color="auto"/>
        <w:left w:val="none" w:sz="0" w:space="0" w:color="auto"/>
        <w:bottom w:val="none" w:sz="0" w:space="0" w:color="auto"/>
        <w:right w:val="none" w:sz="0" w:space="0" w:color="auto"/>
      </w:divBdr>
    </w:div>
    <w:div w:id="123811340">
      <w:bodyDiv w:val="1"/>
      <w:marLeft w:val="0"/>
      <w:marRight w:val="0"/>
      <w:marTop w:val="0"/>
      <w:marBottom w:val="0"/>
      <w:divBdr>
        <w:top w:val="none" w:sz="0" w:space="0" w:color="auto"/>
        <w:left w:val="none" w:sz="0" w:space="0" w:color="auto"/>
        <w:bottom w:val="none" w:sz="0" w:space="0" w:color="auto"/>
        <w:right w:val="none" w:sz="0" w:space="0" w:color="auto"/>
      </w:divBdr>
    </w:div>
    <w:div w:id="139541974">
      <w:bodyDiv w:val="1"/>
      <w:marLeft w:val="0"/>
      <w:marRight w:val="0"/>
      <w:marTop w:val="0"/>
      <w:marBottom w:val="0"/>
      <w:divBdr>
        <w:top w:val="none" w:sz="0" w:space="0" w:color="auto"/>
        <w:left w:val="none" w:sz="0" w:space="0" w:color="auto"/>
        <w:bottom w:val="none" w:sz="0" w:space="0" w:color="auto"/>
        <w:right w:val="none" w:sz="0" w:space="0" w:color="auto"/>
      </w:divBdr>
    </w:div>
    <w:div w:id="141630005">
      <w:bodyDiv w:val="1"/>
      <w:marLeft w:val="0"/>
      <w:marRight w:val="0"/>
      <w:marTop w:val="0"/>
      <w:marBottom w:val="0"/>
      <w:divBdr>
        <w:top w:val="none" w:sz="0" w:space="0" w:color="auto"/>
        <w:left w:val="none" w:sz="0" w:space="0" w:color="auto"/>
        <w:bottom w:val="none" w:sz="0" w:space="0" w:color="auto"/>
        <w:right w:val="none" w:sz="0" w:space="0" w:color="auto"/>
      </w:divBdr>
    </w:div>
    <w:div w:id="156001868">
      <w:bodyDiv w:val="1"/>
      <w:marLeft w:val="0"/>
      <w:marRight w:val="0"/>
      <w:marTop w:val="0"/>
      <w:marBottom w:val="0"/>
      <w:divBdr>
        <w:top w:val="none" w:sz="0" w:space="0" w:color="auto"/>
        <w:left w:val="none" w:sz="0" w:space="0" w:color="auto"/>
        <w:bottom w:val="none" w:sz="0" w:space="0" w:color="auto"/>
        <w:right w:val="none" w:sz="0" w:space="0" w:color="auto"/>
      </w:divBdr>
    </w:div>
    <w:div w:id="158927342">
      <w:bodyDiv w:val="1"/>
      <w:marLeft w:val="0"/>
      <w:marRight w:val="0"/>
      <w:marTop w:val="0"/>
      <w:marBottom w:val="0"/>
      <w:divBdr>
        <w:top w:val="none" w:sz="0" w:space="0" w:color="auto"/>
        <w:left w:val="none" w:sz="0" w:space="0" w:color="auto"/>
        <w:bottom w:val="none" w:sz="0" w:space="0" w:color="auto"/>
        <w:right w:val="none" w:sz="0" w:space="0" w:color="auto"/>
      </w:divBdr>
    </w:div>
    <w:div w:id="180633715">
      <w:bodyDiv w:val="1"/>
      <w:marLeft w:val="0"/>
      <w:marRight w:val="0"/>
      <w:marTop w:val="0"/>
      <w:marBottom w:val="0"/>
      <w:divBdr>
        <w:top w:val="none" w:sz="0" w:space="0" w:color="auto"/>
        <w:left w:val="none" w:sz="0" w:space="0" w:color="auto"/>
        <w:bottom w:val="none" w:sz="0" w:space="0" w:color="auto"/>
        <w:right w:val="none" w:sz="0" w:space="0" w:color="auto"/>
      </w:divBdr>
    </w:div>
    <w:div w:id="198902641">
      <w:bodyDiv w:val="1"/>
      <w:marLeft w:val="0"/>
      <w:marRight w:val="0"/>
      <w:marTop w:val="0"/>
      <w:marBottom w:val="0"/>
      <w:divBdr>
        <w:top w:val="none" w:sz="0" w:space="0" w:color="auto"/>
        <w:left w:val="none" w:sz="0" w:space="0" w:color="auto"/>
        <w:bottom w:val="none" w:sz="0" w:space="0" w:color="auto"/>
        <w:right w:val="none" w:sz="0" w:space="0" w:color="auto"/>
      </w:divBdr>
    </w:div>
    <w:div w:id="203837339">
      <w:bodyDiv w:val="1"/>
      <w:marLeft w:val="0"/>
      <w:marRight w:val="0"/>
      <w:marTop w:val="0"/>
      <w:marBottom w:val="0"/>
      <w:divBdr>
        <w:top w:val="none" w:sz="0" w:space="0" w:color="auto"/>
        <w:left w:val="none" w:sz="0" w:space="0" w:color="auto"/>
        <w:bottom w:val="none" w:sz="0" w:space="0" w:color="auto"/>
        <w:right w:val="none" w:sz="0" w:space="0" w:color="auto"/>
      </w:divBdr>
    </w:div>
    <w:div w:id="259410216">
      <w:bodyDiv w:val="1"/>
      <w:marLeft w:val="0"/>
      <w:marRight w:val="0"/>
      <w:marTop w:val="0"/>
      <w:marBottom w:val="0"/>
      <w:divBdr>
        <w:top w:val="none" w:sz="0" w:space="0" w:color="auto"/>
        <w:left w:val="none" w:sz="0" w:space="0" w:color="auto"/>
        <w:bottom w:val="none" w:sz="0" w:space="0" w:color="auto"/>
        <w:right w:val="none" w:sz="0" w:space="0" w:color="auto"/>
      </w:divBdr>
    </w:div>
    <w:div w:id="262147870">
      <w:bodyDiv w:val="1"/>
      <w:marLeft w:val="0"/>
      <w:marRight w:val="0"/>
      <w:marTop w:val="0"/>
      <w:marBottom w:val="0"/>
      <w:divBdr>
        <w:top w:val="none" w:sz="0" w:space="0" w:color="auto"/>
        <w:left w:val="none" w:sz="0" w:space="0" w:color="auto"/>
        <w:bottom w:val="none" w:sz="0" w:space="0" w:color="auto"/>
        <w:right w:val="none" w:sz="0" w:space="0" w:color="auto"/>
      </w:divBdr>
    </w:div>
    <w:div w:id="291525140">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304548663">
      <w:bodyDiv w:val="1"/>
      <w:marLeft w:val="0"/>
      <w:marRight w:val="0"/>
      <w:marTop w:val="0"/>
      <w:marBottom w:val="0"/>
      <w:divBdr>
        <w:top w:val="none" w:sz="0" w:space="0" w:color="auto"/>
        <w:left w:val="none" w:sz="0" w:space="0" w:color="auto"/>
        <w:bottom w:val="none" w:sz="0" w:space="0" w:color="auto"/>
        <w:right w:val="none" w:sz="0" w:space="0" w:color="auto"/>
      </w:divBdr>
    </w:div>
    <w:div w:id="345863594">
      <w:bodyDiv w:val="1"/>
      <w:marLeft w:val="0"/>
      <w:marRight w:val="0"/>
      <w:marTop w:val="0"/>
      <w:marBottom w:val="0"/>
      <w:divBdr>
        <w:top w:val="none" w:sz="0" w:space="0" w:color="auto"/>
        <w:left w:val="none" w:sz="0" w:space="0" w:color="auto"/>
        <w:bottom w:val="none" w:sz="0" w:space="0" w:color="auto"/>
        <w:right w:val="none" w:sz="0" w:space="0" w:color="auto"/>
      </w:divBdr>
    </w:div>
    <w:div w:id="447090408">
      <w:bodyDiv w:val="1"/>
      <w:marLeft w:val="0"/>
      <w:marRight w:val="0"/>
      <w:marTop w:val="0"/>
      <w:marBottom w:val="0"/>
      <w:divBdr>
        <w:top w:val="none" w:sz="0" w:space="0" w:color="auto"/>
        <w:left w:val="none" w:sz="0" w:space="0" w:color="auto"/>
        <w:bottom w:val="none" w:sz="0" w:space="0" w:color="auto"/>
        <w:right w:val="none" w:sz="0" w:space="0" w:color="auto"/>
      </w:divBdr>
    </w:div>
    <w:div w:id="447971103">
      <w:bodyDiv w:val="1"/>
      <w:marLeft w:val="0"/>
      <w:marRight w:val="0"/>
      <w:marTop w:val="0"/>
      <w:marBottom w:val="0"/>
      <w:divBdr>
        <w:top w:val="none" w:sz="0" w:space="0" w:color="auto"/>
        <w:left w:val="none" w:sz="0" w:space="0" w:color="auto"/>
        <w:bottom w:val="none" w:sz="0" w:space="0" w:color="auto"/>
        <w:right w:val="none" w:sz="0" w:space="0" w:color="auto"/>
      </w:divBdr>
      <w:divsChild>
        <w:div w:id="121194779">
          <w:marLeft w:val="0"/>
          <w:marRight w:val="0"/>
          <w:marTop w:val="0"/>
          <w:marBottom w:val="0"/>
          <w:divBdr>
            <w:top w:val="none" w:sz="0" w:space="0" w:color="auto"/>
            <w:left w:val="none" w:sz="0" w:space="0" w:color="auto"/>
            <w:bottom w:val="none" w:sz="0" w:space="0" w:color="auto"/>
            <w:right w:val="none" w:sz="0" w:space="0" w:color="auto"/>
          </w:divBdr>
        </w:div>
        <w:div w:id="251355157">
          <w:marLeft w:val="0"/>
          <w:marRight w:val="0"/>
          <w:marTop w:val="0"/>
          <w:marBottom w:val="0"/>
          <w:divBdr>
            <w:top w:val="none" w:sz="0" w:space="0" w:color="auto"/>
            <w:left w:val="none" w:sz="0" w:space="0" w:color="auto"/>
            <w:bottom w:val="none" w:sz="0" w:space="0" w:color="auto"/>
            <w:right w:val="none" w:sz="0" w:space="0" w:color="auto"/>
          </w:divBdr>
        </w:div>
        <w:div w:id="368191721">
          <w:marLeft w:val="0"/>
          <w:marRight w:val="0"/>
          <w:marTop w:val="0"/>
          <w:marBottom w:val="0"/>
          <w:divBdr>
            <w:top w:val="none" w:sz="0" w:space="0" w:color="auto"/>
            <w:left w:val="none" w:sz="0" w:space="0" w:color="auto"/>
            <w:bottom w:val="none" w:sz="0" w:space="0" w:color="auto"/>
            <w:right w:val="none" w:sz="0" w:space="0" w:color="auto"/>
          </w:divBdr>
        </w:div>
        <w:div w:id="371734569">
          <w:marLeft w:val="0"/>
          <w:marRight w:val="0"/>
          <w:marTop w:val="0"/>
          <w:marBottom w:val="0"/>
          <w:divBdr>
            <w:top w:val="none" w:sz="0" w:space="0" w:color="auto"/>
            <w:left w:val="none" w:sz="0" w:space="0" w:color="auto"/>
            <w:bottom w:val="none" w:sz="0" w:space="0" w:color="auto"/>
            <w:right w:val="none" w:sz="0" w:space="0" w:color="auto"/>
          </w:divBdr>
        </w:div>
        <w:div w:id="388649253">
          <w:marLeft w:val="0"/>
          <w:marRight w:val="0"/>
          <w:marTop w:val="0"/>
          <w:marBottom w:val="0"/>
          <w:divBdr>
            <w:top w:val="none" w:sz="0" w:space="0" w:color="auto"/>
            <w:left w:val="none" w:sz="0" w:space="0" w:color="auto"/>
            <w:bottom w:val="none" w:sz="0" w:space="0" w:color="auto"/>
            <w:right w:val="none" w:sz="0" w:space="0" w:color="auto"/>
          </w:divBdr>
        </w:div>
        <w:div w:id="577981978">
          <w:marLeft w:val="0"/>
          <w:marRight w:val="0"/>
          <w:marTop w:val="0"/>
          <w:marBottom w:val="0"/>
          <w:divBdr>
            <w:top w:val="none" w:sz="0" w:space="0" w:color="auto"/>
            <w:left w:val="none" w:sz="0" w:space="0" w:color="auto"/>
            <w:bottom w:val="none" w:sz="0" w:space="0" w:color="auto"/>
            <w:right w:val="none" w:sz="0" w:space="0" w:color="auto"/>
          </w:divBdr>
        </w:div>
        <w:div w:id="696539268">
          <w:marLeft w:val="0"/>
          <w:marRight w:val="0"/>
          <w:marTop w:val="0"/>
          <w:marBottom w:val="0"/>
          <w:divBdr>
            <w:top w:val="none" w:sz="0" w:space="0" w:color="auto"/>
            <w:left w:val="none" w:sz="0" w:space="0" w:color="auto"/>
            <w:bottom w:val="none" w:sz="0" w:space="0" w:color="auto"/>
            <w:right w:val="none" w:sz="0" w:space="0" w:color="auto"/>
          </w:divBdr>
        </w:div>
        <w:div w:id="861089483">
          <w:marLeft w:val="0"/>
          <w:marRight w:val="0"/>
          <w:marTop w:val="0"/>
          <w:marBottom w:val="0"/>
          <w:divBdr>
            <w:top w:val="none" w:sz="0" w:space="0" w:color="auto"/>
            <w:left w:val="none" w:sz="0" w:space="0" w:color="auto"/>
            <w:bottom w:val="none" w:sz="0" w:space="0" w:color="auto"/>
            <w:right w:val="none" w:sz="0" w:space="0" w:color="auto"/>
          </w:divBdr>
        </w:div>
        <w:div w:id="876309623">
          <w:marLeft w:val="0"/>
          <w:marRight w:val="0"/>
          <w:marTop w:val="0"/>
          <w:marBottom w:val="0"/>
          <w:divBdr>
            <w:top w:val="none" w:sz="0" w:space="0" w:color="auto"/>
            <w:left w:val="none" w:sz="0" w:space="0" w:color="auto"/>
            <w:bottom w:val="none" w:sz="0" w:space="0" w:color="auto"/>
            <w:right w:val="none" w:sz="0" w:space="0" w:color="auto"/>
          </w:divBdr>
        </w:div>
        <w:div w:id="902449465">
          <w:marLeft w:val="0"/>
          <w:marRight w:val="0"/>
          <w:marTop w:val="0"/>
          <w:marBottom w:val="0"/>
          <w:divBdr>
            <w:top w:val="none" w:sz="0" w:space="0" w:color="auto"/>
            <w:left w:val="none" w:sz="0" w:space="0" w:color="auto"/>
            <w:bottom w:val="none" w:sz="0" w:space="0" w:color="auto"/>
            <w:right w:val="none" w:sz="0" w:space="0" w:color="auto"/>
          </w:divBdr>
        </w:div>
        <w:div w:id="1069231485">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1137140143">
          <w:marLeft w:val="0"/>
          <w:marRight w:val="0"/>
          <w:marTop w:val="0"/>
          <w:marBottom w:val="0"/>
          <w:divBdr>
            <w:top w:val="none" w:sz="0" w:space="0" w:color="auto"/>
            <w:left w:val="none" w:sz="0" w:space="0" w:color="auto"/>
            <w:bottom w:val="none" w:sz="0" w:space="0" w:color="auto"/>
            <w:right w:val="none" w:sz="0" w:space="0" w:color="auto"/>
          </w:divBdr>
        </w:div>
        <w:div w:id="1183713526">
          <w:marLeft w:val="0"/>
          <w:marRight w:val="0"/>
          <w:marTop w:val="0"/>
          <w:marBottom w:val="0"/>
          <w:divBdr>
            <w:top w:val="none" w:sz="0" w:space="0" w:color="auto"/>
            <w:left w:val="none" w:sz="0" w:space="0" w:color="auto"/>
            <w:bottom w:val="none" w:sz="0" w:space="0" w:color="auto"/>
            <w:right w:val="none" w:sz="0" w:space="0" w:color="auto"/>
          </w:divBdr>
        </w:div>
        <w:div w:id="1598516610">
          <w:marLeft w:val="0"/>
          <w:marRight w:val="0"/>
          <w:marTop w:val="0"/>
          <w:marBottom w:val="0"/>
          <w:divBdr>
            <w:top w:val="none" w:sz="0" w:space="0" w:color="auto"/>
            <w:left w:val="none" w:sz="0" w:space="0" w:color="auto"/>
            <w:bottom w:val="none" w:sz="0" w:space="0" w:color="auto"/>
            <w:right w:val="none" w:sz="0" w:space="0" w:color="auto"/>
          </w:divBdr>
        </w:div>
        <w:div w:id="1620601480">
          <w:marLeft w:val="0"/>
          <w:marRight w:val="0"/>
          <w:marTop w:val="0"/>
          <w:marBottom w:val="0"/>
          <w:divBdr>
            <w:top w:val="none" w:sz="0" w:space="0" w:color="auto"/>
            <w:left w:val="none" w:sz="0" w:space="0" w:color="auto"/>
            <w:bottom w:val="none" w:sz="0" w:space="0" w:color="auto"/>
            <w:right w:val="none" w:sz="0" w:space="0" w:color="auto"/>
          </w:divBdr>
        </w:div>
      </w:divsChild>
    </w:div>
    <w:div w:id="455493451">
      <w:bodyDiv w:val="1"/>
      <w:marLeft w:val="0"/>
      <w:marRight w:val="0"/>
      <w:marTop w:val="0"/>
      <w:marBottom w:val="0"/>
      <w:divBdr>
        <w:top w:val="none" w:sz="0" w:space="0" w:color="auto"/>
        <w:left w:val="none" w:sz="0" w:space="0" w:color="auto"/>
        <w:bottom w:val="none" w:sz="0" w:space="0" w:color="auto"/>
        <w:right w:val="none" w:sz="0" w:space="0" w:color="auto"/>
      </w:divBdr>
    </w:div>
    <w:div w:id="457145225">
      <w:bodyDiv w:val="1"/>
      <w:marLeft w:val="0"/>
      <w:marRight w:val="0"/>
      <w:marTop w:val="0"/>
      <w:marBottom w:val="0"/>
      <w:divBdr>
        <w:top w:val="none" w:sz="0" w:space="0" w:color="auto"/>
        <w:left w:val="none" w:sz="0" w:space="0" w:color="auto"/>
        <w:bottom w:val="none" w:sz="0" w:space="0" w:color="auto"/>
        <w:right w:val="none" w:sz="0" w:space="0" w:color="auto"/>
      </w:divBdr>
    </w:div>
    <w:div w:id="471099950">
      <w:bodyDiv w:val="1"/>
      <w:marLeft w:val="0"/>
      <w:marRight w:val="0"/>
      <w:marTop w:val="0"/>
      <w:marBottom w:val="0"/>
      <w:divBdr>
        <w:top w:val="none" w:sz="0" w:space="0" w:color="auto"/>
        <w:left w:val="none" w:sz="0" w:space="0" w:color="auto"/>
        <w:bottom w:val="none" w:sz="0" w:space="0" w:color="auto"/>
        <w:right w:val="none" w:sz="0" w:space="0" w:color="auto"/>
      </w:divBdr>
    </w:div>
    <w:div w:id="487942669">
      <w:bodyDiv w:val="1"/>
      <w:marLeft w:val="0"/>
      <w:marRight w:val="0"/>
      <w:marTop w:val="0"/>
      <w:marBottom w:val="0"/>
      <w:divBdr>
        <w:top w:val="none" w:sz="0" w:space="0" w:color="auto"/>
        <w:left w:val="none" w:sz="0" w:space="0" w:color="auto"/>
        <w:bottom w:val="none" w:sz="0" w:space="0" w:color="auto"/>
        <w:right w:val="none" w:sz="0" w:space="0" w:color="auto"/>
      </w:divBdr>
    </w:div>
    <w:div w:id="490751126">
      <w:bodyDiv w:val="1"/>
      <w:marLeft w:val="0"/>
      <w:marRight w:val="0"/>
      <w:marTop w:val="0"/>
      <w:marBottom w:val="0"/>
      <w:divBdr>
        <w:top w:val="none" w:sz="0" w:space="0" w:color="auto"/>
        <w:left w:val="none" w:sz="0" w:space="0" w:color="auto"/>
        <w:bottom w:val="none" w:sz="0" w:space="0" w:color="auto"/>
        <w:right w:val="none" w:sz="0" w:space="0" w:color="auto"/>
      </w:divBdr>
    </w:div>
    <w:div w:id="535504056">
      <w:bodyDiv w:val="1"/>
      <w:marLeft w:val="0"/>
      <w:marRight w:val="0"/>
      <w:marTop w:val="0"/>
      <w:marBottom w:val="0"/>
      <w:divBdr>
        <w:top w:val="none" w:sz="0" w:space="0" w:color="auto"/>
        <w:left w:val="none" w:sz="0" w:space="0" w:color="auto"/>
        <w:bottom w:val="none" w:sz="0" w:space="0" w:color="auto"/>
        <w:right w:val="none" w:sz="0" w:space="0" w:color="auto"/>
      </w:divBdr>
    </w:div>
    <w:div w:id="565721602">
      <w:bodyDiv w:val="1"/>
      <w:marLeft w:val="0"/>
      <w:marRight w:val="0"/>
      <w:marTop w:val="0"/>
      <w:marBottom w:val="0"/>
      <w:divBdr>
        <w:top w:val="none" w:sz="0" w:space="0" w:color="auto"/>
        <w:left w:val="none" w:sz="0" w:space="0" w:color="auto"/>
        <w:bottom w:val="none" w:sz="0" w:space="0" w:color="auto"/>
        <w:right w:val="none" w:sz="0" w:space="0" w:color="auto"/>
      </w:divBdr>
    </w:div>
    <w:div w:id="591862759">
      <w:bodyDiv w:val="1"/>
      <w:marLeft w:val="0"/>
      <w:marRight w:val="0"/>
      <w:marTop w:val="0"/>
      <w:marBottom w:val="0"/>
      <w:divBdr>
        <w:top w:val="none" w:sz="0" w:space="0" w:color="auto"/>
        <w:left w:val="none" w:sz="0" w:space="0" w:color="auto"/>
        <w:bottom w:val="none" w:sz="0" w:space="0" w:color="auto"/>
        <w:right w:val="none" w:sz="0" w:space="0" w:color="auto"/>
      </w:divBdr>
    </w:div>
    <w:div w:id="630328920">
      <w:bodyDiv w:val="1"/>
      <w:marLeft w:val="0"/>
      <w:marRight w:val="0"/>
      <w:marTop w:val="0"/>
      <w:marBottom w:val="0"/>
      <w:divBdr>
        <w:top w:val="none" w:sz="0" w:space="0" w:color="auto"/>
        <w:left w:val="none" w:sz="0" w:space="0" w:color="auto"/>
        <w:bottom w:val="none" w:sz="0" w:space="0" w:color="auto"/>
        <w:right w:val="none" w:sz="0" w:space="0" w:color="auto"/>
      </w:divBdr>
    </w:div>
    <w:div w:id="645863822">
      <w:bodyDiv w:val="1"/>
      <w:marLeft w:val="0"/>
      <w:marRight w:val="0"/>
      <w:marTop w:val="0"/>
      <w:marBottom w:val="0"/>
      <w:divBdr>
        <w:top w:val="none" w:sz="0" w:space="0" w:color="auto"/>
        <w:left w:val="none" w:sz="0" w:space="0" w:color="auto"/>
        <w:bottom w:val="none" w:sz="0" w:space="0" w:color="auto"/>
        <w:right w:val="none" w:sz="0" w:space="0" w:color="auto"/>
      </w:divBdr>
    </w:div>
    <w:div w:id="694160351">
      <w:bodyDiv w:val="1"/>
      <w:marLeft w:val="0"/>
      <w:marRight w:val="0"/>
      <w:marTop w:val="0"/>
      <w:marBottom w:val="0"/>
      <w:divBdr>
        <w:top w:val="none" w:sz="0" w:space="0" w:color="auto"/>
        <w:left w:val="none" w:sz="0" w:space="0" w:color="auto"/>
        <w:bottom w:val="none" w:sz="0" w:space="0" w:color="auto"/>
        <w:right w:val="none" w:sz="0" w:space="0" w:color="auto"/>
      </w:divBdr>
    </w:div>
    <w:div w:id="701252079">
      <w:bodyDiv w:val="1"/>
      <w:marLeft w:val="0"/>
      <w:marRight w:val="0"/>
      <w:marTop w:val="0"/>
      <w:marBottom w:val="0"/>
      <w:divBdr>
        <w:top w:val="none" w:sz="0" w:space="0" w:color="auto"/>
        <w:left w:val="none" w:sz="0" w:space="0" w:color="auto"/>
        <w:bottom w:val="none" w:sz="0" w:space="0" w:color="auto"/>
        <w:right w:val="none" w:sz="0" w:space="0" w:color="auto"/>
      </w:divBdr>
    </w:div>
    <w:div w:id="712583165">
      <w:bodyDiv w:val="1"/>
      <w:marLeft w:val="0"/>
      <w:marRight w:val="0"/>
      <w:marTop w:val="0"/>
      <w:marBottom w:val="0"/>
      <w:divBdr>
        <w:top w:val="none" w:sz="0" w:space="0" w:color="auto"/>
        <w:left w:val="none" w:sz="0" w:space="0" w:color="auto"/>
        <w:bottom w:val="none" w:sz="0" w:space="0" w:color="auto"/>
        <w:right w:val="none" w:sz="0" w:space="0" w:color="auto"/>
      </w:divBdr>
    </w:div>
    <w:div w:id="729576678">
      <w:bodyDiv w:val="1"/>
      <w:marLeft w:val="0"/>
      <w:marRight w:val="0"/>
      <w:marTop w:val="0"/>
      <w:marBottom w:val="0"/>
      <w:divBdr>
        <w:top w:val="none" w:sz="0" w:space="0" w:color="auto"/>
        <w:left w:val="none" w:sz="0" w:space="0" w:color="auto"/>
        <w:bottom w:val="none" w:sz="0" w:space="0" w:color="auto"/>
        <w:right w:val="none" w:sz="0" w:space="0" w:color="auto"/>
      </w:divBdr>
    </w:div>
    <w:div w:id="732117496">
      <w:bodyDiv w:val="1"/>
      <w:marLeft w:val="0"/>
      <w:marRight w:val="0"/>
      <w:marTop w:val="0"/>
      <w:marBottom w:val="0"/>
      <w:divBdr>
        <w:top w:val="none" w:sz="0" w:space="0" w:color="auto"/>
        <w:left w:val="none" w:sz="0" w:space="0" w:color="auto"/>
        <w:bottom w:val="none" w:sz="0" w:space="0" w:color="auto"/>
        <w:right w:val="none" w:sz="0" w:space="0" w:color="auto"/>
      </w:divBdr>
    </w:div>
    <w:div w:id="796920892">
      <w:bodyDiv w:val="1"/>
      <w:marLeft w:val="0"/>
      <w:marRight w:val="0"/>
      <w:marTop w:val="0"/>
      <w:marBottom w:val="0"/>
      <w:divBdr>
        <w:top w:val="none" w:sz="0" w:space="0" w:color="auto"/>
        <w:left w:val="none" w:sz="0" w:space="0" w:color="auto"/>
        <w:bottom w:val="none" w:sz="0" w:space="0" w:color="auto"/>
        <w:right w:val="none" w:sz="0" w:space="0" w:color="auto"/>
      </w:divBdr>
    </w:div>
    <w:div w:id="818420993">
      <w:bodyDiv w:val="1"/>
      <w:marLeft w:val="0"/>
      <w:marRight w:val="0"/>
      <w:marTop w:val="0"/>
      <w:marBottom w:val="0"/>
      <w:divBdr>
        <w:top w:val="none" w:sz="0" w:space="0" w:color="auto"/>
        <w:left w:val="none" w:sz="0" w:space="0" w:color="auto"/>
        <w:bottom w:val="none" w:sz="0" w:space="0" w:color="auto"/>
        <w:right w:val="none" w:sz="0" w:space="0" w:color="auto"/>
      </w:divBdr>
    </w:div>
    <w:div w:id="845168511">
      <w:bodyDiv w:val="1"/>
      <w:marLeft w:val="0"/>
      <w:marRight w:val="0"/>
      <w:marTop w:val="0"/>
      <w:marBottom w:val="0"/>
      <w:divBdr>
        <w:top w:val="none" w:sz="0" w:space="0" w:color="auto"/>
        <w:left w:val="none" w:sz="0" w:space="0" w:color="auto"/>
        <w:bottom w:val="none" w:sz="0" w:space="0" w:color="auto"/>
        <w:right w:val="none" w:sz="0" w:space="0" w:color="auto"/>
      </w:divBdr>
    </w:div>
    <w:div w:id="845560806">
      <w:bodyDiv w:val="1"/>
      <w:marLeft w:val="0"/>
      <w:marRight w:val="0"/>
      <w:marTop w:val="0"/>
      <w:marBottom w:val="0"/>
      <w:divBdr>
        <w:top w:val="none" w:sz="0" w:space="0" w:color="auto"/>
        <w:left w:val="none" w:sz="0" w:space="0" w:color="auto"/>
        <w:bottom w:val="none" w:sz="0" w:space="0" w:color="auto"/>
        <w:right w:val="none" w:sz="0" w:space="0" w:color="auto"/>
      </w:divBdr>
    </w:div>
    <w:div w:id="884022577">
      <w:bodyDiv w:val="1"/>
      <w:marLeft w:val="0"/>
      <w:marRight w:val="0"/>
      <w:marTop w:val="0"/>
      <w:marBottom w:val="0"/>
      <w:divBdr>
        <w:top w:val="none" w:sz="0" w:space="0" w:color="auto"/>
        <w:left w:val="none" w:sz="0" w:space="0" w:color="auto"/>
        <w:bottom w:val="none" w:sz="0" w:space="0" w:color="auto"/>
        <w:right w:val="none" w:sz="0" w:space="0" w:color="auto"/>
      </w:divBdr>
    </w:div>
    <w:div w:id="894702483">
      <w:bodyDiv w:val="1"/>
      <w:marLeft w:val="0"/>
      <w:marRight w:val="0"/>
      <w:marTop w:val="0"/>
      <w:marBottom w:val="0"/>
      <w:divBdr>
        <w:top w:val="none" w:sz="0" w:space="0" w:color="auto"/>
        <w:left w:val="none" w:sz="0" w:space="0" w:color="auto"/>
        <w:bottom w:val="none" w:sz="0" w:space="0" w:color="auto"/>
        <w:right w:val="none" w:sz="0" w:space="0" w:color="auto"/>
      </w:divBdr>
    </w:div>
    <w:div w:id="944920024">
      <w:bodyDiv w:val="1"/>
      <w:marLeft w:val="0"/>
      <w:marRight w:val="0"/>
      <w:marTop w:val="0"/>
      <w:marBottom w:val="0"/>
      <w:divBdr>
        <w:top w:val="none" w:sz="0" w:space="0" w:color="auto"/>
        <w:left w:val="none" w:sz="0" w:space="0" w:color="auto"/>
        <w:bottom w:val="none" w:sz="0" w:space="0" w:color="auto"/>
        <w:right w:val="none" w:sz="0" w:space="0" w:color="auto"/>
      </w:divBdr>
    </w:div>
    <w:div w:id="953899924">
      <w:bodyDiv w:val="1"/>
      <w:marLeft w:val="0"/>
      <w:marRight w:val="0"/>
      <w:marTop w:val="0"/>
      <w:marBottom w:val="0"/>
      <w:divBdr>
        <w:top w:val="none" w:sz="0" w:space="0" w:color="auto"/>
        <w:left w:val="none" w:sz="0" w:space="0" w:color="auto"/>
        <w:bottom w:val="none" w:sz="0" w:space="0" w:color="auto"/>
        <w:right w:val="none" w:sz="0" w:space="0" w:color="auto"/>
      </w:divBdr>
    </w:div>
    <w:div w:id="1030111417">
      <w:bodyDiv w:val="1"/>
      <w:marLeft w:val="0"/>
      <w:marRight w:val="0"/>
      <w:marTop w:val="0"/>
      <w:marBottom w:val="0"/>
      <w:divBdr>
        <w:top w:val="none" w:sz="0" w:space="0" w:color="auto"/>
        <w:left w:val="none" w:sz="0" w:space="0" w:color="auto"/>
        <w:bottom w:val="none" w:sz="0" w:space="0" w:color="auto"/>
        <w:right w:val="none" w:sz="0" w:space="0" w:color="auto"/>
      </w:divBdr>
    </w:div>
    <w:div w:id="1042170786">
      <w:bodyDiv w:val="1"/>
      <w:marLeft w:val="0"/>
      <w:marRight w:val="0"/>
      <w:marTop w:val="0"/>
      <w:marBottom w:val="0"/>
      <w:divBdr>
        <w:top w:val="none" w:sz="0" w:space="0" w:color="auto"/>
        <w:left w:val="none" w:sz="0" w:space="0" w:color="auto"/>
        <w:bottom w:val="none" w:sz="0" w:space="0" w:color="auto"/>
        <w:right w:val="none" w:sz="0" w:space="0" w:color="auto"/>
      </w:divBdr>
    </w:div>
    <w:div w:id="1082797396">
      <w:bodyDiv w:val="1"/>
      <w:marLeft w:val="0"/>
      <w:marRight w:val="0"/>
      <w:marTop w:val="0"/>
      <w:marBottom w:val="0"/>
      <w:divBdr>
        <w:top w:val="none" w:sz="0" w:space="0" w:color="auto"/>
        <w:left w:val="none" w:sz="0" w:space="0" w:color="auto"/>
        <w:bottom w:val="none" w:sz="0" w:space="0" w:color="auto"/>
        <w:right w:val="none" w:sz="0" w:space="0" w:color="auto"/>
      </w:divBdr>
    </w:div>
    <w:div w:id="1083259752">
      <w:bodyDiv w:val="1"/>
      <w:marLeft w:val="0"/>
      <w:marRight w:val="0"/>
      <w:marTop w:val="0"/>
      <w:marBottom w:val="0"/>
      <w:divBdr>
        <w:top w:val="none" w:sz="0" w:space="0" w:color="auto"/>
        <w:left w:val="none" w:sz="0" w:space="0" w:color="auto"/>
        <w:bottom w:val="none" w:sz="0" w:space="0" w:color="auto"/>
        <w:right w:val="none" w:sz="0" w:space="0" w:color="auto"/>
      </w:divBdr>
    </w:div>
    <w:div w:id="1129712923">
      <w:bodyDiv w:val="1"/>
      <w:marLeft w:val="0"/>
      <w:marRight w:val="0"/>
      <w:marTop w:val="0"/>
      <w:marBottom w:val="0"/>
      <w:divBdr>
        <w:top w:val="none" w:sz="0" w:space="0" w:color="auto"/>
        <w:left w:val="none" w:sz="0" w:space="0" w:color="auto"/>
        <w:bottom w:val="none" w:sz="0" w:space="0" w:color="auto"/>
        <w:right w:val="none" w:sz="0" w:space="0" w:color="auto"/>
      </w:divBdr>
    </w:div>
    <w:div w:id="1178348550">
      <w:bodyDiv w:val="1"/>
      <w:marLeft w:val="0"/>
      <w:marRight w:val="0"/>
      <w:marTop w:val="0"/>
      <w:marBottom w:val="0"/>
      <w:divBdr>
        <w:top w:val="none" w:sz="0" w:space="0" w:color="auto"/>
        <w:left w:val="none" w:sz="0" w:space="0" w:color="auto"/>
        <w:bottom w:val="none" w:sz="0" w:space="0" w:color="auto"/>
        <w:right w:val="none" w:sz="0" w:space="0" w:color="auto"/>
      </w:divBdr>
    </w:div>
    <w:div w:id="1194421942">
      <w:bodyDiv w:val="1"/>
      <w:marLeft w:val="0"/>
      <w:marRight w:val="0"/>
      <w:marTop w:val="0"/>
      <w:marBottom w:val="0"/>
      <w:divBdr>
        <w:top w:val="none" w:sz="0" w:space="0" w:color="auto"/>
        <w:left w:val="none" w:sz="0" w:space="0" w:color="auto"/>
        <w:bottom w:val="none" w:sz="0" w:space="0" w:color="auto"/>
        <w:right w:val="none" w:sz="0" w:space="0" w:color="auto"/>
      </w:divBdr>
    </w:div>
    <w:div w:id="1219586471">
      <w:bodyDiv w:val="1"/>
      <w:marLeft w:val="0"/>
      <w:marRight w:val="0"/>
      <w:marTop w:val="0"/>
      <w:marBottom w:val="0"/>
      <w:divBdr>
        <w:top w:val="none" w:sz="0" w:space="0" w:color="auto"/>
        <w:left w:val="none" w:sz="0" w:space="0" w:color="auto"/>
        <w:bottom w:val="none" w:sz="0" w:space="0" w:color="auto"/>
        <w:right w:val="none" w:sz="0" w:space="0" w:color="auto"/>
      </w:divBdr>
    </w:div>
    <w:div w:id="1229652965">
      <w:bodyDiv w:val="1"/>
      <w:marLeft w:val="0"/>
      <w:marRight w:val="0"/>
      <w:marTop w:val="0"/>
      <w:marBottom w:val="0"/>
      <w:divBdr>
        <w:top w:val="none" w:sz="0" w:space="0" w:color="auto"/>
        <w:left w:val="none" w:sz="0" w:space="0" w:color="auto"/>
        <w:bottom w:val="none" w:sz="0" w:space="0" w:color="auto"/>
        <w:right w:val="none" w:sz="0" w:space="0" w:color="auto"/>
      </w:divBdr>
    </w:div>
    <w:div w:id="1233008477">
      <w:bodyDiv w:val="1"/>
      <w:marLeft w:val="0"/>
      <w:marRight w:val="0"/>
      <w:marTop w:val="0"/>
      <w:marBottom w:val="0"/>
      <w:divBdr>
        <w:top w:val="none" w:sz="0" w:space="0" w:color="auto"/>
        <w:left w:val="none" w:sz="0" w:space="0" w:color="auto"/>
        <w:bottom w:val="none" w:sz="0" w:space="0" w:color="auto"/>
        <w:right w:val="none" w:sz="0" w:space="0" w:color="auto"/>
      </w:divBdr>
    </w:div>
    <w:div w:id="1253513150">
      <w:bodyDiv w:val="1"/>
      <w:marLeft w:val="0"/>
      <w:marRight w:val="0"/>
      <w:marTop w:val="0"/>
      <w:marBottom w:val="0"/>
      <w:divBdr>
        <w:top w:val="none" w:sz="0" w:space="0" w:color="auto"/>
        <w:left w:val="none" w:sz="0" w:space="0" w:color="auto"/>
        <w:bottom w:val="none" w:sz="0" w:space="0" w:color="auto"/>
        <w:right w:val="none" w:sz="0" w:space="0" w:color="auto"/>
      </w:divBdr>
    </w:div>
    <w:div w:id="1261718232">
      <w:bodyDiv w:val="1"/>
      <w:marLeft w:val="0"/>
      <w:marRight w:val="0"/>
      <w:marTop w:val="0"/>
      <w:marBottom w:val="0"/>
      <w:divBdr>
        <w:top w:val="none" w:sz="0" w:space="0" w:color="auto"/>
        <w:left w:val="none" w:sz="0" w:space="0" w:color="auto"/>
        <w:bottom w:val="none" w:sz="0" w:space="0" w:color="auto"/>
        <w:right w:val="none" w:sz="0" w:space="0" w:color="auto"/>
      </w:divBdr>
    </w:div>
    <w:div w:id="1262449787">
      <w:bodyDiv w:val="1"/>
      <w:marLeft w:val="0"/>
      <w:marRight w:val="0"/>
      <w:marTop w:val="0"/>
      <w:marBottom w:val="0"/>
      <w:divBdr>
        <w:top w:val="none" w:sz="0" w:space="0" w:color="auto"/>
        <w:left w:val="none" w:sz="0" w:space="0" w:color="auto"/>
        <w:bottom w:val="none" w:sz="0" w:space="0" w:color="auto"/>
        <w:right w:val="none" w:sz="0" w:space="0" w:color="auto"/>
      </w:divBdr>
    </w:div>
    <w:div w:id="1265960693">
      <w:bodyDiv w:val="1"/>
      <w:marLeft w:val="0"/>
      <w:marRight w:val="0"/>
      <w:marTop w:val="0"/>
      <w:marBottom w:val="0"/>
      <w:divBdr>
        <w:top w:val="none" w:sz="0" w:space="0" w:color="auto"/>
        <w:left w:val="none" w:sz="0" w:space="0" w:color="auto"/>
        <w:bottom w:val="none" w:sz="0" w:space="0" w:color="auto"/>
        <w:right w:val="none" w:sz="0" w:space="0" w:color="auto"/>
      </w:divBdr>
    </w:div>
    <w:div w:id="1290548905">
      <w:bodyDiv w:val="1"/>
      <w:marLeft w:val="0"/>
      <w:marRight w:val="0"/>
      <w:marTop w:val="0"/>
      <w:marBottom w:val="0"/>
      <w:divBdr>
        <w:top w:val="none" w:sz="0" w:space="0" w:color="auto"/>
        <w:left w:val="none" w:sz="0" w:space="0" w:color="auto"/>
        <w:bottom w:val="none" w:sz="0" w:space="0" w:color="auto"/>
        <w:right w:val="none" w:sz="0" w:space="0" w:color="auto"/>
      </w:divBdr>
    </w:div>
    <w:div w:id="1292322702">
      <w:bodyDiv w:val="1"/>
      <w:marLeft w:val="0"/>
      <w:marRight w:val="0"/>
      <w:marTop w:val="0"/>
      <w:marBottom w:val="0"/>
      <w:divBdr>
        <w:top w:val="none" w:sz="0" w:space="0" w:color="auto"/>
        <w:left w:val="none" w:sz="0" w:space="0" w:color="auto"/>
        <w:bottom w:val="none" w:sz="0" w:space="0" w:color="auto"/>
        <w:right w:val="none" w:sz="0" w:space="0" w:color="auto"/>
      </w:divBdr>
    </w:div>
    <w:div w:id="1337924285">
      <w:bodyDiv w:val="1"/>
      <w:marLeft w:val="0"/>
      <w:marRight w:val="0"/>
      <w:marTop w:val="0"/>
      <w:marBottom w:val="0"/>
      <w:divBdr>
        <w:top w:val="none" w:sz="0" w:space="0" w:color="auto"/>
        <w:left w:val="none" w:sz="0" w:space="0" w:color="auto"/>
        <w:bottom w:val="none" w:sz="0" w:space="0" w:color="auto"/>
        <w:right w:val="none" w:sz="0" w:space="0" w:color="auto"/>
      </w:divBdr>
    </w:div>
    <w:div w:id="1378160335">
      <w:bodyDiv w:val="1"/>
      <w:marLeft w:val="0"/>
      <w:marRight w:val="0"/>
      <w:marTop w:val="0"/>
      <w:marBottom w:val="0"/>
      <w:divBdr>
        <w:top w:val="none" w:sz="0" w:space="0" w:color="auto"/>
        <w:left w:val="none" w:sz="0" w:space="0" w:color="auto"/>
        <w:bottom w:val="none" w:sz="0" w:space="0" w:color="auto"/>
        <w:right w:val="none" w:sz="0" w:space="0" w:color="auto"/>
      </w:divBdr>
    </w:div>
    <w:div w:id="1399866033">
      <w:bodyDiv w:val="1"/>
      <w:marLeft w:val="0"/>
      <w:marRight w:val="0"/>
      <w:marTop w:val="0"/>
      <w:marBottom w:val="0"/>
      <w:divBdr>
        <w:top w:val="none" w:sz="0" w:space="0" w:color="auto"/>
        <w:left w:val="none" w:sz="0" w:space="0" w:color="auto"/>
        <w:bottom w:val="none" w:sz="0" w:space="0" w:color="auto"/>
        <w:right w:val="none" w:sz="0" w:space="0" w:color="auto"/>
      </w:divBdr>
    </w:div>
    <w:div w:id="1424836718">
      <w:bodyDiv w:val="1"/>
      <w:marLeft w:val="0"/>
      <w:marRight w:val="0"/>
      <w:marTop w:val="0"/>
      <w:marBottom w:val="0"/>
      <w:divBdr>
        <w:top w:val="none" w:sz="0" w:space="0" w:color="auto"/>
        <w:left w:val="none" w:sz="0" w:space="0" w:color="auto"/>
        <w:bottom w:val="none" w:sz="0" w:space="0" w:color="auto"/>
        <w:right w:val="none" w:sz="0" w:space="0" w:color="auto"/>
      </w:divBdr>
    </w:div>
    <w:div w:id="1445610363">
      <w:bodyDiv w:val="1"/>
      <w:marLeft w:val="0"/>
      <w:marRight w:val="0"/>
      <w:marTop w:val="0"/>
      <w:marBottom w:val="0"/>
      <w:divBdr>
        <w:top w:val="none" w:sz="0" w:space="0" w:color="auto"/>
        <w:left w:val="none" w:sz="0" w:space="0" w:color="auto"/>
        <w:bottom w:val="none" w:sz="0" w:space="0" w:color="auto"/>
        <w:right w:val="none" w:sz="0" w:space="0" w:color="auto"/>
      </w:divBdr>
    </w:div>
    <w:div w:id="1494638054">
      <w:bodyDiv w:val="1"/>
      <w:marLeft w:val="0"/>
      <w:marRight w:val="0"/>
      <w:marTop w:val="0"/>
      <w:marBottom w:val="0"/>
      <w:divBdr>
        <w:top w:val="none" w:sz="0" w:space="0" w:color="auto"/>
        <w:left w:val="none" w:sz="0" w:space="0" w:color="auto"/>
        <w:bottom w:val="none" w:sz="0" w:space="0" w:color="auto"/>
        <w:right w:val="none" w:sz="0" w:space="0" w:color="auto"/>
      </w:divBdr>
    </w:div>
    <w:div w:id="1529758419">
      <w:bodyDiv w:val="1"/>
      <w:marLeft w:val="0"/>
      <w:marRight w:val="0"/>
      <w:marTop w:val="0"/>
      <w:marBottom w:val="0"/>
      <w:divBdr>
        <w:top w:val="none" w:sz="0" w:space="0" w:color="auto"/>
        <w:left w:val="none" w:sz="0" w:space="0" w:color="auto"/>
        <w:bottom w:val="none" w:sz="0" w:space="0" w:color="auto"/>
        <w:right w:val="none" w:sz="0" w:space="0" w:color="auto"/>
      </w:divBdr>
    </w:div>
    <w:div w:id="1533689853">
      <w:bodyDiv w:val="1"/>
      <w:marLeft w:val="0"/>
      <w:marRight w:val="0"/>
      <w:marTop w:val="0"/>
      <w:marBottom w:val="0"/>
      <w:divBdr>
        <w:top w:val="none" w:sz="0" w:space="0" w:color="auto"/>
        <w:left w:val="none" w:sz="0" w:space="0" w:color="auto"/>
        <w:bottom w:val="none" w:sz="0" w:space="0" w:color="auto"/>
        <w:right w:val="none" w:sz="0" w:space="0" w:color="auto"/>
      </w:divBdr>
    </w:div>
    <w:div w:id="1548254488">
      <w:bodyDiv w:val="1"/>
      <w:marLeft w:val="0"/>
      <w:marRight w:val="0"/>
      <w:marTop w:val="0"/>
      <w:marBottom w:val="0"/>
      <w:divBdr>
        <w:top w:val="none" w:sz="0" w:space="0" w:color="auto"/>
        <w:left w:val="none" w:sz="0" w:space="0" w:color="auto"/>
        <w:bottom w:val="none" w:sz="0" w:space="0" w:color="auto"/>
        <w:right w:val="none" w:sz="0" w:space="0" w:color="auto"/>
      </w:divBdr>
    </w:div>
    <w:div w:id="1561943179">
      <w:bodyDiv w:val="1"/>
      <w:marLeft w:val="0"/>
      <w:marRight w:val="0"/>
      <w:marTop w:val="0"/>
      <w:marBottom w:val="0"/>
      <w:divBdr>
        <w:top w:val="none" w:sz="0" w:space="0" w:color="auto"/>
        <w:left w:val="none" w:sz="0" w:space="0" w:color="auto"/>
        <w:bottom w:val="none" w:sz="0" w:space="0" w:color="auto"/>
        <w:right w:val="none" w:sz="0" w:space="0" w:color="auto"/>
      </w:divBdr>
    </w:div>
    <w:div w:id="1576549027">
      <w:bodyDiv w:val="1"/>
      <w:marLeft w:val="0"/>
      <w:marRight w:val="0"/>
      <w:marTop w:val="0"/>
      <w:marBottom w:val="0"/>
      <w:divBdr>
        <w:top w:val="none" w:sz="0" w:space="0" w:color="auto"/>
        <w:left w:val="none" w:sz="0" w:space="0" w:color="auto"/>
        <w:bottom w:val="none" w:sz="0" w:space="0" w:color="auto"/>
        <w:right w:val="none" w:sz="0" w:space="0" w:color="auto"/>
      </w:divBdr>
    </w:div>
    <w:div w:id="1580941197">
      <w:bodyDiv w:val="1"/>
      <w:marLeft w:val="0"/>
      <w:marRight w:val="0"/>
      <w:marTop w:val="0"/>
      <w:marBottom w:val="0"/>
      <w:divBdr>
        <w:top w:val="none" w:sz="0" w:space="0" w:color="auto"/>
        <w:left w:val="none" w:sz="0" w:space="0" w:color="auto"/>
        <w:bottom w:val="none" w:sz="0" w:space="0" w:color="auto"/>
        <w:right w:val="none" w:sz="0" w:space="0" w:color="auto"/>
      </w:divBdr>
    </w:div>
    <w:div w:id="1613635588">
      <w:bodyDiv w:val="1"/>
      <w:marLeft w:val="0"/>
      <w:marRight w:val="0"/>
      <w:marTop w:val="0"/>
      <w:marBottom w:val="0"/>
      <w:divBdr>
        <w:top w:val="none" w:sz="0" w:space="0" w:color="auto"/>
        <w:left w:val="none" w:sz="0" w:space="0" w:color="auto"/>
        <w:bottom w:val="none" w:sz="0" w:space="0" w:color="auto"/>
        <w:right w:val="none" w:sz="0" w:space="0" w:color="auto"/>
      </w:divBdr>
    </w:div>
    <w:div w:id="1615794704">
      <w:bodyDiv w:val="1"/>
      <w:marLeft w:val="0"/>
      <w:marRight w:val="0"/>
      <w:marTop w:val="0"/>
      <w:marBottom w:val="0"/>
      <w:divBdr>
        <w:top w:val="none" w:sz="0" w:space="0" w:color="auto"/>
        <w:left w:val="none" w:sz="0" w:space="0" w:color="auto"/>
        <w:bottom w:val="none" w:sz="0" w:space="0" w:color="auto"/>
        <w:right w:val="none" w:sz="0" w:space="0" w:color="auto"/>
      </w:divBdr>
    </w:div>
    <w:div w:id="1617902180">
      <w:bodyDiv w:val="1"/>
      <w:marLeft w:val="0"/>
      <w:marRight w:val="0"/>
      <w:marTop w:val="0"/>
      <w:marBottom w:val="0"/>
      <w:divBdr>
        <w:top w:val="none" w:sz="0" w:space="0" w:color="auto"/>
        <w:left w:val="none" w:sz="0" w:space="0" w:color="auto"/>
        <w:bottom w:val="none" w:sz="0" w:space="0" w:color="auto"/>
        <w:right w:val="none" w:sz="0" w:space="0" w:color="auto"/>
      </w:divBdr>
    </w:div>
    <w:div w:id="1642223562">
      <w:bodyDiv w:val="1"/>
      <w:marLeft w:val="0"/>
      <w:marRight w:val="0"/>
      <w:marTop w:val="0"/>
      <w:marBottom w:val="0"/>
      <w:divBdr>
        <w:top w:val="none" w:sz="0" w:space="0" w:color="auto"/>
        <w:left w:val="none" w:sz="0" w:space="0" w:color="auto"/>
        <w:bottom w:val="none" w:sz="0" w:space="0" w:color="auto"/>
        <w:right w:val="none" w:sz="0" w:space="0" w:color="auto"/>
      </w:divBdr>
    </w:div>
    <w:div w:id="1686442530">
      <w:bodyDiv w:val="1"/>
      <w:marLeft w:val="0"/>
      <w:marRight w:val="0"/>
      <w:marTop w:val="0"/>
      <w:marBottom w:val="0"/>
      <w:divBdr>
        <w:top w:val="none" w:sz="0" w:space="0" w:color="auto"/>
        <w:left w:val="none" w:sz="0" w:space="0" w:color="auto"/>
        <w:bottom w:val="none" w:sz="0" w:space="0" w:color="auto"/>
        <w:right w:val="none" w:sz="0" w:space="0" w:color="auto"/>
      </w:divBdr>
    </w:div>
    <w:div w:id="1687058228">
      <w:bodyDiv w:val="1"/>
      <w:marLeft w:val="0"/>
      <w:marRight w:val="0"/>
      <w:marTop w:val="0"/>
      <w:marBottom w:val="0"/>
      <w:divBdr>
        <w:top w:val="none" w:sz="0" w:space="0" w:color="auto"/>
        <w:left w:val="none" w:sz="0" w:space="0" w:color="auto"/>
        <w:bottom w:val="none" w:sz="0" w:space="0" w:color="auto"/>
        <w:right w:val="none" w:sz="0" w:space="0" w:color="auto"/>
      </w:divBdr>
    </w:div>
    <w:div w:id="1693414284">
      <w:bodyDiv w:val="1"/>
      <w:marLeft w:val="0"/>
      <w:marRight w:val="0"/>
      <w:marTop w:val="0"/>
      <w:marBottom w:val="0"/>
      <w:divBdr>
        <w:top w:val="none" w:sz="0" w:space="0" w:color="auto"/>
        <w:left w:val="none" w:sz="0" w:space="0" w:color="auto"/>
        <w:bottom w:val="none" w:sz="0" w:space="0" w:color="auto"/>
        <w:right w:val="none" w:sz="0" w:space="0" w:color="auto"/>
      </w:divBdr>
    </w:div>
    <w:div w:id="1726292291">
      <w:bodyDiv w:val="1"/>
      <w:marLeft w:val="0"/>
      <w:marRight w:val="0"/>
      <w:marTop w:val="0"/>
      <w:marBottom w:val="0"/>
      <w:divBdr>
        <w:top w:val="none" w:sz="0" w:space="0" w:color="auto"/>
        <w:left w:val="none" w:sz="0" w:space="0" w:color="auto"/>
        <w:bottom w:val="none" w:sz="0" w:space="0" w:color="auto"/>
        <w:right w:val="none" w:sz="0" w:space="0" w:color="auto"/>
      </w:divBdr>
    </w:div>
    <w:div w:id="1772698686">
      <w:bodyDiv w:val="1"/>
      <w:marLeft w:val="0"/>
      <w:marRight w:val="0"/>
      <w:marTop w:val="0"/>
      <w:marBottom w:val="0"/>
      <w:divBdr>
        <w:top w:val="none" w:sz="0" w:space="0" w:color="auto"/>
        <w:left w:val="none" w:sz="0" w:space="0" w:color="auto"/>
        <w:bottom w:val="none" w:sz="0" w:space="0" w:color="auto"/>
        <w:right w:val="none" w:sz="0" w:space="0" w:color="auto"/>
      </w:divBdr>
    </w:div>
    <w:div w:id="1824160793">
      <w:bodyDiv w:val="1"/>
      <w:marLeft w:val="0"/>
      <w:marRight w:val="0"/>
      <w:marTop w:val="0"/>
      <w:marBottom w:val="0"/>
      <w:divBdr>
        <w:top w:val="none" w:sz="0" w:space="0" w:color="auto"/>
        <w:left w:val="none" w:sz="0" w:space="0" w:color="auto"/>
        <w:bottom w:val="none" w:sz="0" w:space="0" w:color="auto"/>
        <w:right w:val="none" w:sz="0" w:space="0" w:color="auto"/>
      </w:divBdr>
    </w:div>
    <w:div w:id="1848448235">
      <w:bodyDiv w:val="1"/>
      <w:marLeft w:val="0"/>
      <w:marRight w:val="0"/>
      <w:marTop w:val="0"/>
      <w:marBottom w:val="0"/>
      <w:divBdr>
        <w:top w:val="none" w:sz="0" w:space="0" w:color="auto"/>
        <w:left w:val="none" w:sz="0" w:space="0" w:color="auto"/>
        <w:bottom w:val="none" w:sz="0" w:space="0" w:color="auto"/>
        <w:right w:val="none" w:sz="0" w:space="0" w:color="auto"/>
      </w:divBdr>
    </w:div>
    <w:div w:id="1879663953">
      <w:bodyDiv w:val="1"/>
      <w:marLeft w:val="0"/>
      <w:marRight w:val="0"/>
      <w:marTop w:val="0"/>
      <w:marBottom w:val="0"/>
      <w:divBdr>
        <w:top w:val="none" w:sz="0" w:space="0" w:color="auto"/>
        <w:left w:val="none" w:sz="0" w:space="0" w:color="auto"/>
        <w:bottom w:val="none" w:sz="0" w:space="0" w:color="auto"/>
        <w:right w:val="none" w:sz="0" w:space="0" w:color="auto"/>
      </w:divBdr>
    </w:div>
    <w:div w:id="1880587352">
      <w:bodyDiv w:val="1"/>
      <w:marLeft w:val="0"/>
      <w:marRight w:val="0"/>
      <w:marTop w:val="0"/>
      <w:marBottom w:val="0"/>
      <w:divBdr>
        <w:top w:val="none" w:sz="0" w:space="0" w:color="auto"/>
        <w:left w:val="none" w:sz="0" w:space="0" w:color="auto"/>
        <w:bottom w:val="none" w:sz="0" w:space="0" w:color="auto"/>
        <w:right w:val="none" w:sz="0" w:space="0" w:color="auto"/>
      </w:divBdr>
    </w:div>
    <w:div w:id="1912034536">
      <w:bodyDiv w:val="1"/>
      <w:marLeft w:val="0"/>
      <w:marRight w:val="0"/>
      <w:marTop w:val="0"/>
      <w:marBottom w:val="0"/>
      <w:divBdr>
        <w:top w:val="none" w:sz="0" w:space="0" w:color="auto"/>
        <w:left w:val="none" w:sz="0" w:space="0" w:color="auto"/>
        <w:bottom w:val="none" w:sz="0" w:space="0" w:color="auto"/>
        <w:right w:val="none" w:sz="0" w:space="0" w:color="auto"/>
      </w:divBdr>
    </w:div>
    <w:div w:id="1949774386">
      <w:bodyDiv w:val="1"/>
      <w:marLeft w:val="0"/>
      <w:marRight w:val="0"/>
      <w:marTop w:val="0"/>
      <w:marBottom w:val="0"/>
      <w:divBdr>
        <w:top w:val="none" w:sz="0" w:space="0" w:color="auto"/>
        <w:left w:val="none" w:sz="0" w:space="0" w:color="auto"/>
        <w:bottom w:val="none" w:sz="0" w:space="0" w:color="auto"/>
        <w:right w:val="none" w:sz="0" w:space="0" w:color="auto"/>
      </w:divBdr>
    </w:div>
    <w:div w:id="1959988971">
      <w:bodyDiv w:val="1"/>
      <w:marLeft w:val="0"/>
      <w:marRight w:val="0"/>
      <w:marTop w:val="0"/>
      <w:marBottom w:val="0"/>
      <w:divBdr>
        <w:top w:val="none" w:sz="0" w:space="0" w:color="auto"/>
        <w:left w:val="none" w:sz="0" w:space="0" w:color="auto"/>
        <w:bottom w:val="none" w:sz="0" w:space="0" w:color="auto"/>
        <w:right w:val="none" w:sz="0" w:space="0" w:color="auto"/>
      </w:divBdr>
    </w:div>
    <w:div w:id="2024361857">
      <w:bodyDiv w:val="1"/>
      <w:marLeft w:val="0"/>
      <w:marRight w:val="0"/>
      <w:marTop w:val="0"/>
      <w:marBottom w:val="0"/>
      <w:divBdr>
        <w:top w:val="none" w:sz="0" w:space="0" w:color="auto"/>
        <w:left w:val="none" w:sz="0" w:space="0" w:color="auto"/>
        <w:bottom w:val="none" w:sz="0" w:space="0" w:color="auto"/>
        <w:right w:val="none" w:sz="0" w:space="0" w:color="auto"/>
      </w:divBdr>
    </w:div>
    <w:div w:id="2073576235">
      <w:bodyDiv w:val="1"/>
      <w:marLeft w:val="0"/>
      <w:marRight w:val="0"/>
      <w:marTop w:val="0"/>
      <w:marBottom w:val="0"/>
      <w:divBdr>
        <w:top w:val="none" w:sz="0" w:space="0" w:color="auto"/>
        <w:left w:val="none" w:sz="0" w:space="0" w:color="auto"/>
        <w:bottom w:val="none" w:sz="0" w:space="0" w:color="auto"/>
        <w:right w:val="none" w:sz="0" w:space="0" w:color="auto"/>
      </w:divBdr>
    </w:div>
    <w:div w:id="20745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ni.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ch.wa.gov/procurement-announce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documenttasks/documenttasks1.xml><?xml version="1.0" encoding="utf-8"?>
<t:Tasks xmlns:t="http://schemas.microsoft.com/office/tasks/2019/documenttasks" xmlns:oel="http://schemas.microsoft.com/office/2019/extlst">
  <t:Task id="{CCE33F44-3180-433A-AC14-5DBB6E70E89D}">
    <t:Anchor>
      <t:Comment id="86676860"/>
    </t:Anchor>
    <t:History>
      <t:Event id="{C6ADB3B2-9572-40D6-8F67-9D5521D1E402}" time="2021-10-11T21:11:17.625Z">
        <t:Attribution userId="S::connor.pierce@watech.wa.gov::abbe9b99-c194-455d-a1b7-283810dca9b4" userProvider="AD" userName="Pierce, Connor (WaTech)"/>
        <t:Anchor>
          <t:Comment id="86676860"/>
        </t:Anchor>
        <t:Create/>
      </t:Event>
      <t:Event id="{4BBB6E52-1068-4A32-A50F-D8CD952D8F05}" time="2021-10-11T21:11:17.625Z">
        <t:Attribution userId="S::connor.pierce@watech.wa.gov::abbe9b99-c194-455d-a1b7-283810dca9b4" userProvider="AD" userName="Pierce, Connor (WaTech)"/>
        <t:Anchor>
          <t:Comment id="86676860"/>
        </t:Anchor>
        <t:Assign userId="S::jeff.thomsen@watech.wa.gov::ae3ca71c-4da7-404f-a6cb-9532d9314915" userProvider="AD" userName="Thomsen, Jeff (WaTech)"/>
      </t:Event>
      <t:Event id="{F4FE90E7-338B-46C3-AA23-CED2F1E8760F}" time="2021-10-11T21:11:17.625Z">
        <t:Attribution userId="S::connor.pierce@watech.wa.gov::abbe9b99-c194-455d-a1b7-283810dca9b4" userProvider="AD" userName="Pierce, Connor (WaTech)"/>
        <t:Anchor>
          <t:Comment id="86676860"/>
        </t:Anchor>
        <t:SetTitle title="Maybe @Thomsen, Jeff (WaTech) ?"/>
      </t:Event>
    </t:History>
  </t:Task>
  <t:Task id="{CE4AE9D8-DD49-4781-8143-0B81B99BE322}">
    <t:Anchor>
      <t:Comment id="2066949932"/>
    </t:Anchor>
    <t:History>
      <t:Event id="{12AEDD69-65CB-4FAC-ABAD-B10F5CF4A802}" time="2021-10-11T21:09:34.461Z">
        <t:Attribution userId="S::connor.pierce@watech.wa.gov::abbe9b99-c194-455d-a1b7-283810dca9b4" userProvider="AD" userName="Pierce, Connor (WaTech)"/>
        <t:Anchor>
          <t:Comment id="2066949932"/>
        </t:Anchor>
        <t:Create/>
      </t:Event>
      <t:Event id="{A48D6458-A572-42BB-856B-9F91898D4585}" time="2021-10-11T21:09:34.461Z">
        <t:Attribution userId="S::connor.pierce@watech.wa.gov::abbe9b99-c194-455d-a1b7-283810dca9b4" userProvider="AD" userName="Pierce, Connor (WaTech)"/>
        <t:Anchor>
          <t:Comment id="2066949932"/>
        </t:Anchor>
        <t:Assign userId="S::jeff.thomsen@watech.wa.gov::ae3ca71c-4da7-404f-a6cb-9532d9314915" userProvider="AD" userName="Thomsen, Jeff (WaTech)"/>
      </t:Event>
      <t:Event id="{C9CD47C4-93E7-47E4-99E2-6D609DB6EA5E}" time="2021-10-11T21:09:34.461Z">
        <t:Attribution userId="S::connor.pierce@watech.wa.gov::abbe9b99-c194-455d-a1b7-283810dca9b4" userProvider="AD" userName="Pierce, Connor (WaTech)"/>
        <t:Anchor>
          <t:Comment id="2066949932"/>
        </t:Anchor>
        <t:SetTitle title="@Thomsen, Jeff (WaTech) This is in your wheelhouse"/>
      </t:Event>
    </t:History>
  </t:Task>
  <t:Task id="{2C2EB2D7-F928-4953-A75D-D49E9830D2AF}">
    <t:Anchor>
      <t:Comment id="350624741"/>
    </t:Anchor>
    <t:History>
      <t:Event id="{15996B56-373E-4F96-8E2C-612CCC9570F3}" time="2021-10-11T21:08:56.546Z">
        <t:Attribution userId="S::connor.pierce@watech.wa.gov::abbe9b99-c194-455d-a1b7-283810dca9b4" userProvider="AD" userName="Pierce, Connor (WaTech)"/>
        <t:Anchor>
          <t:Comment id="350624741"/>
        </t:Anchor>
        <t:Create/>
      </t:Event>
      <t:Event id="{F84E5596-5B5D-4667-855A-1FD0032096C1}" time="2021-10-11T21:08:56.546Z">
        <t:Attribution userId="S::connor.pierce@watech.wa.gov::abbe9b99-c194-455d-a1b7-283810dca9b4" userProvider="AD" userName="Pierce, Connor (WaTech)"/>
        <t:Anchor>
          <t:Comment id="350624741"/>
        </t:Anchor>
        <t:Assign userId="S::jeff.thomsen@watech.wa.gov::ae3ca71c-4da7-404f-a6cb-9532d9314915" userProvider="AD" userName="Thomsen, Jeff (WaTech)"/>
      </t:Event>
      <t:Event id="{98003B0A-5EAF-4397-B939-D468BFF6D1DE}" time="2021-10-11T21:08:56.546Z">
        <t:Attribution userId="S::connor.pierce@watech.wa.gov::abbe9b99-c194-455d-a1b7-283810dca9b4" userProvider="AD" userName="Pierce, Connor (WaTech)"/>
        <t:Anchor>
          <t:Comment id="350624741"/>
        </t:Anchor>
        <t:SetTitle title="@Thomsen, Jeff (WaTech) This is in your wheelhouse"/>
      </t:Event>
    </t:History>
  </t:Task>
  <t:Task id="{E2846D31-6174-461D-B467-7C14043340FC}">
    <t:Anchor>
      <t:Comment id="519358642"/>
    </t:Anchor>
    <t:History>
      <t:Event id="{1063CE57-A54E-4310-93A2-8E991029190D}" time="2021-10-11T21:52:10.27Z">
        <t:Attribution userId="S::connor.pierce@watech.wa.gov::abbe9b99-c194-455d-a1b7-283810dca9b4" userProvider="AD" userName="Pierce, Connor (WaTech)"/>
        <t:Anchor>
          <t:Comment id="519358642"/>
        </t:Anchor>
        <t:Create/>
      </t:Event>
      <t:Event id="{433A0789-D378-4F6A-B92D-C56AD7394913}" time="2021-10-11T21:52:10.27Z">
        <t:Attribution userId="S::connor.pierce@watech.wa.gov::abbe9b99-c194-455d-a1b7-283810dca9b4" userProvider="AD" userName="Pierce, Connor (WaTech)"/>
        <t:Anchor>
          <t:Comment id="519358642"/>
        </t:Anchor>
        <t:Assign userId="S::jeff.thomsen@watech.wa.gov::ae3ca71c-4da7-404f-a6cb-9532d9314915" userProvider="AD" userName="Thomsen, Jeff (WaTech)"/>
      </t:Event>
      <t:Event id="{15C8B1F7-78EB-4F82-8FA0-32DE0B59CE45}" time="2021-10-11T21:52:10.27Z">
        <t:Attribution userId="S::connor.pierce@watech.wa.gov::abbe9b99-c194-455d-a1b7-283810dca9b4" userProvider="AD" userName="Pierce, Connor (WaTech)"/>
        <t:Anchor>
          <t:Comment id="519358642"/>
        </t:Anchor>
        <t:SetTitle title="Same as a later question. @Thomsen, Jeff (WaTech)"/>
      </t:Event>
    </t:History>
  </t:Task>
  <t:Task id="{9F6505E9-2880-46CA-AF9E-D5BEDA1C801B}">
    <t:Anchor>
      <t:Comment id="864052153"/>
    </t:Anchor>
    <t:History>
      <t:Event id="{8DE7E119-0F19-448E-877B-1088B04C49FA}" time="2021-10-11T23:00:15.681Z">
        <t:Attribution userId="S::connor.pierce@watech.wa.gov::abbe9b99-c194-455d-a1b7-283810dca9b4" userProvider="AD" userName="Pierce, Connor (WaTech)"/>
        <t:Anchor>
          <t:Comment id="864052153"/>
        </t:Anchor>
        <t:Create/>
      </t:Event>
      <t:Event id="{057FC1B6-E4C1-44EE-89CA-D60754FF0E5C}" time="2021-10-11T23:00:15.681Z">
        <t:Attribution userId="S::connor.pierce@watech.wa.gov::abbe9b99-c194-455d-a1b7-283810dca9b4" userProvider="AD" userName="Pierce, Connor (WaTech)"/>
        <t:Anchor>
          <t:Comment id="864052153"/>
        </t:Anchor>
        <t:Assign userId="S::jeff.thomsen@watech.wa.gov::ae3ca71c-4da7-404f-a6cb-9532d9314915" userProvider="AD" userName="Thomsen, Jeff (WaTech)"/>
      </t:Event>
      <t:Event id="{3B266E16-82C1-4A5C-B558-A470B0A27D50}" time="2021-10-11T23:00:15.681Z">
        <t:Attribution userId="S::connor.pierce@watech.wa.gov::abbe9b99-c194-455d-a1b7-283810dca9b4" userProvider="AD" userName="Pierce, Connor (WaTech)"/>
        <t:Anchor>
          <t:Comment id="864052153"/>
        </t:Anchor>
        <t:SetTitle title="@Thomsen, Jeff (WaTech) please verify."/>
      </t:Event>
    </t:History>
  </t:Task>
  <t:Task id="{66DAC98F-18F1-4E09-A964-47A558B0F1BE}">
    <t:Anchor>
      <t:Comment id="55793500"/>
    </t:Anchor>
    <t:History>
      <t:Event id="{CC3720DF-8477-48CE-AA8D-9A9DCE7B154E}" time="2021-10-11T21:19:18.934Z">
        <t:Attribution userId="S::connor.pierce@watech.wa.gov::abbe9b99-c194-455d-a1b7-283810dca9b4" userProvider="AD" userName="Pierce, Connor (WaTech)"/>
        <t:Anchor>
          <t:Comment id="55793500"/>
        </t:Anchor>
        <t:Create/>
      </t:Event>
      <t:Event id="{ED23FA17-6DD9-423F-9F80-F948A17CDEF1}" time="2021-10-11T21:19:18.934Z">
        <t:Attribution userId="S::connor.pierce@watech.wa.gov::abbe9b99-c194-455d-a1b7-283810dca9b4" userProvider="AD" userName="Pierce, Connor (WaTech)"/>
        <t:Anchor>
          <t:Comment id="55793500"/>
        </t:Anchor>
        <t:Assign userId="S::jeff.thomsen@watech.wa.gov::ae3ca71c-4da7-404f-a6cb-9532d9314915" userProvider="AD" userName="Thomsen, Jeff (WaTech)"/>
      </t:Event>
      <t:Event id="{F9741089-84B4-4797-970D-03C08C72FCDE}" time="2021-10-11T21:19:18.934Z">
        <t:Attribution userId="S::connor.pierce@watech.wa.gov::abbe9b99-c194-455d-a1b7-283810dca9b4" userProvider="AD" userName="Pierce, Connor (WaTech)"/>
        <t:Anchor>
          <t:Comment id="55793500"/>
        </t:Anchor>
        <t:SetTitle title="@Thomsen, Jeff (WaTech) Asking for the number of agencies?"/>
      </t:Event>
    </t:History>
  </t:Task>
  <t:Task id="{4CEDA6EB-5729-46D3-8378-E68DCDAD61BD}">
    <t:Anchor>
      <t:Comment id="1531777062"/>
    </t:Anchor>
    <t:History>
      <t:Event id="{21E2A52F-C8FE-44B2-8389-6D2FC5568C35}" time="2021-10-11T22:48:44.984Z">
        <t:Attribution userId="S::connor.pierce@watech.wa.gov::abbe9b99-c194-455d-a1b7-283810dca9b4" userProvider="AD" userName="Pierce, Connor (WaTech)"/>
        <t:Anchor>
          <t:Comment id="1531777062"/>
        </t:Anchor>
        <t:Create/>
      </t:Event>
      <t:Event id="{79B06794-6205-44E5-ACBB-3B2262DCDE27}" time="2021-10-11T22:48:44.984Z">
        <t:Attribution userId="S::connor.pierce@watech.wa.gov::abbe9b99-c194-455d-a1b7-283810dca9b4" userProvider="AD" userName="Pierce, Connor (WaTech)"/>
        <t:Anchor>
          <t:Comment id="1531777062"/>
        </t:Anchor>
        <t:Assign userId="S::jeff.thomsen@watech.wa.gov::ae3ca71c-4da7-404f-a6cb-9532d9314915" userProvider="AD" userName="Thomsen, Jeff (WaTech)"/>
      </t:Event>
      <t:Event id="{7390B0EA-CC05-49D7-A668-7C5F112559A6}" time="2021-10-11T22:48:44.984Z">
        <t:Attribution userId="S::connor.pierce@watech.wa.gov::abbe9b99-c194-455d-a1b7-283810dca9b4" userProvider="AD" userName="Pierce, Connor (WaTech)"/>
        <t:Anchor>
          <t:Comment id="1531777062"/>
        </t:Anchor>
        <t:SetTitle title="Pretty sure, @Thomsen, Jeff (WaTech) can you verify?"/>
      </t:Event>
    </t:History>
  </t:Task>
  <t:Task id="{AFCF665B-93A2-471C-8C47-228226D5C092}">
    <t:Anchor>
      <t:Comment id="448044050"/>
    </t:Anchor>
    <t:History>
      <t:Event id="{155B9774-8CAF-4450-B924-C5D92DFBE55F}" time="2021-10-11T21:52:36.153Z">
        <t:Attribution userId="S::connor.pierce@watech.wa.gov::abbe9b99-c194-455d-a1b7-283810dca9b4" userProvider="AD" userName="Pierce, Connor (WaTech)"/>
        <t:Anchor>
          <t:Comment id="448044050"/>
        </t:Anchor>
        <t:Create/>
      </t:Event>
      <t:Event id="{5C2D23CB-5CEC-46E3-B1F7-E44E08B50B43}" time="2021-10-11T21:52:36.153Z">
        <t:Attribution userId="S::connor.pierce@watech.wa.gov::abbe9b99-c194-455d-a1b7-283810dca9b4" userProvider="AD" userName="Pierce, Connor (WaTech)"/>
        <t:Anchor>
          <t:Comment id="448044050"/>
        </t:Anchor>
        <t:Assign userId="S::jeff.thomsen@watech.wa.gov::ae3ca71c-4da7-404f-a6cb-9532d9314915" userProvider="AD" userName="Thomsen, Jeff (WaTech)"/>
      </t:Event>
      <t:Event id="{D6F681A4-41BC-427F-8882-3B562AB90CFB}" time="2021-10-11T21:52:36.153Z">
        <t:Attribution userId="S::connor.pierce@watech.wa.gov::abbe9b99-c194-455d-a1b7-283810dca9b4" userProvider="AD" userName="Pierce, Connor (WaTech)"/>
        <t:Anchor>
          <t:Comment id="448044050"/>
        </t:Anchor>
        <t:SetTitle title="Same as a later question @Thomsen, Jeff (WaTech)"/>
      </t:Event>
    </t:History>
  </t:Task>
  <t:Task id="{27F97827-5AC9-4EB8-8AB6-36004CAA2495}">
    <t:Anchor>
      <t:Comment id="781937600"/>
    </t:Anchor>
    <t:History>
      <t:Event id="{ABC4F533-EAF8-42BE-BD93-7C26CF6CFB5C}" time="2021-10-11T22:28:24.91Z">
        <t:Attribution userId="S::connor.pierce@watech.wa.gov::abbe9b99-c194-455d-a1b7-283810dca9b4" userProvider="AD" userName="Pierce, Connor (WaTech)"/>
        <t:Anchor>
          <t:Comment id="781937600"/>
        </t:Anchor>
        <t:Create/>
      </t:Event>
      <t:Event id="{AA418033-2A23-4297-9244-C5DE22305717}" time="2021-10-11T22:28:24.91Z">
        <t:Attribution userId="S::connor.pierce@watech.wa.gov::abbe9b99-c194-455d-a1b7-283810dca9b4" userProvider="AD" userName="Pierce, Connor (WaTech)"/>
        <t:Anchor>
          <t:Comment id="781937600"/>
        </t:Anchor>
        <t:Assign userId="S::jeff.thomsen@watech.wa.gov::ae3ca71c-4da7-404f-a6cb-9532d9314915" userProvider="AD" userName="Thomsen, Jeff (WaTech)"/>
      </t:Event>
      <t:Event id="{3DD4FBA1-8EE5-4CFA-B306-58D9C15EB649}" time="2021-10-11T22:28:24.91Z">
        <t:Attribution userId="S::connor.pierce@watech.wa.gov::abbe9b99-c194-455d-a1b7-283810dca9b4" userProvider="AD" userName="Pierce, Connor (WaTech)"/>
        <t:Anchor>
          <t:Comment id="781937600"/>
        </t:Anchor>
        <t:SetTitle title="Please verify @Thomsen, Jeff (WaTech)"/>
      </t:Event>
    </t:History>
  </t:Task>
  <t:Task id="{DDD9A0F8-6D36-4302-B684-E4CF7C4611AD}">
    <t:Anchor>
      <t:Comment id="290021009"/>
    </t:Anchor>
    <t:History>
      <t:Event id="{F31637AA-808A-406C-AEC4-1436919509B4}" time="2021-10-11T23:27:16.328Z">
        <t:Attribution userId="S::connor.pierce@watech.wa.gov::abbe9b99-c194-455d-a1b7-283810dca9b4" userProvider="AD" userName="Pierce, Connor (WaTech)"/>
        <t:Anchor>
          <t:Comment id="290021009"/>
        </t:Anchor>
        <t:Create/>
      </t:Event>
      <t:Event id="{66E7773C-A1B6-433E-9ED7-BF679B4C0679}" time="2021-10-11T23:27:16.328Z">
        <t:Attribution userId="S::connor.pierce@watech.wa.gov::abbe9b99-c194-455d-a1b7-283810dca9b4" userProvider="AD" userName="Pierce, Connor (WaTech)"/>
        <t:Anchor>
          <t:Comment id="290021009"/>
        </t:Anchor>
        <t:Assign userId="S::jeff.thomsen@watech.wa.gov::ae3ca71c-4da7-404f-a6cb-9532d9314915" userProvider="AD" userName="Thomsen, Jeff (WaTech)"/>
      </t:Event>
      <t:Event id="{3F8FE50C-C7EA-4F88-97B3-6E9E75DD71A1}" time="2021-10-11T23:27:16.328Z">
        <t:Attribution userId="S::connor.pierce@watech.wa.gov::abbe9b99-c194-455d-a1b7-283810dca9b4" userProvider="AD" userName="Pierce, Connor (WaTech)"/>
        <t:Anchor>
          <t:Comment id="290021009"/>
        </t:Anchor>
        <t:SetTitle title="@Thomsen, Jeff (WaTech) do we have any, outside of the directory usage and hung files?"/>
      </t:Event>
    </t:History>
  </t:Task>
  <t:Task id="{6799823F-3951-489F-A9F0-DC01CB6DF7A9}">
    <t:Anchor>
      <t:Comment id="531539591"/>
    </t:Anchor>
    <t:History>
      <t:Event id="{0716F2C4-CC6F-45E9-AE03-4BC75A3E10A2}" time="2021-10-11T23:27:49.82Z">
        <t:Attribution userId="S::connor.pierce@watech.wa.gov::abbe9b99-c194-455d-a1b7-283810dca9b4" userProvider="AD" userName="Pierce, Connor (WaTech)"/>
        <t:Anchor>
          <t:Comment id="531539591"/>
        </t:Anchor>
        <t:Create/>
      </t:Event>
      <t:Event id="{1348F772-211F-487D-A105-B0DFAA832F8F}" time="2021-10-11T23:27:49.82Z">
        <t:Attribution userId="S::connor.pierce@watech.wa.gov::abbe9b99-c194-455d-a1b7-283810dca9b4" userProvider="AD" userName="Pierce, Connor (WaTech)"/>
        <t:Anchor>
          <t:Comment id="531539591"/>
        </t:Anchor>
        <t:Assign userId="S::jeff.thomsen@watech.wa.gov::ae3ca71c-4da7-404f-a6cb-9532d9314915" userProvider="AD" userName="Thomsen, Jeff (WaTech)"/>
      </t:Event>
      <t:Event id="{8ECD9F93-B2B5-46EF-A848-7C1F8512842D}" time="2021-10-11T23:27:49.82Z">
        <t:Attribution userId="S::connor.pierce@watech.wa.gov::abbe9b99-c194-455d-a1b7-283810dca9b4" userProvider="AD" userName="Pierce, Connor (WaTech)"/>
        <t:Anchor>
          <t:Comment id="531539591"/>
        </t:Anchor>
        <t:SetTitle title="@Thomsen, Jeff (WaTech) Please verify."/>
      </t:Event>
    </t:History>
  </t:Task>
  <t:Task id="{B73239C2-BE9B-4E23-A4F8-0E6E3D6A992F}">
    <t:Anchor>
      <t:Comment id="409854573"/>
    </t:Anchor>
    <t:History>
      <t:Event id="{7B625358-9C4D-4D94-8ABB-F99AEDB4A1DE}" time="2021-10-11T23:28:36.86Z">
        <t:Attribution userId="S::connor.pierce@watech.wa.gov::abbe9b99-c194-455d-a1b7-283810dca9b4" userProvider="AD" userName="Pierce, Connor (WaTech)"/>
        <t:Anchor>
          <t:Comment id="409854573"/>
        </t:Anchor>
        <t:Create/>
      </t:Event>
      <t:Event id="{CDE319E6-7B45-4917-8867-040C49ECEE2F}" time="2021-10-11T23:28:36.86Z">
        <t:Attribution userId="S::connor.pierce@watech.wa.gov::abbe9b99-c194-455d-a1b7-283810dca9b4" userProvider="AD" userName="Pierce, Connor (WaTech)"/>
        <t:Anchor>
          <t:Comment id="409854573"/>
        </t:Anchor>
        <t:Assign userId="S::jeff.thomsen@watech.wa.gov::ae3ca71c-4da7-404f-a6cb-9532d9314915" userProvider="AD" userName="Thomsen, Jeff (WaTech)"/>
      </t:Event>
      <t:Event id="{68EE75ED-E35C-4149-B953-5C5599E7B154}" time="2021-10-11T23:28:36.86Z">
        <t:Attribution userId="S::connor.pierce@watech.wa.gov::abbe9b99-c194-455d-a1b7-283810dca9b4" userProvider="AD" userName="Pierce, Connor (WaTech)"/>
        <t:Anchor>
          <t:Comment id="409854573"/>
        </t:Anchor>
        <t:SetTitle title="@Thomsen, Jeff (WaTech) do we have growth metrics?"/>
      </t:Event>
    </t:History>
  </t:Task>
  <t:Task id="{93CADDC8-AFEF-4FBD-8EE6-BEE08D7F1DF9}">
    <t:Anchor>
      <t:Comment id="1623634052"/>
    </t:Anchor>
    <t:History>
      <t:Event id="{955B30FF-CE73-4512-B5AC-03AD9C27880E}" time="2021-10-11T21:52:36.153Z">
        <t:Attribution userId="S::connor.pierce@watech.wa.gov::abbe9b99-c194-455d-a1b7-283810dca9b4" userProvider="AD" userName="Pierce, Connor (WaTech)"/>
        <t:Anchor>
          <t:Comment id="1623634052"/>
        </t:Anchor>
        <t:Create/>
      </t:Event>
      <t:Event id="{B2486EDB-789F-44A6-ABAD-1B0F0D1E6A92}" time="2021-10-11T21:52:36.153Z">
        <t:Attribution userId="S::connor.pierce@watech.wa.gov::abbe9b99-c194-455d-a1b7-283810dca9b4" userProvider="AD" userName="Pierce, Connor (WaTech)"/>
        <t:Anchor>
          <t:Comment id="1623634052"/>
        </t:Anchor>
        <t:Assign userId="S::jeff.thomsen@watech.wa.gov::ae3ca71c-4da7-404f-a6cb-9532d9314915" userProvider="AD" userName="Thomsen, Jeff (WaTech)"/>
      </t:Event>
      <t:Event id="{CD7EE212-A980-49D7-8518-7738EBB4B9F5}" time="2021-10-11T21:52:36.153Z">
        <t:Attribution userId="S::connor.pierce@watech.wa.gov::abbe9b99-c194-455d-a1b7-283810dca9b4" userProvider="AD" userName="Pierce, Connor (WaTech)"/>
        <t:Anchor>
          <t:Comment id="1623634052"/>
        </t:Anchor>
        <t:SetTitle title="Same as a later question @Thomsen, Jeff (WaTech)"/>
      </t:Event>
    </t:History>
  </t:Task>
  <t:Task id="{7D0AC6D3-E6EB-4B31-B24E-305F0CFDA086}">
    <t:Anchor>
      <t:Comment id="1693426093"/>
    </t:Anchor>
    <t:History>
      <t:Event id="{1E6BF310-1186-4F72-8A8F-0AAA99179738}" time="2021-10-11T21:52:36.153Z">
        <t:Attribution userId="S::connor.pierce@watech.wa.gov::abbe9b99-c194-455d-a1b7-283810dca9b4" userProvider="AD" userName="Pierce, Connor (WaTech)"/>
        <t:Anchor>
          <t:Comment id="1693426093"/>
        </t:Anchor>
        <t:Create/>
      </t:Event>
      <t:Event id="{E32055B2-06D9-42FC-9536-4C27E8035A0F}" time="2021-10-11T21:52:36.153Z">
        <t:Attribution userId="S::connor.pierce@watech.wa.gov::abbe9b99-c194-455d-a1b7-283810dca9b4" userProvider="AD" userName="Pierce, Connor (WaTech)"/>
        <t:Anchor>
          <t:Comment id="1693426093"/>
        </t:Anchor>
        <t:Assign userId="S::jeff.thomsen@watech.wa.gov::ae3ca71c-4da7-404f-a6cb-9532d9314915" userProvider="AD" userName="Thomsen, Jeff (WaTech)"/>
      </t:Event>
      <t:Event id="{18DE036D-899E-4D0F-9055-C3B8CC1FF7F8}" time="2021-10-11T21:52:36.153Z">
        <t:Attribution userId="S::connor.pierce@watech.wa.gov::abbe9b99-c194-455d-a1b7-283810dca9b4" userProvider="AD" userName="Pierce, Connor (WaTech)"/>
        <t:Anchor>
          <t:Comment id="1693426093"/>
        </t:Anchor>
        <t:SetTitle title="Same as a later question @Thomsen, Jeff (WaTech)"/>
      </t:Event>
    </t:History>
  </t:Task>
  <t:Task id="{283573F9-67D1-41E6-9624-824422049486}">
    <t:Anchor>
      <t:Comment id="391285265"/>
    </t:Anchor>
    <t:History>
      <t:Event id="{8490B1A3-FCD2-43A9-A014-6A17F1C5F9BF}" time="2021-10-11T21:52:36.153Z">
        <t:Attribution userId="S::connor.pierce@watech.wa.gov::abbe9b99-c194-455d-a1b7-283810dca9b4" userProvider="AD" userName="Pierce, Connor (WaTech)"/>
        <t:Anchor>
          <t:Comment id="391285265"/>
        </t:Anchor>
        <t:Create/>
      </t:Event>
      <t:Event id="{40B59C8F-53C6-46CF-A2D7-B4B464FAA673}" time="2021-10-11T21:52:36.153Z">
        <t:Attribution userId="S::connor.pierce@watech.wa.gov::abbe9b99-c194-455d-a1b7-283810dca9b4" userProvider="AD" userName="Pierce, Connor (WaTech)"/>
        <t:Anchor>
          <t:Comment id="391285265"/>
        </t:Anchor>
        <t:Assign userId="S::jeff.thomsen@watech.wa.gov::ae3ca71c-4da7-404f-a6cb-9532d9314915" userProvider="AD" userName="Thomsen, Jeff (WaTech)"/>
      </t:Event>
      <t:Event id="{753EB401-76DE-4EEB-8160-BD02CE7D424D}" time="2021-10-11T21:52:36.153Z">
        <t:Attribution userId="S::connor.pierce@watech.wa.gov::abbe9b99-c194-455d-a1b7-283810dca9b4" userProvider="AD" userName="Pierce, Connor (WaTech)"/>
        <t:Anchor>
          <t:Comment id="391285265"/>
        </t:Anchor>
        <t:SetTitle title="Same as a later question @Thomsen, Jeff (WaTe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4AFBC0FBB30745B277073345719E05" ma:contentTypeVersion="2" ma:contentTypeDescription="Create a new document." ma:contentTypeScope="" ma:versionID="a4a48ce3f867e4ef8eab27cab96f0b90">
  <xsd:schema xmlns:xsd="http://www.w3.org/2001/XMLSchema" xmlns:xs="http://www.w3.org/2001/XMLSchema" xmlns:p="http://schemas.microsoft.com/office/2006/metadata/properties" xmlns:ns2="f32fe6b5-8095-4554-9c5a-2af405b23a31" targetNamespace="http://schemas.microsoft.com/office/2006/metadata/properties" ma:root="true" ma:fieldsID="475ee2a80ea6b5e7cac75c33bd26bca1" ns2:_="">
    <xsd:import namespace="f32fe6b5-8095-4554-9c5a-2af405b23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e6b5-8095-4554-9c5a-2af405b23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F366F-BDD6-4565-A09B-066C291DFB4E}">
  <ds:schemaRefs>
    <ds:schemaRef ds:uri="http://schemas.openxmlformats.org/officeDocument/2006/bibliography"/>
  </ds:schemaRefs>
</ds:datastoreItem>
</file>

<file path=customXml/itemProps2.xml><?xml version="1.0" encoding="utf-8"?>
<ds:datastoreItem xmlns:ds="http://schemas.openxmlformats.org/officeDocument/2006/customXml" ds:itemID="{E9837986-8790-46E0-8294-1D79D83D8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e6b5-8095-4554-9c5a-2af405b23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12232-F126-4F7B-A615-B8F331ED1568}">
  <ds:schemaRefs>
    <ds:schemaRef ds:uri="http://schemas.microsoft.com/sharepoint/v3/contenttype/forms"/>
  </ds:schemaRefs>
</ds:datastoreItem>
</file>

<file path=customXml/itemProps4.xml><?xml version="1.0" encoding="utf-8"?>
<ds:datastoreItem xmlns:ds="http://schemas.openxmlformats.org/officeDocument/2006/customXml" ds:itemID="{B3DE160A-3E23-4A11-AF57-56F619D27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33</TotalTime>
  <Pages>18</Pages>
  <Words>6576</Words>
  <Characters>37484</Characters>
  <Application>Microsoft Office Word</Application>
  <DocSecurity>0</DocSecurity>
  <Lines>312</Lines>
  <Paragraphs>87</Paragraphs>
  <ScaleCrop>false</ScaleCrop>
  <Company>State of Washington</Company>
  <LinksUpToDate>false</LinksUpToDate>
  <CharactersWithSpaces>43973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Cunningham</dc:creator>
  <cp:keywords/>
  <cp:lastModifiedBy>Callahan, Michael (WaTech)</cp:lastModifiedBy>
  <cp:revision>111</cp:revision>
  <cp:lastPrinted>2020-01-07T23:54:00Z</cp:lastPrinted>
  <dcterms:created xsi:type="dcterms:W3CDTF">2021-10-18T20:23:00Z</dcterms:created>
  <dcterms:modified xsi:type="dcterms:W3CDTF">2021-10-21T21:48:00Z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1af347cf-5566-4515-8efe-7642545a06c6</vt:lpwstr>
  </property>
  <property fmtid="{D5CDD505-2E9C-101B-9397-08002B2CF9AE}" pid="3" name="ContentTypeId">
    <vt:lpwstr>0x0101002D4AFBC0FBB30745B277073345719E05</vt:lpwstr>
  </property>
  <property fmtid="{D5CDD505-2E9C-101B-9397-08002B2CF9AE}" pid="4" name="MSIP_Label_1520fa42-cf58-4c22-8b93-58cf1d3bd1cb_Enabled">
    <vt:lpwstr>true</vt:lpwstr>
  </property>
  <property fmtid="{D5CDD505-2E9C-101B-9397-08002B2CF9AE}" pid="5" name="MSIP_Label_1520fa42-cf58-4c22-8b93-58cf1d3bd1cb_SetDate">
    <vt:lpwstr>2021-06-16T18:32:37Z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4c87f2d3-ef1a-4f20-9f5a-7c093b1bdfbe</vt:lpwstr>
  </property>
  <property fmtid="{D5CDD505-2E9C-101B-9397-08002B2CF9AE}" pid="10" name="MSIP_Label_1520fa42-cf58-4c22-8b93-58cf1d3bd1cb_ContentBits">
    <vt:lpwstr>0</vt:lpwstr>
  </property>
</Properties>
</file>