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2A900" w14:textId="071D7E3D" w:rsidR="00BD6697" w:rsidRDefault="00BD6697" w:rsidP="005F5390">
      <w:pPr>
        <w:pStyle w:val="Title"/>
        <w:jc w:val="left"/>
        <w:rPr>
          <w:sz w:val="40"/>
        </w:rPr>
      </w:pPr>
    </w:p>
    <w:p w14:paraId="100A50E6" w14:textId="77777777" w:rsidR="009D1D1B" w:rsidRDefault="009A7F3C" w:rsidP="009D1D1B">
      <w:pPr>
        <w:pStyle w:val="Title"/>
        <w:rPr>
          <w:sz w:val="40"/>
        </w:rPr>
      </w:pPr>
      <w:r>
        <w:rPr>
          <w:sz w:val="40"/>
        </w:rPr>
        <w:t xml:space="preserve">Request for </w:t>
      </w:r>
      <w:r w:rsidR="0008612A">
        <w:rPr>
          <w:sz w:val="40"/>
        </w:rPr>
        <w:t>Proposal</w:t>
      </w:r>
      <w:r>
        <w:rPr>
          <w:sz w:val="40"/>
        </w:rPr>
        <w:t xml:space="preserve"> </w:t>
      </w:r>
      <w:r w:rsidR="009D1D1B">
        <w:rPr>
          <w:sz w:val="40"/>
        </w:rPr>
        <w:t xml:space="preserve">(RFP) </w:t>
      </w:r>
      <w:r>
        <w:rPr>
          <w:sz w:val="40"/>
        </w:rPr>
        <w:t xml:space="preserve">Number </w:t>
      </w:r>
    </w:p>
    <w:p w14:paraId="7511403A" w14:textId="560C54C0" w:rsidR="00274D90" w:rsidRPr="00274D90" w:rsidRDefault="00C31D3D" w:rsidP="00274D90">
      <w:pPr>
        <w:pStyle w:val="Title"/>
        <w:rPr>
          <w:sz w:val="40"/>
        </w:rPr>
      </w:pPr>
      <w:r>
        <w:rPr>
          <w:sz w:val="40"/>
        </w:rPr>
        <w:t>22-RFP-003</w:t>
      </w:r>
    </w:p>
    <w:p w14:paraId="2184EED1" w14:textId="77777777" w:rsidR="006842E1" w:rsidRDefault="00A717AD" w:rsidP="009D1D1B">
      <w:pPr>
        <w:pStyle w:val="Title"/>
        <w:rPr>
          <w:sz w:val="36"/>
        </w:rPr>
      </w:pPr>
      <w:r>
        <w:rPr>
          <w:sz w:val="36"/>
        </w:rPr>
        <w:t>F</w:t>
      </w:r>
      <w:r w:rsidR="006842E1">
        <w:rPr>
          <w:sz w:val="36"/>
        </w:rPr>
        <w:t>or</w:t>
      </w:r>
    </w:p>
    <w:p w14:paraId="0EF1D649" w14:textId="07D02A4C" w:rsidR="009028E8" w:rsidRDefault="00585294" w:rsidP="002F7422">
      <w:pPr>
        <w:ind w:left="720"/>
        <w:jc w:val="center"/>
        <w:rPr>
          <w:b/>
          <w:kern w:val="28"/>
          <w:sz w:val="40"/>
          <w:szCs w:val="20"/>
        </w:rPr>
      </w:pPr>
      <w:r>
        <w:rPr>
          <w:b/>
          <w:kern w:val="28"/>
          <w:sz w:val="40"/>
          <w:szCs w:val="20"/>
        </w:rPr>
        <w:t xml:space="preserve">IT </w:t>
      </w:r>
      <w:r w:rsidR="005E419E">
        <w:rPr>
          <w:b/>
          <w:kern w:val="28"/>
          <w:sz w:val="40"/>
          <w:szCs w:val="20"/>
        </w:rPr>
        <w:t xml:space="preserve">Professional Services to </w:t>
      </w:r>
      <w:r w:rsidR="0047757C">
        <w:rPr>
          <w:b/>
          <w:kern w:val="28"/>
          <w:sz w:val="40"/>
          <w:szCs w:val="20"/>
        </w:rPr>
        <w:t xml:space="preserve">Assist </w:t>
      </w:r>
      <w:r w:rsidR="00770496">
        <w:rPr>
          <w:b/>
          <w:kern w:val="28"/>
          <w:sz w:val="40"/>
          <w:szCs w:val="20"/>
        </w:rPr>
        <w:t xml:space="preserve">with </w:t>
      </w:r>
      <w:r w:rsidR="005E419E">
        <w:rPr>
          <w:b/>
          <w:kern w:val="28"/>
          <w:sz w:val="40"/>
          <w:szCs w:val="20"/>
        </w:rPr>
        <w:t>Establish</w:t>
      </w:r>
      <w:r w:rsidR="00770496">
        <w:rPr>
          <w:b/>
          <w:kern w:val="28"/>
          <w:sz w:val="40"/>
          <w:szCs w:val="20"/>
        </w:rPr>
        <w:t xml:space="preserve">ing </w:t>
      </w:r>
      <w:r w:rsidR="006E6C77">
        <w:rPr>
          <w:b/>
          <w:kern w:val="28"/>
          <w:sz w:val="40"/>
          <w:szCs w:val="20"/>
        </w:rPr>
        <w:t xml:space="preserve">Enterprise Cloud Computing </w:t>
      </w:r>
      <w:r w:rsidR="005E419E">
        <w:rPr>
          <w:b/>
          <w:kern w:val="28"/>
          <w:sz w:val="40"/>
          <w:szCs w:val="20"/>
        </w:rPr>
        <w:t>Program</w:t>
      </w:r>
    </w:p>
    <w:p w14:paraId="6EB660DE" w14:textId="6B4A87B0" w:rsidR="00390737" w:rsidRDefault="00390737" w:rsidP="009D1D1B">
      <w:pPr>
        <w:pStyle w:val="Title"/>
        <w:jc w:val="left"/>
        <w:rPr>
          <w:sz w:val="40"/>
        </w:rPr>
      </w:pPr>
    </w:p>
    <w:p w14:paraId="65AF273F" w14:textId="77777777" w:rsidR="006842E1" w:rsidRDefault="006842E1" w:rsidP="009D1D1B">
      <w:pPr>
        <w:pStyle w:val="Title"/>
      </w:pPr>
      <w:r>
        <w:t xml:space="preserve">by </w:t>
      </w:r>
    </w:p>
    <w:p w14:paraId="0B818CCF" w14:textId="77777777" w:rsidR="009A738F" w:rsidRDefault="009A738F" w:rsidP="009D1D1B">
      <w:pPr>
        <w:pStyle w:val="Title"/>
        <w:rPr>
          <w:iCs/>
          <w:sz w:val="40"/>
        </w:rPr>
      </w:pPr>
    </w:p>
    <w:p w14:paraId="04038A6A" w14:textId="77777777" w:rsidR="00715674" w:rsidRDefault="009D1D1B" w:rsidP="00660DA2">
      <w:pPr>
        <w:pStyle w:val="Title"/>
        <w:rPr>
          <w:iCs/>
          <w:sz w:val="40"/>
        </w:rPr>
      </w:pPr>
      <w:r w:rsidRPr="009D1D1B">
        <w:rPr>
          <w:iCs/>
          <w:sz w:val="40"/>
        </w:rPr>
        <w:t>State of Washington</w:t>
      </w:r>
      <w:r w:rsidR="00715674">
        <w:rPr>
          <w:iCs/>
          <w:sz w:val="40"/>
        </w:rPr>
        <w:t xml:space="preserve"> </w:t>
      </w:r>
    </w:p>
    <w:p w14:paraId="16E1B43D" w14:textId="77777777" w:rsidR="006842E1" w:rsidRDefault="00DB6EB1" w:rsidP="009D1D1B">
      <w:pPr>
        <w:pStyle w:val="Title"/>
        <w:rPr>
          <w:iCs/>
          <w:sz w:val="40"/>
        </w:rPr>
      </w:pPr>
      <w:r>
        <w:rPr>
          <w:iCs/>
          <w:sz w:val="40"/>
        </w:rPr>
        <w:t>Consolidated Technology Services</w:t>
      </w:r>
      <w:r w:rsidR="009D1D1B">
        <w:rPr>
          <w:iCs/>
          <w:sz w:val="40"/>
        </w:rPr>
        <w:t xml:space="preserve"> (CTS)</w:t>
      </w:r>
    </w:p>
    <w:p w14:paraId="6BCC56AF" w14:textId="77777777" w:rsidR="00254F1B" w:rsidRDefault="00254F1B" w:rsidP="009D1D1B">
      <w:pPr>
        <w:pStyle w:val="Title"/>
        <w:rPr>
          <w:iCs/>
          <w:sz w:val="40"/>
        </w:rPr>
      </w:pPr>
      <w:r>
        <w:rPr>
          <w:iCs/>
          <w:sz w:val="40"/>
        </w:rPr>
        <w:t xml:space="preserve">(a.k.a. </w:t>
      </w:r>
      <w:r w:rsidR="00EF7AE0">
        <w:rPr>
          <w:iCs/>
          <w:sz w:val="40"/>
        </w:rPr>
        <w:t>WaTech</w:t>
      </w:r>
      <w:r>
        <w:rPr>
          <w:iCs/>
          <w:sz w:val="40"/>
        </w:rPr>
        <w:t>)</w:t>
      </w:r>
    </w:p>
    <w:p w14:paraId="19265F34" w14:textId="77777777" w:rsidR="006842E1" w:rsidRDefault="006842E1" w:rsidP="009D1D1B">
      <w:pPr>
        <w:pStyle w:val="Title"/>
        <w:rPr>
          <w:i/>
          <w:sz w:val="40"/>
        </w:rPr>
      </w:pPr>
    </w:p>
    <w:p w14:paraId="701F0975" w14:textId="77777777" w:rsidR="00A717AD" w:rsidRPr="0050096D" w:rsidRDefault="006F4857" w:rsidP="009D1D1B">
      <w:pPr>
        <w:pStyle w:val="Title"/>
        <w:rPr>
          <w:i/>
        </w:rPr>
      </w:pPr>
      <w:r w:rsidRPr="0050096D">
        <w:rPr>
          <w:i/>
        </w:rPr>
        <w:t>Released:</w:t>
      </w:r>
    </w:p>
    <w:p w14:paraId="71BAB6DA" w14:textId="47CFEF73" w:rsidR="0050096D" w:rsidRDefault="00E361E5" w:rsidP="009D1D1B">
      <w:pPr>
        <w:pStyle w:val="Title"/>
        <w:rPr>
          <w:i/>
        </w:rPr>
      </w:pPr>
      <w:r>
        <w:rPr>
          <w:i/>
        </w:rPr>
        <w:t xml:space="preserve">August </w:t>
      </w:r>
      <w:r w:rsidR="00340DF7">
        <w:rPr>
          <w:i/>
        </w:rPr>
        <w:t>5</w:t>
      </w:r>
      <w:r w:rsidR="00A66536" w:rsidRPr="004A1F26">
        <w:rPr>
          <w:i/>
        </w:rPr>
        <w:t>, 2021</w:t>
      </w:r>
    </w:p>
    <w:p w14:paraId="2305B206" w14:textId="77777777" w:rsidR="006842E1" w:rsidRPr="00A52D9C" w:rsidRDefault="006842E1">
      <w:pPr>
        <w:spacing w:before="120"/>
        <w:rPr>
          <w:b/>
          <w:sz w:val="26"/>
        </w:rPr>
      </w:pPr>
    </w:p>
    <w:p w14:paraId="6C0B6502" w14:textId="77777777" w:rsidR="003E0BAE" w:rsidRDefault="003E0BAE">
      <w:pPr>
        <w:spacing w:before="120"/>
        <w:jc w:val="center"/>
        <w:rPr>
          <w:b/>
          <w:sz w:val="26"/>
        </w:rPr>
        <w:sectPr w:rsidR="003E0BAE">
          <w:headerReference w:type="default" r:id="rId7"/>
          <w:footerReference w:type="default" r:id="rId8"/>
          <w:pgSz w:w="12240" w:h="15840"/>
          <w:pgMar w:top="1440" w:right="1440" w:bottom="1440" w:left="1440" w:header="720" w:footer="720" w:gutter="0"/>
          <w:cols w:space="720"/>
          <w:docGrid w:linePitch="360"/>
        </w:sectPr>
      </w:pPr>
    </w:p>
    <w:p w14:paraId="4E214159" w14:textId="32C0A42C" w:rsidR="006842E1" w:rsidRDefault="006842E1">
      <w:pPr>
        <w:spacing w:before="120"/>
        <w:rPr>
          <w:b/>
          <w:sz w:val="26"/>
        </w:rPr>
      </w:pPr>
    </w:p>
    <w:p w14:paraId="3EBAF821" w14:textId="77777777" w:rsidR="00C81BCF" w:rsidRPr="00C81BCF" w:rsidRDefault="00C81BCF">
      <w:pPr>
        <w:pStyle w:val="TOC1"/>
        <w:tabs>
          <w:tab w:val="left" w:pos="720"/>
          <w:tab w:val="right" w:leader="dot" w:pos="9350"/>
        </w:tabs>
        <w:rPr>
          <w:rFonts w:cs="Times New Roman"/>
          <w:b/>
          <w:sz w:val="26"/>
        </w:rPr>
      </w:pPr>
      <w:r w:rsidRPr="00C81BCF">
        <w:rPr>
          <w:rFonts w:cs="Times New Roman"/>
          <w:sz w:val="26"/>
        </w:rPr>
        <w:t>Contents</w:t>
      </w:r>
    </w:p>
    <w:p w14:paraId="4F8ACEB2" w14:textId="4A664C8D" w:rsidR="00334B46" w:rsidRDefault="00BD6A8B">
      <w:pPr>
        <w:pStyle w:val="TOC1"/>
        <w:tabs>
          <w:tab w:val="left" w:pos="720"/>
          <w:tab w:val="right" w:leader="dot" w:pos="9350"/>
        </w:tabs>
        <w:rPr>
          <w:rFonts w:asciiTheme="minorHAnsi" w:eastAsiaTheme="minorEastAsia" w:hAnsiTheme="minorHAnsi" w:cstheme="minorBidi"/>
          <w:bCs w:val="0"/>
          <w:iCs w:val="0"/>
          <w:noProof/>
          <w:szCs w:val="22"/>
        </w:rPr>
      </w:pPr>
      <w:r>
        <w:rPr>
          <w:bCs w:val="0"/>
          <w:i/>
          <w:iCs w:val="0"/>
          <w:szCs w:val="22"/>
        </w:rPr>
        <w:fldChar w:fldCharType="begin"/>
      </w:r>
      <w:r>
        <w:rPr>
          <w:bCs w:val="0"/>
          <w:i/>
          <w:iCs w:val="0"/>
          <w:szCs w:val="22"/>
        </w:rPr>
        <w:instrText xml:space="preserve"> TOC \o "1-2" \f \h \z \t "Heading 1 Numbered,1,Heading 2 Numbered,2" </w:instrText>
      </w:r>
      <w:r>
        <w:rPr>
          <w:bCs w:val="0"/>
          <w:i/>
          <w:iCs w:val="0"/>
          <w:szCs w:val="22"/>
        </w:rPr>
        <w:fldChar w:fldCharType="separate"/>
      </w:r>
      <w:hyperlink w:anchor="_Toc79063354" w:history="1">
        <w:r w:rsidR="00334B46" w:rsidRPr="00375827">
          <w:rPr>
            <w:rStyle w:val="Hyperlink"/>
            <w:noProof/>
          </w:rPr>
          <w:t>1.0</w:t>
        </w:r>
        <w:r w:rsidR="00334B46">
          <w:rPr>
            <w:rFonts w:asciiTheme="minorHAnsi" w:eastAsiaTheme="minorEastAsia" w:hAnsiTheme="minorHAnsi" w:cstheme="minorBidi"/>
            <w:bCs w:val="0"/>
            <w:iCs w:val="0"/>
            <w:noProof/>
            <w:szCs w:val="22"/>
          </w:rPr>
          <w:tab/>
        </w:r>
        <w:r w:rsidR="00334B46" w:rsidRPr="00375827">
          <w:rPr>
            <w:rStyle w:val="Hyperlink"/>
            <w:noProof/>
          </w:rPr>
          <w:t>Introduction</w:t>
        </w:r>
        <w:r w:rsidR="00334B46">
          <w:rPr>
            <w:noProof/>
            <w:webHidden/>
          </w:rPr>
          <w:tab/>
        </w:r>
        <w:r w:rsidR="00334B46">
          <w:rPr>
            <w:noProof/>
            <w:webHidden/>
          </w:rPr>
          <w:fldChar w:fldCharType="begin"/>
        </w:r>
        <w:r w:rsidR="00334B46">
          <w:rPr>
            <w:noProof/>
            <w:webHidden/>
          </w:rPr>
          <w:instrText xml:space="preserve"> PAGEREF _Toc79063354 \h </w:instrText>
        </w:r>
        <w:r w:rsidR="00334B46">
          <w:rPr>
            <w:noProof/>
            <w:webHidden/>
          </w:rPr>
        </w:r>
        <w:r w:rsidR="00334B46">
          <w:rPr>
            <w:noProof/>
            <w:webHidden/>
          </w:rPr>
          <w:fldChar w:fldCharType="separate"/>
        </w:r>
        <w:r w:rsidR="00334B46">
          <w:rPr>
            <w:noProof/>
            <w:webHidden/>
          </w:rPr>
          <w:t>3</w:t>
        </w:r>
        <w:r w:rsidR="00334B46">
          <w:rPr>
            <w:noProof/>
            <w:webHidden/>
          </w:rPr>
          <w:fldChar w:fldCharType="end"/>
        </w:r>
      </w:hyperlink>
    </w:p>
    <w:p w14:paraId="1B285384" w14:textId="770601D0" w:rsidR="00334B46" w:rsidRDefault="00334B46">
      <w:pPr>
        <w:pStyle w:val="TOC2"/>
        <w:rPr>
          <w:rFonts w:asciiTheme="minorHAnsi" w:eastAsiaTheme="minorEastAsia" w:hAnsiTheme="minorHAnsi" w:cstheme="minorBidi"/>
          <w:bCs w:val="0"/>
          <w:noProof/>
          <w:sz w:val="22"/>
        </w:rPr>
      </w:pPr>
      <w:hyperlink w:anchor="_Toc79063355" w:history="1">
        <w:r w:rsidRPr="00375827">
          <w:rPr>
            <w:rStyle w:val="Hyperlink"/>
            <w:noProof/>
          </w:rPr>
          <w:t>1.1</w:t>
        </w:r>
        <w:r>
          <w:rPr>
            <w:rFonts w:asciiTheme="minorHAnsi" w:eastAsiaTheme="minorEastAsia" w:hAnsiTheme="minorHAnsi" w:cstheme="minorBidi"/>
            <w:bCs w:val="0"/>
            <w:noProof/>
            <w:sz w:val="22"/>
          </w:rPr>
          <w:tab/>
        </w:r>
        <w:r w:rsidRPr="00375827">
          <w:rPr>
            <w:rStyle w:val="Hyperlink"/>
            <w:noProof/>
          </w:rPr>
          <w:t>Acquisition Authority</w:t>
        </w:r>
        <w:r>
          <w:rPr>
            <w:noProof/>
            <w:webHidden/>
          </w:rPr>
          <w:tab/>
        </w:r>
        <w:r>
          <w:rPr>
            <w:noProof/>
            <w:webHidden/>
          </w:rPr>
          <w:fldChar w:fldCharType="begin"/>
        </w:r>
        <w:r>
          <w:rPr>
            <w:noProof/>
            <w:webHidden/>
          </w:rPr>
          <w:instrText xml:space="preserve"> PAGEREF _Toc79063355 \h </w:instrText>
        </w:r>
        <w:r>
          <w:rPr>
            <w:noProof/>
            <w:webHidden/>
          </w:rPr>
        </w:r>
        <w:r>
          <w:rPr>
            <w:noProof/>
            <w:webHidden/>
          </w:rPr>
          <w:fldChar w:fldCharType="separate"/>
        </w:r>
        <w:r>
          <w:rPr>
            <w:noProof/>
            <w:webHidden/>
          </w:rPr>
          <w:t>3</w:t>
        </w:r>
        <w:r>
          <w:rPr>
            <w:noProof/>
            <w:webHidden/>
          </w:rPr>
          <w:fldChar w:fldCharType="end"/>
        </w:r>
      </w:hyperlink>
    </w:p>
    <w:p w14:paraId="7518A20D" w14:textId="5E0CA438" w:rsidR="00334B46" w:rsidRDefault="00334B46">
      <w:pPr>
        <w:pStyle w:val="TOC2"/>
        <w:rPr>
          <w:rFonts w:asciiTheme="minorHAnsi" w:eastAsiaTheme="minorEastAsia" w:hAnsiTheme="minorHAnsi" w:cstheme="minorBidi"/>
          <w:bCs w:val="0"/>
          <w:noProof/>
          <w:sz w:val="22"/>
        </w:rPr>
      </w:pPr>
      <w:hyperlink w:anchor="_Toc79063356" w:history="1">
        <w:r w:rsidRPr="00375827">
          <w:rPr>
            <w:rStyle w:val="Hyperlink"/>
            <w:noProof/>
          </w:rPr>
          <w:t>1.2</w:t>
        </w:r>
        <w:r>
          <w:rPr>
            <w:rFonts w:asciiTheme="minorHAnsi" w:eastAsiaTheme="minorEastAsia" w:hAnsiTheme="minorHAnsi" w:cstheme="minorBidi"/>
            <w:bCs w:val="0"/>
            <w:noProof/>
            <w:sz w:val="22"/>
          </w:rPr>
          <w:tab/>
        </w:r>
        <w:r w:rsidRPr="00375827">
          <w:rPr>
            <w:rStyle w:val="Hyperlink"/>
            <w:noProof/>
          </w:rPr>
          <w:t>Background</w:t>
        </w:r>
        <w:r>
          <w:rPr>
            <w:noProof/>
            <w:webHidden/>
          </w:rPr>
          <w:tab/>
        </w:r>
        <w:r>
          <w:rPr>
            <w:noProof/>
            <w:webHidden/>
          </w:rPr>
          <w:fldChar w:fldCharType="begin"/>
        </w:r>
        <w:r>
          <w:rPr>
            <w:noProof/>
            <w:webHidden/>
          </w:rPr>
          <w:instrText xml:space="preserve"> PAGEREF _Toc79063356 \h </w:instrText>
        </w:r>
        <w:r>
          <w:rPr>
            <w:noProof/>
            <w:webHidden/>
          </w:rPr>
        </w:r>
        <w:r>
          <w:rPr>
            <w:noProof/>
            <w:webHidden/>
          </w:rPr>
          <w:fldChar w:fldCharType="separate"/>
        </w:r>
        <w:r>
          <w:rPr>
            <w:noProof/>
            <w:webHidden/>
          </w:rPr>
          <w:t>3</w:t>
        </w:r>
        <w:r>
          <w:rPr>
            <w:noProof/>
            <w:webHidden/>
          </w:rPr>
          <w:fldChar w:fldCharType="end"/>
        </w:r>
      </w:hyperlink>
    </w:p>
    <w:p w14:paraId="4D0DC847" w14:textId="01EDC557" w:rsidR="00334B46" w:rsidRDefault="00334B46">
      <w:pPr>
        <w:pStyle w:val="TOC2"/>
        <w:rPr>
          <w:rFonts w:asciiTheme="minorHAnsi" w:eastAsiaTheme="minorEastAsia" w:hAnsiTheme="minorHAnsi" w:cstheme="minorBidi"/>
          <w:bCs w:val="0"/>
          <w:noProof/>
          <w:sz w:val="22"/>
        </w:rPr>
      </w:pPr>
      <w:hyperlink w:anchor="_Toc79063357" w:history="1">
        <w:r w:rsidRPr="00375827">
          <w:rPr>
            <w:rStyle w:val="Hyperlink"/>
            <w:noProof/>
          </w:rPr>
          <w:t>1.3</w:t>
        </w:r>
        <w:r>
          <w:rPr>
            <w:rFonts w:asciiTheme="minorHAnsi" w:eastAsiaTheme="minorEastAsia" w:hAnsiTheme="minorHAnsi" w:cstheme="minorBidi"/>
            <w:bCs w:val="0"/>
            <w:noProof/>
            <w:sz w:val="22"/>
          </w:rPr>
          <w:tab/>
        </w:r>
        <w:r w:rsidRPr="00375827">
          <w:rPr>
            <w:rStyle w:val="Hyperlink"/>
            <w:noProof/>
          </w:rPr>
          <w:t>Business Objective</w:t>
        </w:r>
        <w:r>
          <w:rPr>
            <w:noProof/>
            <w:webHidden/>
          </w:rPr>
          <w:tab/>
        </w:r>
        <w:r>
          <w:rPr>
            <w:noProof/>
            <w:webHidden/>
          </w:rPr>
          <w:fldChar w:fldCharType="begin"/>
        </w:r>
        <w:r>
          <w:rPr>
            <w:noProof/>
            <w:webHidden/>
          </w:rPr>
          <w:instrText xml:space="preserve"> PAGEREF _Toc79063357 \h </w:instrText>
        </w:r>
        <w:r>
          <w:rPr>
            <w:noProof/>
            <w:webHidden/>
          </w:rPr>
        </w:r>
        <w:r>
          <w:rPr>
            <w:noProof/>
            <w:webHidden/>
          </w:rPr>
          <w:fldChar w:fldCharType="separate"/>
        </w:r>
        <w:r>
          <w:rPr>
            <w:noProof/>
            <w:webHidden/>
          </w:rPr>
          <w:t>5</w:t>
        </w:r>
        <w:r>
          <w:rPr>
            <w:noProof/>
            <w:webHidden/>
          </w:rPr>
          <w:fldChar w:fldCharType="end"/>
        </w:r>
      </w:hyperlink>
    </w:p>
    <w:p w14:paraId="24C939DD" w14:textId="175FFAEA" w:rsidR="00334B46" w:rsidRDefault="00334B46">
      <w:pPr>
        <w:pStyle w:val="TOC2"/>
        <w:rPr>
          <w:rFonts w:asciiTheme="minorHAnsi" w:eastAsiaTheme="minorEastAsia" w:hAnsiTheme="minorHAnsi" w:cstheme="minorBidi"/>
          <w:bCs w:val="0"/>
          <w:noProof/>
          <w:sz w:val="22"/>
        </w:rPr>
      </w:pPr>
      <w:hyperlink w:anchor="_Toc79063358" w:history="1">
        <w:r w:rsidRPr="00375827">
          <w:rPr>
            <w:rStyle w:val="Hyperlink"/>
            <w:noProof/>
          </w:rPr>
          <w:t>1.4</w:t>
        </w:r>
        <w:r>
          <w:rPr>
            <w:rFonts w:asciiTheme="minorHAnsi" w:eastAsiaTheme="minorEastAsia" w:hAnsiTheme="minorHAnsi" w:cstheme="minorBidi"/>
            <w:bCs w:val="0"/>
            <w:noProof/>
            <w:sz w:val="22"/>
          </w:rPr>
          <w:tab/>
        </w:r>
        <w:r w:rsidRPr="00375827">
          <w:rPr>
            <w:rStyle w:val="Hyperlink"/>
            <w:noProof/>
          </w:rPr>
          <w:t>Scope of Program</w:t>
        </w:r>
        <w:r>
          <w:rPr>
            <w:noProof/>
            <w:webHidden/>
          </w:rPr>
          <w:tab/>
        </w:r>
        <w:r>
          <w:rPr>
            <w:noProof/>
            <w:webHidden/>
          </w:rPr>
          <w:fldChar w:fldCharType="begin"/>
        </w:r>
        <w:r>
          <w:rPr>
            <w:noProof/>
            <w:webHidden/>
          </w:rPr>
          <w:instrText xml:space="preserve"> PAGEREF _Toc79063358 \h </w:instrText>
        </w:r>
        <w:r>
          <w:rPr>
            <w:noProof/>
            <w:webHidden/>
          </w:rPr>
        </w:r>
        <w:r>
          <w:rPr>
            <w:noProof/>
            <w:webHidden/>
          </w:rPr>
          <w:fldChar w:fldCharType="separate"/>
        </w:r>
        <w:r>
          <w:rPr>
            <w:noProof/>
            <w:webHidden/>
          </w:rPr>
          <w:t>6</w:t>
        </w:r>
        <w:r>
          <w:rPr>
            <w:noProof/>
            <w:webHidden/>
          </w:rPr>
          <w:fldChar w:fldCharType="end"/>
        </w:r>
      </w:hyperlink>
    </w:p>
    <w:p w14:paraId="56BDA69B" w14:textId="5EF167E9" w:rsidR="00334B46" w:rsidRDefault="00334B46">
      <w:pPr>
        <w:pStyle w:val="TOC2"/>
        <w:rPr>
          <w:rFonts w:asciiTheme="minorHAnsi" w:eastAsiaTheme="minorEastAsia" w:hAnsiTheme="minorHAnsi" w:cstheme="minorBidi"/>
          <w:bCs w:val="0"/>
          <w:noProof/>
          <w:sz w:val="22"/>
        </w:rPr>
      </w:pPr>
      <w:hyperlink w:anchor="_Toc79063359" w:history="1">
        <w:r w:rsidRPr="00375827">
          <w:rPr>
            <w:rStyle w:val="Hyperlink"/>
            <w:noProof/>
          </w:rPr>
          <w:t>1.4.1</w:t>
        </w:r>
        <w:r>
          <w:rPr>
            <w:rFonts w:asciiTheme="minorHAnsi" w:eastAsiaTheme="minorEastAsia" w:hAnsiTheme="minorHAnsi" w:cstheme="minorBidi"/>
            <w:bCs w:val="0"/>
            <w:noProof/>
            <w:sz w:val="22"/>
          </w:rPr>
          <w:tab/>
        </w:r>
        <w:r w:rsidRPr="00375827">
          <w:rPr>
            <w:rStyle w:val="Hyperlink"/>
            <w:noProof/>
          </w:rPr>
          <w:t>Cloud Services Broker and Cloud Center of Excellence</w:t>
        </w:r>
        <w:r>
          <w:rPr>
            <w:noProof/>
            <w:webHidden/>
          </w:rPr>
          <w:tab/>
        </w:r>
        <w:r>
          <w:rPr>
            <w:noProof/>
            <w:webHidden/>
          </w:rPr>
          <w:fldChar w:fldCharType="begin"/>
        </w:r>
        <w:r>
          <w:rPr>
            <w:noProof/>
            <w:webHidden/>
          </w:rPr>
          <w:instrText xml:space="preserve"> PAGEREF _Toc79063359 \h </w:instrText>
        </w:r>
        <w:r>
          <w:rPr>
            <w:noProof/>
            <w:webHidden/>
          </w:rPr>
        </w:r>
        <w:r>
          <w:rPr>
            <w:noProof/>
            <w:webHidden/>
          </w:rPr>
          <w:fldChar w:fldCharType="separate"/>
        </w:r>
        <w:r>
          <w:rPr>
            <w:noProof/>
            <w:webHidden/>
          </w:rPr>
          <w:t>6</w:t>
        </w:r>
        <w:r>
          <w:rPr>
            <w:noProof/>
            <w:webHidden/>
          </w:rPr>
          <w:fldChar w:fldCharType="end"/>
        </w:r>
      </w:hyperlink>
    </w:p>
    <w:p w14:paraId="44AD618C" w14:textId="179545D8" w:rsidR="00334B46" w:rsidRDefault="00334B46">
      <w:pPr>
        <w:pStyle w:val="TOC2"/>
        <w:rPr>
          <w:rFonts w:asciiTheme="minorHAnsi" w:eastAsiaTheme="minorEastAsia" w:hAnsiTheme="minorHAnsi" w:cstheme="minorBidi"/>
          <w:bCs w:val="0"/>
          <w:noProof/>
          <w:sz w:val="22"/>
        </w:rPr>
      </w:pPr>
      <w:hyperlink w:anchor="_Toc79063360" w:history="1">
        <w:r w:rsidRPr="00375827">
          <w:rPr>
            <w:rStyle w:val="Hyperlink"/>
            <w:noProof/>
          </w:rPr>
          <w:t>1.4.2</w:t>
        </w:r>
        <w:r>
          <w:rPr>
            <w:rFonts w:asciiTheme="minorHAnsi" w:eastAsiaTheme="minorEastAsia" w:hAnsiTheme="minorHAnsi" w:cstheme="minorBidi"/>
            <w:bCs w:val="0"/>
            <w:noProof/>
            <w:sz w:val="22"/>
          </w:rPr>
          <w:tab/>
        </w:r>
        <w:r w:rsidRPr="00375827">
          <w:rPr>
            <w:rStyle w:val="Hyperlink"/>
            <w:noProof/>
          </w:rPr>
          <w:t>Cloud Management Tools</w:t>
        </w:r>
        <w:r>
          <w:rPr>
            <w:noProof/>
            <w:webHidden/>
          </w:rPr>
          <w:tab/>
        </w:r>
        <w:r>
          <w:rPr>
            <w:noProof/>
            <w:webHidden/>
          </w:rPr>
          <w:fldChar w:fldCharType="begin"/>
        </w:r>
        <w:r>
          <w:rPr>
            <w:noProof/>
            <w:webHidden/>
          </w:rPr>
          <w:instrText xml:space="preserve"> PAGEREF _Toc79063360 \h </w:instrText>
        </w:r>
        <w:r>
          <w:rPr>
            <w:noProof/>
            <w:webHidden/>
          </w:rPr>
        </w:r>
        <w:r>
          <w:rPr>
            <w:noProof/>
            <w:webHidden/>
          </w:rPr>
          <w:fldChar w:fldCharType="separate"/>
        </w:r>
        <w:r>
          <w:rPr>
            <w:noProof/>
            <w:webHidden/>
          </w:rPr>
          <w:t>7</w:t>
        </w:r>
        <w:r>
          <w:rPr>
            <w:noProof/>
            <w:webHidden/>
          </w:rPr>
          <w:fldChar w:fldCharType="end"/>
        </w:r>
      </w:hyperlink>
    </w:p>
    <w:p w14:paraId="4A841E83" w14:textId="49D889C4" w:rsidR="00334B46" w:rsidRDefault="00334B46">
      <w:pPr>
        <w:pStyle w:val="TOC2"/>
        <w:rPr>
          <w:rFonts w:asciiTheme="minorHAnsi" w:eastAsiaTheme="minorEastAsia" w:hAnsiTheme="minorHAnsi" w:cstheme="minorBidi"/>
          <w:bCs w:val="0"/>
          <w:noProof/>
          <w:sz w:val="22"/>
        </w:rPr>
      </w:pPr>
      <w:hyperlink w:anchor="_Toc79063361" w:history="1">
        <w:r w:rsidRPr="00375827">
          <w:rPr>
            <w:rStyle w:val="Hyperlink"/>
            <w:noProof/>
          </w:rPr>
          <w:t>1.4.3</w:t>
        </w:r>
        <w:r>
          <w:rPr>
            <w:rFonts w:asciiTheme="minorHAnsi" w:eastAsiaTheme="minorEastAsia" w:hAnsiTheme="minorHAnsi" w:cstheme="minorBidi"/>
            <w:bCs w:val="0"/>
            <w:noProof/>
            <w:sz w:val="22"/>
          </w:rPr>
          <w:tab/>
        </w:r>
        <w:r w:rsidRPr="00375827">
          <w:rPr>
            <w:rStyle w:val="Hyperlink"/>
            <w:noProof/>
          </w:rPr>
          <w:t>Cloud Ready Operations</w:t>
        </w:r>
        <w:r>
          <w:rPr>
            <w:noProof/>
            <w:webHidden/>
          </w:rPr>
          <w:tab/>
        </w:r>
        <w:r>
          <w:rPr>
            <w:noProof/>
            <w:webHidden/>
          </w:rPr>
          <w:fldChar w:fldCharType="begin"/>
        </w:r>
        <w:r>
          <w:rPr>
            <w:noProof/>
            <w:webHidden/>
          </w:rPr>
          <w:instrText xml:space="preserve"> PAGEREF _Toc79063361 \h </w:instrText>
        </w:r>
        <w:r>
          <w:rPr>
            <w:noProof/>
            <w:webHidden/>
          </w:rPr>
        </w:r>
        <w:r>
          <w:rPr>
            <w:noProof/>
            <w:webHidden/>
          </w:rPr>
          <w:fldChar w:fldCharType="separate"/>
        </w:r>
        <w:r>
          <w:rPr>
            <w:noProof/>
            <w:webHidden/>
          </w:rPr>
          <w:t>10</w:t>
        </w:r>
        <w:r>
          <w:rPr>
            <w:noProof/>
            <w:webHidden/>
          </w:rPr>
          <w:fldChar w:fldCharType="end"/>
        </w:r>
      </w:hyperlink>
    </w:p>
    <w:p w14:paraId="49935B96" w14:textId="0975A0D0" w:rsidR="00334B46" w:rsidRDefault="00334B46">
      <w:pPr>
        <w:pStyle w:val="TOC2"/>
        <w:rPr>
          <w:rFonts w:asciiTheme="minorHAnsi" w:eastAsiaTheme="minorEastAsia" w:hAnsiTheme="minorHAnsi" w:cstheme="minorBidi"/>
          <w:bCs w:val="0"/>
          <w:noProof/>
          <w:sz w:val="22"/>
        </w:rPr>
      </w:pPr>
      <w:hyperlink w:anchor="_Toc79063362" w:history="1">
        <w:r w:rsidRPr="00375827">
          <w:rPr>
            <w:rStyle w:val="Hyperlink"/>
            <w:noProof/>
          </w:rPr>
          <w:t>1.4.4</w:t>
        </w:r>
        <w:r>
          <w:rPr>
            <w:rFonts w:asciiTheme="minorHAnsi" w:eastAsiaTheme="minorEastAsia" w:hAnsiTheme="minorHAnsi" w:cstheme="minorBidi"/>
            <w:bCs w:val="0"/>
            <w:noProof/>
            <w:sz w:val="22"/>
          </w:rPr>
          <w:tab/>
        </w:r>
        <w:r w:rsidRPr="00375827">
          <w:rPr>
            <w:rStyle w:val="Hyperlink"/>
            <w:noProof/>
          </w:rPr>
          <w:t>Cloud Migration Projects</w:t>
        </w:r>
        <w:r>
          <w:rPr>
            <w:noProof/>
            <w:webHidden/>
          </w:rPr>
          <w:tab/>
        </w:r>
        <w:r>
          <w:rPr>
            <w:noProof/>
            <w:webHidden/>
          </w:rPr>
          <w:fldChar w:fldCharType="begin"/>
        </w:r>
        <w:r>
          <w:rPr>
            <w:noProof/>
            <w:webHidden/>
          </w:rPr>
          <w:instrText xml:space="preserve"> PAGEREF _Toc79063362 \h </w:instrText>
        </w:r>
        <w:r>
          <w:rPr>
            <w:noProof/>
            <w:webHidden/>
          </w:rPr>
        </w:r>
        <w:r>
          <w:rPr>
            <w:noProof/>
            <w:webHidden/>
          </w:rPr>
          <w:fldChar w:fldCharType="separate"/>
        </w:r>
        <w:r>
          <w:rPr>
            <w:noProof/>
            <w:webHidden/>
          </w:rPr>
          <w:t>11</w:t>
        </w:r>
        <w:r>
          <w:rPr>
            <w:noProof/>
            <w:webHidden/>
          </w:rPr>
          <w:fldChar w:fldCharType="end"/>
        </w:r>
      </w:hyperlink>
    </w:p>
    <w:p w14:paraId="352D54B9" w14:textId="1E1BE3B1" w:rsidR="00334B46" w:rsidRDefault="00334B46">
      <w:pPr>
        <w:pStyle w:val="TOC2"/>
        <w:rPr>
          <w:rFonts w:asciiTheme="minorHAnsi" w:eastAsiaTheme="minorEastAsia" w:hAnsiTheme="minorHAnsi" w:cstheme="minorBidi"/>
          <w:bCs w:val="0"/>
          <w:noProof/>
          <w:sz w:val="22"/>
        </w:rPr>
      </w:pPr>
      <w:hyperlink w:anchor="_Toc79063363" w:history="1">
        <w:r w:rsidRPr="00375827">
          <w:rPr>
            <w:rStyle w:val="Hyperlink"/>
            <w:noProof/>
          </w:rPr>
          <w:t>1.4.5</w:t>
        </w:r>
        <w:r>
          <w:rPr>
            <w:rFonts w:asciiTheme="minorHAnsi" w:eastAsiaTheme="minorEastAsia" w:hAnsiTheme="minorHAnsi" w:cstheme="minorBidi"/>
            <w:bCs w:val="0"/>
            <w:noProof/>
            <w:sz w:val="22"/>
          </w:rPr>
          <w:tab/>
        </w:r>
        <w:r w:rsidRPr="00375827">
          <w:rPr>
            <w:rStyle w:val="Hyperlink"/>
            <w:noProof/>
          </w:rPr>
          <w:t>Adjacent workstreams</w:t>
        </w:r>
        <w:r>
          <w:rPr>
            <w:noProof/>
            <w:webHidden/>
          </w:rPr>
          <w:tab/>
        </w:r>
        <w:r>
          <w:rPr>
            <w:noProof/>
            <w:webHidden/>
          </w:rPr>
          <w:fldChar w:fldCharType="begin"/>
        </w:r>
        <w:r>
          <w:rPr>
            <w:noProof/>
            <w:webHidden/>
          </w:rPr>
          <w:instrText xml:space="preserve"> PAGEREF _Toc79063363 \h </w:instrText>
        </w:r>
        <w:r>
          <w:rPr>
            <w:noProof/>
            <w:webHidden/>
          </w:rPr>
        </w:r>
        <w:r>
          <w:rPr>
            <w:noProof/>
            <w:webHidden/>
          </w:rPr>
          <w:fldChar w:fldCharType="separate"/>
        </w:r>
        <w:r>
          <w:rPr>
            <w:noProof/>
            <w:webHidden/>
          </w:rPr>
          <w:t>12</w:t>
        </w:r>
        <w:r>
          <w:rPr>
            <w:noProof/>
            <w:webHidden/>
          </w:rPr>
          <w:fldChar w:fldCharType="end"/>
        </w:r>
      </w:hyperlink>
    </w:p>
    <w:p w14:paraId="2717FEC5" w14:textId="009EBA25" w:rsidR="00334B46" w:rsidRDefault="00334B46">
      <w:pPr>
        <w:pStyle w:val="TOC2"/>
        <w:rPr>
          <w:rFonts w:asciiTheme="minorHAnsi" w:eastAsiaTheme="minorEastAsia" w:hAnsiTheme="minorHAnsi" w:cstheme="minorBidi"/>
          <w:bCs w:val="0"/>
          <w:noProof/>
          <w:sz w:val="22"/>
        </w:rPr>
      </w:pPr>
      <w:hyperlink w:anchor="_Toc79063364" w:history="1">
        <w:r w:rsidRPr="00375827">
          <w:rPr>
            <w:rStyle w:val="Hyperlink"/>
            <w:noProof/>
          </w:rPr>
          <w:t>1.4.6</w:t>
        </w:r>
        <w:r>
          <w:rPr>
            <w:rFonts w:asciiTheme="minorHAnsi" w:eastAsiaTheme="minorEastAsia" w:hAnsiTheme="minorHAnsi" w:cstheme="minorBidi"/>
            <w:bCs w:val="0"/>
            <w:noProof/>
            <w:sz w:val="22"/>
          </w:rPr>
          <w:tab/>
        </w:r>
        <w:r w:rsidRPr="00375827">
          <w:rPr>
            <w:rStyle w:val="Hyperlink"/>
            <w:noProof/>
          </w:rPr>
          <w:t>Cloud Services Provider Procurement</w:t>
        </w:r>
        <w:r>
          <w:rPr>
            <w:noProof/>
            <w:webHidden/>
          </w:rPr>
          <w:tab/>
        </w:r>
        <w:r>
          <w:rPr>
            <w:noProof/>
            <w:webHidden/>
          </w:rPr>
          <w:fldChar w:fldCharType="begin"/>
        </w:r>
        <w:r>
          <w:rPr>
            <w:noProof/>
            <w:webHidden/>
          </w:rPr>
          <w:instrText xml:space="preserve"> PAGEREF _Toc79063364 \h </w:instrText>
        </w:r>
        <w:r>
          <w:rPr>
            <w:noProof/>
            <w:webHidden/>
          </w:rPr>
        </w:r>
        <w:r>
          <w:rPr>
            <w:noProof/>
            <w:webHidden/>
          </w:rPr>
          <w:fldChar w:fldCharType="separate"/>
        </w:r>
        <w:r>
          <w:rPr>
            <w:noProof/>
            <w:webHidden/>
          </w:rPr>
          <w:t>12</w:t>
        </w:r>
        <w:r>
          <w:rPr>
            <w:noProof/>
            <w:webHidden/>
          </w:rPr>
          <w:fldChar w:fldCharType="end"/>
        </w:r>
      </w:hyperlink>
    </w:p>
    <w:p w14:paraId="5E95A2EE" w14:textId="09BEBD0E" w:rsidR="00334B46" w:rsidRDefault="00334B46">
      <w:pPr>
        <w:pStyle w:val="TOC2"/>
        <w:rPr>
          <w:rFonts w:asciiTheme="minorHAnsi" w:eastAsiaTheme="minorEastAsia" w:hAnsiTheme="minorHAnsi" w:cstheme="minorBidi"/>
          <w:bCs w:val="0"/>
          <w:noProof/>
          <w:sz w:val="22"/>
        </w:rPr>
      </w:pPr>
      <w:hyperlink w:anchor="_Toc79063365" w:history="1">
        <w:r w:rsidRPr="00375827">
          <w:rPr>
            <w:rStyle w:val="Hyperlink"/>
            <w:noProof/>
          </w:rPr>
          <w:t>1.4.7</w:t>
        </w:r>
        <w:r>
          <w:rPr>
            <w:rFonts w:asciiTheme="minorHAnsi" w:eastAsiaTheme="minorEastAsia" w:hAnsiTheme="minorHAnsi" w:cstheme="minorBidi"/>
            <w:bCs w:val="0"/>
            <w:noProof/>
            <w:sz w:val="22"/>
          </w:rPr>
          <w:tab/>
        </w:r>
        <w:r w:rsidRPr="00375827">
          <w:rPr>
            <w:rStyle w:val="Hyperlink"/>
            <w:noProof/>
          </w:rPr>
          <w:t>Program Timeline</w:t>
        </w:r>
        <w:r>
          <w:rPr>
            <w:noProof/>
            <w:webHidden/>
          </w:rPr>
          <w:tab/>
        </w:r>
        <w:r>
          <w:rPr>
            <w:noProof/>
            <w:webHidden/>
          </w:rPr>
          <w:fldChar w:fldCharType="begin"/>
        </w:r>
        <w:r>
          <w:rPr>
            <w:noProof/>
            <w:webHidden/>
          </w:rPr>
          <w:instrText xml:space="preserve"> PAGEREF _Toc79063365 \h </w:instrText>
        </w:r>
        <w:r>
          <w:rPr>
            <w:noProof/>
            <w:webHidden/>
          </w:rPr>
        </w:r>
        <w:r>
          <w:rPr>
            <w:noProof/>
            <w:webHidden/>
          </w:rPr>
          <w:fldChar w:fldCharType="separate"/>
        </w:r>
        <w:r>
          <w:rPr>
            <w:noProof/>
            <w:webHidden/>
          </w:rPr>
          <w:t>12</w:t>
        </w:r>
        <w:r>
          <w:rPr>
            <w:noProof/>
            <w:webHidden/>
          </w:rPr>
          <w:fldChar w:fldCharType="end"/>
        </w:r>
      </w:hyperlink>
    </w:p>
    <w:p w14:paraId="2D987CB9" w14:textId="31DA07EA" w:rsidR="00334B46" w:rsidRDefault="00334B46">
      <w:pPr>
        <w:pStyle w:val="TOC2"/>
        <w:rPr>
          <w:rFonts w:asciiTheme="minorHAnsi" w:eastAsiaTheme="minorEastAsia" w:hAnsiTheme="minorHAnsi" w:cstheme="minorBidi"/>
          <w:bCs w:val="0"/>
          <w:noProof/>
          <w:sz w:val="22"/>
        </w:rPr>
      </w:pPr>
      <w:hyperlink w:anchor="_Toc79063366" w:history="1">
        <w:r w:rsidRPr="00375827">
          <w:rPr>
            <w:rStyle w:val="Hyperlink"/>
            <w:noProof/>
          </w:rPr>
          <w:t>1.4.8</w:t>
        </w:r>
        <w:r>
          <w:rPr>
            <w:rFonts w:asciiTheme="minorHAnsi" w:eastAsiaTheme="minorEastAsia" w:hAnsiTheme="minorHAnsi" w:cstheme="minorBidi"/>
            <w:bCs w:val="0"/>
            <w:noProof/>
            <w:sz w:val="22"/>
          </w:rPr>
          <w:tab/>
        </w:r>
        <w:r w:rsidRPr="00375827">
          <w:rPr>
            <w:rStyle w:val="Hyperlink"/>
            <w:noProof/>
          </w:rPr>
          <w:t>Work Location</w:t>
        </w:r>
        <w:r>
          <w:rPr>
            <w:noProof/>
            <w:webHidden/>
          </w:rPr>
          <w:tab/>
        </w:r>
        <w:r>
          <w:rPr>
            <w:noProof/>
            <w:webHidden/>
          </w:rPr>
          <w:fldChar w:fldCharType="begin"/>
        </w:r>
        <w:r>
          <w:rPr>
            <w:noProof/>
            <w:webHidden/>
          </w:rPr>
          <w:instrText xml:space="preserve"> PAGEREF _Toc79063366 \h </w:instrText>
        </w:r>
        <w:r>
          <w:rPr>
            <w:noProof/>
            <w:webHidden/>
          </w:rPr>
        </w:r>
        <w:r>
          <w:rPr>
            <w:noProof/>
            <w:webHidden/>
          </w:rPr>
          <w:fldChar w:fldCharType="separate"/>
        </w:r>
        <w:r>
          <w:rPr>
            <w:noProof/>
            <w:webHidden/>
          </w:rPr>
          <w:t>13</w:t>
        </w:r>
        <w:r>
          <w:rPr>
            <w:noProof/>
            <w:webHidden/>
          </w:rPr>
          <w:fldChar w:fldCharType="end"/>
        </w:r>
      </w:hyperlink>
    </w:p>
    <w:p w14:paraId="4DF58D23" w14:textId="35D66CAD" w:rsidR="00334B46" w:rsidRDefault="00334B46">
      <w:pPr>
        <w:pStyle w:val="TOC2"/>
        <w:rPr>
          <w:rFonts w:asciiTheme="minorHAnsi" w:eastAsiaTheme="minorEastAsia" w:hAnsiTheme="minorHAnsi" w:cstheme="minorBidi"/>
          <w:bCs w:val="0"/>
          <w:noProof/>
          <w:sz w:val="22"/>
        </w:rPr>
      </w:pPr>
      <w:hyperlink w:anchor="_Toc79063367" w:history="1">
        <w:r w:rsidRPr="00375827">
          <w:rPr>
            <w:rStyle w:val="Hyperlink"/>
            <w:noProof/>
          </w:rPr>
          <w:t>1.4.9</w:t>
        </w:r>
        <w:r>
          <w:rPr>
            <w:rFonts w:asciiTheme="minorHAnsi" w:eastAsiaTheme="minorEastAsia" w:hAnsiTheme="minorHAnsi" w:cstheme="minorBidi"/>
            <w:bCs w:val="0"/>
            <w:noProof/>
            <w:sz w:val="22"/>
          </w:rPr>
          <w:tab/>
        </w:r>
        <w:r w:rsidRPr="00375827">
          <w:rPr>
            <w:rStyle w:val="Hyperlink"/>
            <w:noProof/>
          </w:rPr>
          <w:t>Data Security</w:t>
        </w:r>
        <w:r>
          <w:rPr>
            <w:noProof/>
            <w:webHidden/>
          </w:rPr>
          <w:tab/>
        </w:r>
        <w:r>
          <w:rPr>
            <w:noProof/>
            <w:webHidden/>
          </w:rPr>
          <w:fldChar w:fldCharType="begin"/>
        </w:r>
        <w:r>
          <w:rPr>
            <w:noProof/>
            <w:webHidden/>
          </w:rPr>
          <w:instrText xml:space="preserve"> PAGEREF _Toc79063367 \h </w:instrText>
        </w:r>
        <w:r>
          <w:rPr>
            <w:noProof/>
            <w:webHidden/>
          </w:rPr>
        </w:r>
        <w:r>
          <w:rPr>
            <w:noProof/>
            <w:webHidden/>
          </w:rPr>
          <w:fldChar w:fldCharType="separate"/>
        </w:r>
        <w:r>
          <w:rPr>
            <w:noProof/>
            <w:webHidden/>
          </w:rPr>
          <w:t>13</w:t>
        </w:r>
        <w:r>
          <w:rPr>
            <w:noProof/>
            <w:webHidden/>
          </w:rPr>
          <w:fldChar w:fldCharType="end"/>
        </w:r>
      </w:hyperlink>
    </w:p>
    <w:p w14:paraId="60345FF0" w14:textId="5C347612" w:rsidR="00334B46" w:rsidRDefault="00334B46">
      <w:pPr>
        <w:pStyle w:val="TOC2"/>
        <w:rPr>
          <w:rFonts w:asciiTheme="minorHAnsi" w:eastAsiaTheme="minorEastAsia" w:hAnsiTheme="minorHAnsi" w:cstheme="minorBidi"/>
          <w:bCs w:val="0"/>
          <w:noProof/>
          <w:sz w:val="22"/>
        </w:rPr>
      </w:pPr>
      <w:hyperlink w:anchor="_Toc79063368" w:history="1">
        <w:r w:rsidRPr="00375827">
          <w:rPr>
            <w:rStyle w:val="Hyperlink"/>
            <w:noProof/>
          </w:rPr>
          <w:t>1.5</w:t>
        </w:r>
        <w:r>
          <w:rPr>
            <w:rFonts w:asciiTheme="minorHAnsi" w:eastAsiaTheme="minorEastAsia" w:hAnsiTheme="minorHAnsi" w:cstheme="minorBidi"/>
            <w:bCs w:val="0"/>
            <w:noProof/>
            <w:sz w:val="22"/>
          </w:rPr>
          <w:tab/>
        </w:r>
        <w:r w:rsidRPr="00375827">
          <w:rPr>
            <w:rStyle w:val="Hyperlink"/>
            <w:noProof/>
          </w:rPr>
          <w:t>Initial Statement of Work</w:t>
        </w:r>
        <w:r>
          <w:rPr>
            <w:noProof/>
            <w:webHidden/>
          </w:rPr>
          <w:tab/>
        </w:r>
        <w:r>
          <w:rPr>
            <w:noProof/>
            <w:webHidden/>
          </w:rPr>
          <w:fldChar w:fldCharType="begin"/>
        </w:r>
        <w:r>
          <w:rPr>
            <w:noProof/>
            <w:webHidden/>
          </w:rPr>
          <w:instrText xml:space="preserve"> PAGEREF _Toc79063368 \h </w:instrText>
        </w:r>
        <w:r>
          <w:rPr>
            <w:noProof/>
            <w:webHidden/>
          </w:rPr>
        </w:r>
        <w:r>
          <w:rPr>
            <w:noProof/>
            <w:webHidden/>
          </w:rPr>
          <w:fldChar w:fldCharType="separate"/>
        </w:r>
        <w:r>
          <w:rPr>
            <w:noProof/>
            <w:webHidden/>
          </w:rPr>
          <w:t>13</w:t>
        </w:r>
        <w:r>
          <w:rPr>
            <w:noProof/>
            <w:webHidden/>
          </w:rPr>
          <w:fldChar w:fldCharType="end"/>
        </w:r>
      </w:hyperlink>
    </w:p>
    <w:p w14:paraId="54516D6D" w14:textId="7D12C676" w:rsidR="00334B46" w:rsidRDefault="00334B46">
      <w:pPr>
        <w:pStyle w:val="TOC2"/>
        <w:rPr>
          <w:rFonts w:asciiTheme="minorHAnsi" w:eastAsiaTheme="minorEastAsia" w:hAnsiTheme="minorHAnsi" w:cstheme="minorBidi"/>
          <w:bCs w:val="0"/>
          <w:noProof/>
          <w:sz w:val="22"/>
        </w:rPr>
      </w:pPr>
      <w:hyperlink w:anchor="_Toc79063369" w:history="1">
        <w:r w:rsidRPr="00375827">
          <w:rPr>
            <w:rStyle w:val="Hyperlink"/>
            <w:noProof/>
          </w:rPr>
          <w:t>1.5.1</w:t>
        </w:r>
        <w:r>
          <w:rPr>
            <w:rFonts w:asciiTheme="minorHAnsi" w:eastAsiaTheme="minorEastAsia" w:hAnsiTheme="minorHAnsi" w:cstheme="minorBidi"/>
            <w:bCs w:val="0"/>
            <w:noProof/>
            <w:sz w:val="22"/>
          </w:rPr>
          <w:tab/>
        </w:r>
        <w:r w:rsidRPr="00375827">
          <w:rPr>
            <w:rStyle w:val="Hyperlink"/>
            <w:noProof/>
          </w:rPr>
          <w:t>Deliverables in Initial Statement of Work</w:t>
        </w:r>
        <w:r>
          <w:rPr>
            <w:noProof/>
            <w:webHidden/>
          </w:rPr>
          <w:tab/>
        </w:r>
        <w:r>
          <w:rPr>
            <w:noProof/>
            <w:webHidden/>
          </w:rPr>
          <w:fldChar w:fldCharType="begin"/>
        </w:r>
        <w:r>
          <w:rPr>
            <w:noProof/>
            <w:webHidden/>
          </w:rPr>
          <w:instrText xml:space="preserve"> PAGEREF _Toc79063369 \h </w:instrText>
        </w:r>
        <w:r>
          <w:rPr>
            <w:noProof/>
            <w:webHidden/>
          </w:rPr>
        </w:r>
        <w:r>
          <w:rPr>
            <w:noProof/>
            <w:webHidden/>
          </w:rPr>
          <w:fldChar w:fldCharType="separate"/>
        </w:r>
        <w:r>
          <w:rPr>
            <w:noProof/>
            <w:webHidden/>
          </w:rPr>
          <w:t>14</w:t>
        </w:r>
        <w:r>
          <w:rPr>
            <w:noProof/>
            <w:webHidden/>
          </w:rPr>
          <w:fldChar w:fldCharType="end"/>
        </w:r>
      </w:hyperlink>
    </w:p>
    <w:p w14:paraId="52DFD65F" w14:textId="77567515" w:rsidR="00334B46" w:rsidRDefault="00334B46">
      <w:pPr>
        <w:pStyle w:val="TOC2"/>
        <w:rPr>
          <w:rFonts w:asciiTheme="minorHAnsi" w:eastAsiaTheme="minorEastAsia" w:hAnsiTheme="minorHAnsi" w:cstheme="minorBidi"/>
          <w:bCs w:val="0"/>
          <w:noProof/>
          <w:sz w:val="22"/>
        </w:rPr>
      </w:pPr>
      <w:hyperlink w:anchor="_Toc79063370" w:history="1">
        <w:r w:rsidRPr="00375827">
          <w:rPr>
            <w:rStyle w:val="Hyperlink"/>
            <w:noProof/>
          </w:rPr>
          <w:t>1.5.2</w:t>
        </w:r>
        <w:r>
          <w:rPr>
            <w:rFonts w:asciiTheme="minorHAnsi" w:eastAsiaTheme="minorEastAsia" w:hAnsiTheme="minorHAnsi" w:cstheme="minorBidi"/>
            <w:bCs w:val="0"/>
            <w:noProof/>
            <w:sz w:val="22"/>
          </w:rPr>
          <w:tab/>
        </w:r>
        <w:r w:rsidRPr="00375827">
          <w:rPr>
            <w:rStyle w:val="Hyperlink"/>
            <w:noProof/>
          </w:rPr>
          <w:t>Skills/Responsibilities</w:t>
        </w:r>
        <w:r>
          <w:rPr>
            <w:noProof/>
            <w:webHidden/>
          </w:rPr>
          <w:tab/>
        </w:r>
        <w:r>
          <w:rPr>
            <w:noProof/>
            <w:webHidden/>
          </w:rPr>
          <w:fldChar w:fldCharType="begin"/>
        </w:r>
        <w:r>
          <w:rPr>
            <w:noProof/>
            <w:webHidden/>
          </w:rPr>
          <w:instrText xml:space="preserve"> PAGEREF _Toc79063370 \h </w:instrText>
        </w:r>
        <w:r>
          <w:rPr>
            <w:noProof/>
            <w:webHidden/>
          </w:rPr>
        </w:r>
        <w:r>
          <w:rPr>
            <w:noProof/>
            <w:webHidden/>
          </w:rPr>
          <w:fldChar w:fldCharType="separate"/>
        </w:r>
        <w:r>
          <w:rPr>
            <w:noProof/>
            <w:webHidden/>
          </w:rPr>
          <w:t>16</w:t>
        </w:r>
        <w:r>
          <w:rPr>
            <w:noProof/>
            <w:webHidden/>
          </w:rPr>
          <w:fldChar w:fldCharType="end"/>
        </w:r>
      </w:hyperlink>
    </w:p>
    <w:p w14:paraId="702FEA4D" w14:textId="06B2D691" w:rsidR="00334B46" w:rsidRDefault="00334B46">
      <w:pPr>
        <w:pStyle w:val="TOC2"/>
        <w:rPr>
          <w:rFonts w:asciiTheme="minorHAnsi" w:eastAsiaTheme="minorEastAsia" w:hAnsiTheme="minorHAnsi" w:cstheme="minorBidi"/>
          <w:bCs w:val="0"/>
          <w:noProof/>
          <w:sz w:val="22"/>
        </w:rPr>
      </w:pPr>
      <w:hyperlink w:anchor="_Toc79063371" w:history="1">
        <w:r w:rsidRPr="00375827">
          <w:rPr>
            <w:rStyle w:val="Hyperlink"/>
            <w:noProof/>
          </w:rPr>
          <w:t>1.6</w:t>
        </w:r>
        <w:r>
          <w:rPr>
            <w:rFonts w:asciiTheme="minorHAnsi" w:eastAsiaTheme="minorEastAsia" w:hAnsiTheme="minorHAnsi" w:cstheme="minorBidi"/>
            <w:bCs w:val="0"/>
            <w:noProof/>
            <w:sz w:val="22"/>
          </w:rPr>
          <w:tab/>
        </w:r>
        <w:r w:rsidRPr="00375827">
          <w:rPr>
            <w:rStyle w:val="Hyperlink"/>
            <w:noProof/>
          </w:rPr>
          <w:t>Contract Usage</w:t>
        </w:r>
        <w:r>
          <w:rPr>
            <w:noProof/>
            <w:webHidden/>
          </w:rPr>
          <w:tab/>
        </w:r>
        <w:r>
          <w:rPr>
            <w:noProof/>
            <w:webHidden/>
          </w:rPr>
          <w:fldChar w:fldCharType="begin"/>
        </w:r>
        <w:r>
          <w:rPr>
            <w:noProof/>
            <w:webHidden/>
          </w:rPr>
          <w:instrText xml:space="preserve"> PAGEREF _Toc79063371 \h </w:instrText>
        </w:r>
        <w:r>
          <w:rPr>
            <w:noProof/>
            <w:webHidden/>
          </w:rPr>
        </w:r>
        <w:r>
          <w:rPr>
            <w:noProof/>
            <w:webHidden/>
          </w:rPr>
          <w:fldChar w:fldCharType="separate"/>
        </w:r>
        <w:r>
          <w:rPr>
            <w:noProof/>
            <w:webHidden/>
          </w:rPr>
          <w:t>17</w:t>
        </w:r>
        <w:r>
          <w:rPr>
            <w:noProof/>
            <w:webHidden/>
          </w:rPr>
          <w:fldChar w:fldCharType="end"/>
        </w:r>
      </w:hyperlink>
    </w:p>
    <w:p w14:paraId="793C8C79" w14:textId="0E59EBA1" w:rsidR="00334B46" w:rsidRDefault="00334B46">
      <w:pPr>
        <w:pStyle w:val="TOC2"/>
        <w:rPr>
          <w:rFonts w:asciiTheme="minorHAnsi" w:eastAsiaTheme="minorEastAsia" w:hAnsiTheme="minorHAnsi" w:cstheme="minorBidi"/>
          <w:bCs w:val="0"/>
          <w:noProof/>
          <w:sz w:val="22"/>
        </w:rPr>
      </w:pPr>
      <w:hyperlink w:anchor="_Toc79063372" w:history="1">
        <w:r w:rsidRPr="00375827">
          <w:rPr>
            <w:rStyle w:val="Hyperlink"/>
            <w:noProof/>
          </w:rPr>
          <w:t>1.7</w:t>
        </w:r>
        <w:r>
          <w:rPr>
            <w:rFonts w:asciiTheme="minorHAnsi" w:eastAsiaTheme="minorEastAsia" w:hAnsiTheme="minorHAnsi" w:cstheme="minorBidi"/>
            <w:bCs w:val="0"/>
            <w:noProof/>
            <w:sz w:val="22"/>
          </w:rPr>
          <w:tab/>
        </w:r>
        <w:r w:rsidRPr="00375827">
          <w:rPr>
            <w:rStyle w:val="Hyperlink"/>
            <w:noProof/>
          </w:rPr>
          <w:t>Definitions</w:t>
        </w:r>
        <w:r>
          <w:rPr>
            <w:noProof/>
            <w:webHidden/>
          </w:rPr>
          <w:tab/>
        </w:r>
        <w:r>
          <w:rPr>
            <w:noProof/>
            <w:webHidden/>
          </w:rPr>
          <w:fldChar w:fldCharType="begin"/>
        </w:r>
        <w:r>
          <w:rPr>
            <w:noProof/>
            <w:webHidden/>
          </w:rPr>
          <w:instrText xml:space="preserve"> PAGEREF _Toc79063372 \h </w:instrText>
        </w:r>
        <w:r>
          <w:rPr>
            <w:noProof/>
            <w:webHidden/>
          </w:rPr>
        </w:r>
        <w:r>
          <w:rPr>
            <w:noProof/>
            <w:webHidden/>
          </w:rPr>
          <w:fldChar w:fldCharType="separate"/>
        </w:r>
        <w:r>
          <w:rPr>
            <w:noProof/>
            <w:webHidden/>
          </w:rPr>
          <w:t>17</w:t>
        </w:r>
        <w:r>
          <w:rPr>
            <w:noProof/>
            <w:webHidden/>
          </w:rPr>
          <w:fldChar w:fldCharType="end"/>
        </w:r>
      </w:hyperlink>
    </w:p>
    <w:p w14:paraId="22E5EB94" w14:textId="423F73FB" w:rsidR="00334B46" w:rsidRDefault="00334B46">
      <w:pPr>
        <w:pStyle w:val="TOC2"/>
        <w:rPr>
          <w:rFonts w:asciiTheme="minorHAnsi" w:eastAsiaTheme="minorEastAsia" w:hAnsiTheme="minorHAnsi" w:cstheme="minorBidi"/>
          <w:bCs w:val="0"/>
          <w:noProof/>
          <w:sz w:val="22"/>
        </w:rPr>
      </w:pPr>
      <w:hyperlink w:anchor="_Toc79063373" w:history="1">
        <w:r w:rsidRPr="00375827">
          <w:rPr>
            <w:rStyle w:val="Hyperlink"/>
            <w:noProof/>
          </w:rPr>
          <w:t>1.8</w:t>
        </w:r>
        <w:r>
          <w:rPr>
            <w:rFonts w:asciiTheme="minorHAnsi" w:eastAsiaTheme="minorEastAsia" w:hAnsiTheme="minorHAnsi" w:cstheme="minorBidi"/>
            <w:bCs w:val="0"/>
            <w:noProof/>
            <w:sz w:val="22"/>
          </w:rPr>
          <w:tab/>
        </w:r>
        <w:r w:rsidRPr="00375827">
          <w:rPr>
            <w:rStyle w:val="Hyperlink"/>
            <w:noProof/>
          </w:rPr>
          <w:t>Overview of Solicitation Process</w:t>
        </w:r>
        <w:r>
          <w:rPr>
            <w:noProof/>
            <w:webHidden/>
          </w:rPr>
          <w:tab/>
        </w:r>
        <w:r>
          <w:rPr>
            <w:noProof/>
            <w:webHidden/>
          </w:rPr>
          <w:fldChar w:fldCharType="begin"/>
        </w:r>
        <w:r>
          <w:rPr>
            <w:noProof/>
            <w:webHidden/>
          </w:rPr>
          <w:instrText xml:space="preserve"> PAGEREF _Toc79063373 \h </w:instrText>
        </w:r>
        <w:r>
          <w:rPr>
            <w:noProof/>
            <w:webHidden/>
          </w:rPr>
        </w:r>
        <w:r>
          <w:rPr>
            <w:noProof/>
            <w:webHidden/>
          </w:rPr>
          <w:fldChar w:fldCharType="separate"/>
        </w:r>
        <w:r>
          <w:rPr>
            <w:noProof/>
            <w:webHidden/>
          </w:rPr>
          <w:t>18</w:t>
        </w:r>
        <w:r>
          <w:rPr>
            <w:noProof/>
            <w:webHidden/>
          </w:rPr>
          <w:fldChar w:fldCharType="end"/>
        </w:r>
      </w:hyperlink>
    </w:p>
    <w:p w14:paraId="698B5CB6" w14:textId="01E812CF" w:rsidR="00334B46" w:rsidRDefault="00334B46">
      <w:pPr>
        <w:pStyle w:val="TOC2"/>
        <w:rPr>
          <w:rFonts w:asciiTheme="minorHAnsi" w:eastAsiaTheme="minorEastAsia" w:hAnsiTheme="minorHAnsi" w:cstheme="minorBidi"/>
          <w:bCs w:val="0"/>
          <w:noProof/>
          <w:sz w:val="22"/>
        </w:rPr>
      </w:pPr>
      <w:hyperlink w:anchor="_Toc79063374" w:history="1">
        <w:r w:rsidRPr="00375827">
          <w:rPr>
            <w:rStyle w:val="Hyperlink"/>
            <w:noProof/>
          </w:rPr>
          <w:t>1.9</w:t>
        </w:r>
        <w:r>
          <w:rPr>
            <w:rFonts w:asciiTheme="minorHAnsi" w:eastAsiaTheme="minorEastAsia" w:hAnsiTheme="minorHAnsi" w:cstheme="minorBidi"/>
            <w:bCs w:val="0"/>
            <w:noProof/>
            <w:sz w:val="22"/>
          </w:rPr>
          <w:tab/>
        </w:r>
        <w:r w:rsidRPr="00375827">
          <w:rPr>
            <w:rStyle w:val="Hyperlink"/>
            <w:noProof/>
          </w:rPr>
          <w:t>Funding</w:t>
        </w:r>
        <w:r>
          <w:rPr>
            <w:noProof/>
            <w:webHidden/>
          </w:rPr>
          <w:tab/>
        </w:r>
        <w:r>
          <w:rPr>
            <w:noProof/>
            <w:webHidden/>
          </w:rPr>
          <w:fldChar w:fldCharType="begin"/>
        </w:r>
        <w:r>
          <w:rPr>
            <w:noProof/>
            <w:webHidden/>
          </w:rPr>
          <w:instrText xml:space="preserve"> PAGEREF _Toc79063374 \h </w:instrText>
        </w:r>
        <w:r>
          <w:rPr>
            <w:noProof/>
            <w:webHidden/>
          </w:rPr>
        </w:r>
        <w:r>
          <w:rPr>
            <w:noProof/>
            <w:webHidden/>
          </w:rPr>
          <w:fldChar w:fldCharType="separate"/>
        </w:r>
        <w:r>
          <w:rPr>
            <w:noProof/>
            <w:webHidden/>
          </w:rPr>
          <w:t>19</w:t>
        </w:r>
        <w:r>
          <w:rPr>
            <w:noProof/>
            <w:webHidden/>
          </w:rPr>
          <w:fldChar w:fldCharType="end"/>
        </w:r>
      </w:hyperlink>
    </w:p>
    <w:p w14:paraId="2270AB0E" w14:textId="2C160CD4" w:rsidR="00334B46" w:rsidRDefault="00334B46">
      <w:pPr>
        <w:pStyle w:val="TOC2"/>
        <w:rPr>
          <w:rFonts w:asciiTheme="minorHAnsi" w:eastAsiaTheme="minorEastAsia" w:hAnsiTheme="minorHAnsi" w:cstheme="minorBidi"/>
          <w:bCs w:val="0"/>
          <w:noProof/>
          <w:sz w:val="22"/>
        </w:rPr>
      </w:pPr>
      <w:hyperlink w:anchor="_Toc79063375" w:history="1">
        <w:r w:rsidRPr="00375827">
          <w:rPr>
            <w:rStyle w:val="Hyperlink"/>
            <w:noProof/>
          </w:rPr>
          <w:t>1.10</w:t>
        </w:r>
        <w:r>
          <w:rPr>
            <w:rFonts w:asciiTheme="minorHAnsi" w:eastAsiaTheme="minorEastAsia" w:hAnsiTheme="minorHAnsi" w:cstheme="minorBidi"/>
            <w:bCs w:val="0"/>
            <w:noProof/>
            <w:sz w:val="22"/>
          </w:rPr>
          <w:tab/>
        </w:r>
        <w:r w:rsidRPr="00375827">
          <w:rPr>
            <w:rStyle w:val="Hyperlink"/>
            <w:noProof/>
          </w:rPr>
          <w:t>Statements of Work (SOW)</w:t>
        </w:r>
        <w:r>
          <w:rPr>
            <w:noProof/>
            <w:webHidden/>
          </w:rPr>
          <w:tab/>
        </w:r>
        <w:r>
          <w:rPr>
            <w:noProof/>
            <w:webHidden/>
          </w:rPr>
          <w:fldChar w:fldCharType="begin"/>
        </w:r>
        <w:r>
          <w:rPr>
            <w:noProof/>
            <w:webHidden/>
          </w:rPr>
          <w:instrText xml:space="preserve"> PAGEREF _Toc79063375 \h </w:instrText>
        </w:r>
        <w:r>
          <w:rPr>
            <w:noProof/>
            <w:webHidden/>
          </w:rPr>
        </w:r>
        <w:r>
          <w:rPr>
            <w:noProof/>
            <w:webHidden/>
          </w:rPr>
          <w:fldChar w:fldCharType="separate"/>
        </w:r>
        <w:r>
          <w:rPr>
            <w:noProof/>
            <w:webHidden/>
          </w:rPr>
          <w:t>19</w:t>
        </w:r>
        <w:r>
          <w:rPr>
            <w:noProof/>
            <w:webHidden/>
          </w:rPr>
          <w:fldChar w:fldCharType="end"/>
        </w:r>
      </w:hyperlink>
    </w:p>
    <w:p w14:paraId="575EF201" w14:textId="06433D67" w:rsidR="00334B46" w:rsidRDefault="00334B46">
      <w:pPr>
        <w:pStyle w:val="TOC1"/>
        <w:tabs>
          <w:tab w:val="left" w:pos="720"/>
          <w:tab w:val="right" w:leader="dot" w:pos="9350"/>
        </w:tabs>
        <w:rPr>
          <w:rFonts w:asciiTheme="minorHAnsi" w:eastAsiaTheme="minorEastAsia" w:hAnsiTheme="minorHAnsi" w:cstheme="minorBidi"/>
          <w:bCs w:val="0"/>
          <w:iCs w:val="0"/>
          <w:noProof/>
          <w:szCs w:val="22"/>
        </w:rPr>
      </w:pPr>
      <w:hyperlink w:anchor="_Toc79063376" w:history="1">
        <w:r w:rsidRPr="00375827">
          <w:rPr>
            <w:rStyle w:val="Hyperlink"/>
            <w:noProof/>
          </w:rPr>
          <w:t>2.0</w:t>
        </w:r>
        <w:r>
          <w:rPr>
            <w:rFonts w:asciiTheme="minorHAnsi" w:eastAsiaTheme="minorEastAsia" w:hAnsiTheme="minorHAnsi" w:cstheme="minorBidi"/>
            <w:bCs w:val="0"/>
            <w:iCs w:val="0"/>
            <w:noProof/>
            <w:szCs w:val="22"/>
          </w:rPr>
          <w:tab/>
        </w:r>
        <w:r w:rsidRPr="00375827">
          <w:rPr>
            <w:rStyle w:val="Hyperlink"/>
            <w:noProof/>
          </w:rPr>
          <w:t>SCHEDULE</w:t>
        </w:r>
        <w:r>
          <w:rPr>
            <w:noProof/>
            <w:webHidden/>
          </w:rPr>
          <w:tab/>
        </w:r>
        <w:r>
          <w:rPr>
            <w:noProof/>
            <w:webHidden/>
          </w:rPr>
          <w:fldChar w:fldCharType="begin"/>
        </w:r>
        <w:r>
          <w:rPr>
            <w:noProof/>
            <w:webHidden/>
          </w:rPr>
          <w:instrText xml:space="preserve"> PAGEREF _Toc79063376 \h </w:instrText>
        </w:r>
        <w:r>
          <w:rPr>
            <w:noProof/>
            <w:webHidden/>
          </w:rPr>
        </w:r>
        <w:r>
          <w:rPr>
            <w:noProof/>
            <w:webHidden/>
          </w:rPr>
          <w:fldChar w:fldCharType="separate"/>
        </w:r>
        <w:r>
          <w:rPr>
            <w:noProof/>
            <w:webHidden/>
          </w:rPr>
          <w:t>20</w:t>
        </w:r>
        <w:r>
          <w:rPr>
            <w:noProof/>
            <w:webHidden/>
          </w:rPr>
          <w:fldChar w:fldCharType="end"/>
        </w:r>
      </w:hyperlink>
    </w:p>
    <w:p w14:paraId="7076F9DC" w14:textId="413B9CBF" w:rsidR="00334B46" w:rsidRDefault="00334B46">
      <w:pPr>
        <w:pStyle w:val="TOC1"/>
        <w:tabs>
          <w:tab w:val="left" w:pos="720"/>
          <w:tab w:val="right" w:leader="dot" w:pos="9350"/>
        </w:tabs>
        <w:rPr>
          <w:rFonts w:asciiTheme="minorHAnsi" w:eastAsiaTheme="minorEastAsia" w:hAnsiTheme="minorHAnsi" w:cstheme="minorBidi"/>
          <w:bCs w:val="0"/>
          <w:iCs w:val="0"/>
          <w:noProof/>
          <w:szCs w:val="22"/>
        </w:rPr>
      </w:pPr>
      <w:hyperlink w:anchor="_Toc79063377" w:history="1">
        <w:r w:rsidRPr="00375827">
          <w:rPr>
            <w:rStyle w:val="Hyperlink"/>
            <w:noProof/>
          </w:rPr>
          <w:t>3.0</w:t>
        </w:r>
        <w:r>
          <w:rPr>
            <w:rFonts w:asciiTheme="minorHAnsi" w:eastAsiaTheme="minorEastAsia" w:hAnsiTheme="minorHAnsi" w:cstheme="minorBidi"/>
            <w:bCs w:val="0"/>
            <w:iCs w:val="0"/>
            <w:noProof/>
            <w:szCs w:val="22"/>
          </w:rPr>
          <w:tab/>
        </w:r>
        <w:r w:rsidRPr="00375827">
          <w:rPr>
            <w:rStyle w:val="Hyperlink"/>
            <w:noProof/>
          </w:rPr>
          <w:t>INSTRUCTIONS TO RESPONDING VENDORS</w:t>
        </w:r>
        <w:r>
          <w:rPr>
            <w:noProof/>
            <w:webHidden/>
          </w:rPr>
          <w:tab/>
        </w:r>
        <w:r>
          <w:rPr>
            <w:noProof/>
            <w:webHidden/>
          </w:rPr>
          <w:fldChar w:fldCharType="begin"/>
        </w:r>
        <w:r>
          <w:rPr>
            <w:noProof/>
            <w:webHidden/>
          </w:rPr>
          <w:instrText xml:space="preserve"> PAGEREF _Toc79063377 \h </w:instrText>
        </w:r>
        <w:r>
          <w:rPr>
            <w:noProof/>
            <w:webHidden/>
          </w:rPr>
        </w:r>
        <w:r>
          <w:rPr>
            <w:noProof/>
            <w:webHidden/>
          </w:rPr>
          <w:fldChar w:fldCharType="separate"/>
        </w:r>
        <w:r>
          <w:rPr>
            <w:noProof/>
            <w:webHidden/>
          </w:rPr>
          <w:t>21</w:t>
        </w:r>
        <w:r>
          <w:rPr>
            <w:noProof/>
            <w:webHidden/>
          </w:rPr>
          <w:fldChar w:fldCharType="end"/>
        </w:r>
      </w:hyperlink>
    </w:p>
    <w:p w14:paraId="1F5C6389" w14:textId="5F8BDA11" w:rsidR="00334B46" w:rsidRDefault="00334B46">
      <w:pPr>
        <w:pStyle w:val="TOC2"/>
        <w:rPr>
          <w:rFonts w:asciiTheme="minorHAnsi" w:eastAsiaTheme="minorEastAsia" w:hAnsiTheme="minorHAnsi" w:cstheme="minorBidi"/>
          <w:bCs w:val="0"/>
          <w:noProof/>
          <w:sz w:val="22"/>
        </w:rPr>
      </w:pPr>
      <w:hyperlink w:anchor="_Toc79063378" w:history="1">
        <w:r w:rsidRPr="00375827">
          <w:rPr>
            <w:rStyle w:val="Hyperlink"/>
            <w:noProof/>
          </w:rPr>
          <w:t>1.11</w:t>
        </w:r>
        <w:r>
          <w:rPr>
            <w:rFonts w:asciiTheme="minorHAnsi" w:eastAsiaTheme="minorEastAsia" w:hAnsiTheme="minorHAnsi" w:cstheme="minorBidi"/>
            <w:bCs w:val="0"/>
            <w:noProof/>
            <w:sz w:val="22"/>
          </w:rPr>
          <w:tab/>
        </w:r>
        <w:r w:rsidRPr="00375827">
          <w:rPr>
            <w:rStyle w:val="Hyperlink"/>
            <w:noProof/>
          </w:rPr>
          <w:t>RFP Coordinator (Proper Communication)</w:t>
        </w:r>
        <w:r>
          <w:rPr>
            <w:noProof/>
            <w:webHidden/>
          </w:rPr>
          <w:tab/>
        </w:r>
        <w:r>
          <w:rPr>
            <w:noProof/>
            <w:webHidden/>
          </w:rPr>
          <w:fldChar w:fldCharType="begin"/>
        </w:r>
        <w:r>
          <w:rPr>
            <w:noProof/>
            <w:webHidden/>
          </w:rPr>
          <w:instrText xml:space="preserve"> PAGEREF _Toc79063378 \h </w:instrText>
        </w:r>
        <w:r>
          <w:rPr>
            <w:noProof/>
            <w:webHidden/>
          </w:rPr>
        </w:r>
        <w:r>
          <w:rPr>
            <w:noProof/>
            <w:webHidden/>
          </w:rPr>
          <w:fldChar w:fldCharType="separate"/>
        </w:r>
        <w:r>
          <w:rPr>
            <w:noProof/>
            <w:webHidden/>
          </w:rPr>
          <w:t>21</w:t>
        </w:r>
        <w:r>
          <w:rPr>
            <w:noProof/>
            <w:webHidden/>
          </w:rPr>
          <w:fldChar w:fldCharType="end"/>
        </w:r>
      </w:hyperlink>
    </w:p>
    <w:p w14:paraId="366346ED" w14:textId="0DEDA5FB" w:rsidR="00334B46" w:rsidRDefault="00334B46">
      <w:pPr>
        <w:pStyle w:val="TOC2"/>
        <w:rPr>
          <w:rFonts w:asciiTheme="minorHAnsi" w:eastAsiaTheme="minorEastAsia" w:hAnsiTheme="minorHAnsi" w:cstheme="minorBidi"/>
          <w:bCs w:val="0"/>
          <w:noProof/>
          <w:sz w:val="22"/>
        </w:rPr>
      </w:pPr>
      <w:hyperlink w:anchor="_Toc79063379" w:history="1">
        <w:r w:rsidRPr="00375827">
          <w:rPr>
            <w:rStyle w:val="Hyperlink"/>
            <w:noProof/>
          </w:rPr>
          <w:t>1.12</w:t>
        </w:r>
        <w:r>
          <w:rPr>
            <w:rFonts w:asciiTheme="minorHAnsi" w:eastAsiaTheme="minorEastAsia" w:hAnsiTheme="minorHAnsi" w:cstheme="minorBidi"/>
            <w:bCs w:val="0"/>
            <w:noProof/>
            <w:sz w:val="22"/>
          </w:rPr>
          <w:tab/>
        </w:r>
        <w:r w:rsidRPr="00375827">
          <w:rPr>
            <w:rStyle w:val="Hyperlink"/>
            <w:noProof/>
          </w:rPr>
          <w:t>Vendor Questions and Pre-Response Conference</w:t>
        </w:r>
        <w:r>
          <w:rPr>
            <w:noProof/>
            <w:webHidden/>
          </w:rPr>
          <w:tab/>
        </w:r>
        <w:r>
          <w:rPr>
            <w:noProof/>
            <w:webHidden/>
          </w:rPr>
          <w:fldChar w:fldCharType="begin"/>
        </w:r>
        <w:r>
          <w:rPr>
            <w:noProof/>
            <w:webHidden/>
          </w:rPr>
          <w:instrText xml:space="preserve"> PAGEREF _Toc79063379 \h </w:instrText>
        </w:r>
        <w:r>
          <w:rPr>
            <w:noProof/>
            <w:webHidden/>
          </w:rPr>
        </w:r>
        <w:r>
          <w:rPr>
            <w:noProof/>
            <w:webHidden/>
          </w:rPr>
          <w:fldChar w:fldCharType="separate"/>
        </w:r>
        <w:r>
          <w:rPr>
            <w:noProof/>
            <w:webHidden/>
          </w:rPr>
          <w:t>21</w:t>
        </w:r>
        <w:r>
          <w:rPr>
            <w:noProof/>
            <w:webHidden/>
          </w:rPr>
          <w:fldChar w:fldCharType="end"/>
        </w:r>
      </w:hyperlink>
    </w:p>
    <w:p w14:paraId="19A4C8DE" w14:textId="1BA8891F" w:rsidR="00334B46" w:rsidRDefault="00334B46">
      <w:pPr>
        <w:pStyle w:val="TOC2"/>
        <w:rPr>
          <w:rFonts w:asciiTheme="minorHAnsi" w:eastAsiaTheme="minorEastAsia" w:hAnsiTheme="minorHAnsi" w:cstheme="minorBidi"/>
          <w:bCs w:val="0"/>
          <w:noProof/>
          <w:sz w:val="22"/>
        </w:rPr>
      </w:pPr>
      <w:hyperlink w:anchor="_Toc79063380" w:history="1">
        <w:r w:rsidRPr="00375827">
          <w:rPr>
            <w:rStyle w:val="Hyperlink"/>
            <w:noProof/>
          </w:rPr>
          <w:t>1.13</w:t>
        </w:r>
        <w:r>
          <w:rPr>
            <w:rFonts w:asciiTheme="minorHAnsi" w:eastAsiaTheme="minorEastAsia" w:hAnsiTheme="minorHAnsi" w:cstheme="minorBidi"/>
            <w:bCs w:val="0"/>
            <w:noProof/>
            <w:sz w:val="22"/>
          </w:rPr>
          <w:tab/>
        </w:r>
        <w:r w:rsidRPr="00375827">
          <w:rPr>
            <w:rStyle w:val="Hyperlink"/>
            <w:noProof/>
          </w:rPr>
          <w:t>Vendor Complaints Regarding Requirements and Specifications</w:t>
        </w:r>
        <w:r>
          <w:rPr>
            <w:noProof/>
            <w:webHidden/>
          </w:rPr>
          <w:tab/>
        </w:r>
        <w:r>
          <w:rPr>
            <w:noProof/>
            <w:webHidden/>
          </w:rPr>
          <w:fldChar w:fldCharType="begin"/>
        </w:r>
        <w:r>
          <w:rPr>
            <w:noProof/>
            <w:webHidden/>
          </w:rPr>
          <w:instrText xml:space="preserve"> PAGEREF _Toc79063380 \h </w:instrText>
        </w:r>
        <w:r>
          <w:rPr>
            <w:noProof/>
            <w:webHidden/>
          </w:rPr>
        </w:r>
        <w:r>
          <w:rPr>
            <w:noProof/>
            <w:webHidden/>
          </w:rPr>
          <w:fldChar w:fldCharType="separate"/>
        </w:r>
        <w:r>
          <w:rPr>
            <w:noProof/>
            <w:webHidden/>
          </w:rPr>
          <w:t>21</w:t>
        </w:r>
        <w:r>
          <w:rPr>
            <w:noProof/>
            <w:webHidden/>
          </w:rPr>
          <w:fldChar w:fldCharType="end"/>
        </w:r>
      </w:hyperlink>
    </w:p>
    <w:p w14:paraId="61BAAD29" w14:textId="07B9AD38" w:rsidR="00334B46" w:rsidRDefault="00334B46">
      <w:pPr>
        <w:pStyle w:val="TOC2"/>
        <w:rPr>
          <w:rFonts w:asciiTheme="minorHAnsi" w:eastAsiaTheme="minorEastAsia" w:hAnsiTheme="minorHAnsi" w:cstheme="minorBidi"/>
          <w:bCs w:val="0"/>
          <w:noProof/>
          <w:sz w:val="22"/>
        </w:rPr>
      </w:pPr>
      <w:hyperlink w:anchor="_Toc79063381" w:history="1">
        <w:r w:rsidRPr="00375827">
          <w:rPr>
            <w:rStyle w:val="Hyperlink"/>
            <w:noProof/>
          </w:rPr>
          <w:t>1.14</w:t>
        </w:r>
        <w:r>
          <w:rPr>
            <w:rFonts w:asciiTheme="minorHAnsi" w:eastAsiaTheme="minorEastAsia" w:hAnsiTheme="minorHAnsi" w:cstheme="minorBidi"/>
            <w:bCs w:val="0"/>
            <w:noProof/>
            <w:sz w:val="22"/>
          </w:rPr>
          <w:tab/>
        </w:r>
        <w:r w:rsidRPr="00375827">
          <w:rPr>
            <w:rStyle w:val="Hyperlink"/>
            <w:noProof/>
          </w:rPr>
          <w:t>Response Contents</w:t>
        </w:r>
        <w:r>
          <w:rPr>
            <w:noProof/>
            <w:webHidden/>
          </w:rPr>
          <w:tab/>
        </w:r>
        <w:r>
          <w:rPr>
            <w:noProof/>
            <w:webHidden/>
          </w:rPr>
          <w:fldChar w:fldCharType="begin"/>
        </w:r>
        <w:r>
          <w:rPr>
            <w:noProof/>
            <w:webHidden/>
          </w:rPr>
          <w:instrText xml:space="preserve"> PAGEREF _Toc79063381 \h </w:instrText>
        </w:r>
        <w:r>
          <w:rPr>
            <w:noProof/>
            <w:webHidden/>
          </w:rPr>
        </w:r>
        <w:r>
          <w:rPr>
            <w:noProof/>
            <w:webHidden/>
          </w:rPr>
          <w:fldChar w:fldCharType="separate"/>
        </w:r>
        <w:r>
          <w:rPr>
            <w:noProof/>
            <w:webHidden/>
          </w:rPr>
          <w:t>22</w:t>
        </w:r>
        <w:r>
          <w:rPr>
            <w:noProof/>
            <w:webHidden/>
          </w:rPr>
          <w:fldChar w:fldCharType="end"/>
        </w:r>
      </w:hyperlink>
    </w:p>
    <w:p w14:paraId="5191E6CB" w14:textId="5C4BF862" w:rsidR="00334B46" w:rsidRDefault="00334B46">
      <w:pPr>
        <w:pStyle w:val="TOC2"/>
        <w:rPr>
          <w:rFonts w:asciiTheme="minorHAnsi" w:eastAsiaTheme="minorEastAsia" w:hAnsiTheme="minorHAnsi" w:cstheme="minorBidi"/>
          <w:bCs w:val="0"/>
          <w:noProof/>
          <w:sz w:val="22"/>
        </w:rPr>
      </w:pPr>
      <w:hyperlink w:anchor="_Toc79063382" w:history="1">
        <w:r w:rsidRPr="00375827">
          <w:rPr>
            <w:rStyle w:val="Hyperlink"/>
            <w:noProof/>
          </w:rPr>
          <w:t>1.15</w:t>
        </w:r>
        <w:r>
          <w:rPr>
            <w:rFonts w:asciiTheme="minorHAnsi" w:eastAsiaTheme="minorEastAsia" w:hAnsiTheme="minorHAnsi" w:cstheme="minorBidi"/>
            <w:bCs w:val="0"/>
            <w:noProof/>
            <w:sz w:val="22"/>
          </w:rPr>
          <w:tab/>
        </w:r>
        <w:r w:rsidRPr="00375827">
          <w:rPr>
            <w:rStyle w:val="Hyperlink"/>
            <w:noProof/>
          </w:rPr>
          <w:t>Response Requirements</w:t>
        </w:r>
        <w:r>
          <w:rPr>
            <w:noProof/>
            <w:webHidden/>
          </w:rPr>
          <w:tab/>
        </w:r>
        <w:r>
          <w:rPr>
            <w:noProof/>
            <w:webHidden/>
          </w:rPr>
          <w:fldChar w:fldCharType="begin"/>
        </w:r>
        <w:r>
          <w:rPr>
            <w:noProof/>
            <w:webHidden/>
          </w:rPr>
          <w:instrText xml:space="preserve"> PAGEREF _Toc79063382 \h </w:instrText>
        </w:r>
        <w:r>
          <w:rPr>
            <w:noProof/>
            <w:webHidden/>
          </w:rPr>
        </w:r>
        <w:r>
          <w:rPr>
            <w:noProof/>
            <w:webHidden/>
          </w:rPr>
          <w:fldChar w:fldCharType="separate"/>
        </w:r>
        <w:r>
          <w:rPr>
            <w:noProof/>
            <w:webHidden/>
          </w:rPr>
          <w:t>22</w:t>
        </w:r>
        <w:r>
          <w:rPr>
            <w:noProof/>
            <w:webHidden/>
          </w:rPr>
          <w:fldChar w:fldCharType="end"/>
        </w:r>
      </w:hyperlink>
    </w:p>
    <w:p w14:paraId="654FDEF9" w14:textId="5159A424" w:rsidR="00334B46" w:rsidRDefault="00334B46">
      <w:pPr>
        <w:pStyle w:val="TOC2"/>
        <w:rPr>
          <w:rFonts w:asciiTheme="minorHAnsi" w:eastAsiaTheme="minorEastAsia" w:hAnsiTheme="minorHAnsi" w:cstheme="minorBidi"/>
          <w:bCs w:val="0"/>
          <w:noProof/>
          <w:sz w:val="22"/>
        </w:rPr>
      </w:pPr>
      <w:hyperlink w:anchor="_Toc79063383" w:history="1">
        <w:r w:rsidRPr="00375827">
          <w:rPr>
            <w:rStyle w:val="Hyperlink"/>
            <w:noProof/>
          </w:rPr>
          <w:t>1.16</w:t>
        </w:r>
        <w:r>
          <w:rPr>
            <w:rFonts w:asciiTheme="minorHAnsi" w:eastAsiaTheme="minorEastAsia" w:hAnsiTheme="minorHAnsi" w:cstheme="minorBidi"/>
            <w:bCs w:val="0"/>
            <w:noProof/>
            <w:sz w:val="22"/>
          </w:rPr>
          <w:tab/>
        </w:r>
        <w:r w:rsidRPr="00375827">
          <w:rPr>
            <w:rStyle w:val="Hyperlink"/>
            <w:noProof/>
          </w:rPr>
          <w:t>Delivery of Responses</w:t>
        </w:r>
        <w:r>
          <w:rPr>
            <w:noProof/>
            <w:webHidden/>
          </w:rPr>
          <w:tab/>
        </w:r>
        <w:r>
          <w:rPr>
            <w:noProof/>
            <w:webHidden/>
          </w:rPr>
          <w:fldChar w:fldCharType="begin"/>
        </w:r>
        <w:r>
          <w:rPr>
            <w:noProof/>
            <w:webHidden/>
          </w:rPr>
          <w:instrText xml:space="preserve"> PAGEREF _Toc79063383 \h </w:instrText>
        </w:r>
        <w:r>
          <w:rPr>
            <w:noProof/>
            <w:webHidden/>
          </w:rPr>
        </w:r>
        <w:r>
          <w:rPr>
            <w:noProof/>
            <w:webHidden/>
          </w:rPr>
          <w:fldChar w:fldCharType="separate"/>
        </w:r>
        <w:r>
          <w:rPr>
            <w:noProof/>
            <w:webHidden/>
          </w:rPr>
          <w:t>22</w:t>
        </w:r>
        <w:r>
          <w:rPr>
            <w:noProof/>
            <w:webHidden/>
          </w:rPr>
          <w:fldChar w:fldCharType="end"/>
        </w:r>
      </w:hyperlink>
    </w:p>
    <w:p w14:paraId="4429DF82" w14:textId="0559A8FF" w:rsidR="00334B46" w:rsidRDefault="00334B46">
      <w:pPr>
        <w:pStyle w:val="TOC2"/>
        <w:rPr>
          <w:rFonts w:asciiTheme="minorHAnsi" w:eastAsiaTheme="minorEastAsia" w:hAnsiTheme="minorHAnsi" w:cstheme="minorBidi"/>
          <w:bCs w:val="0"/>
          <w:noProof/>
          <w:sz w:val="22"/>
        </w:rPr>
      </w:pPr>
      <w:hyperlink w:anchor="_Toc79063384" w:history="1">
        <w:r w:rsidRPr="00375827">
          <w:rPr>
            <w:rStyle w:val="Hyperlink"/>
            <w:noProof/>
          </w:rPr>
          <w:t>1.17</w:t>
        </w:r>
        <w:r>
          <w:rPr>
            <w:rFonts w:asciiTheme="minorHAnsi" w:eastAsiaTheme="minorEastAsia" w:hAnsiTheme="minorHAnsi" w:cstheme="minorBidi"/>
            <w:bCs w:val="0"/>
            <w:noProof/>
            <w:sz w:val="22"/>
          </w:rPr>
          <w:tab/>
        </w:r>
        <w:r w:rsidRPr="00375827">
          <w:rPr>
            <w:rStyle w:val="Hyperlink"/>
            <w:noProof/>
          </w:rPr>
          <w:t>Proprietary or Confidential Information</w:t>
        </w:r>
        <w:r>
          <w:rPr>
            <w:noProof/>
            <w:webHidden/>
          </w:rPr>
          <w:tab/>
        </w:r>
        <w:r>
          <w:rPr>
            <w:noProof/>
            <w:webHidden/>
          </w:rPr>
          <w:fldChar w:fldCharType="begin"/>
        </w:r>
        <w:r>
          <w:rPr>
            <w:noProof/>
            <w:webHidden/>
          </w:rPr>
          <w:instrText xml:space="preserve"> PAGEREF _Toc79063384 \h </w:instrText>
        </w:r>
        <w:r>
          <w:rPr>
            <w:noProof/>
            <w:webHidden/>
          </w:rPr>
        </w:r>
        <w:r>
          <w:rPr>
            <w:noProof/>
            <w:webHidden/>
          </w:rPr>
          <w:fldChar w:fldCharType="separate"/>
        </w:r>
        <w:r>
          <w:rPr>
            <w:noProof/>
            <w:webHidden/>
          </w:rPr>
          <w:t>23</w:t>
        </w:r>
        <w:r>
          <w:rPr>
            <w:noProof/>
            <w:webHidden/>
          </w:rPr>
          <w:fldChar w:fldCharType="end"/>
        </w:r>
      </w:hyperlink>
    </w:p>
    <w:p w14:paraId="15704B08" w14:textId="797F05D3" w:rsidR="00334B46" w:rsidRDefault="00334B46">
      <w:pPr>
        <w:pStyle w:val="TOC2"/>
        <w:rPr>
          <w:rFonts w:asciiTheme="minorHAnsi" w:eastAsiaTheme="minorEastAsia" w:hAnsiTheme="minorHAnsi" w:cstheme="minorBidi"/>
          <w:bCs w:val="0"/>
          <w:noProof/>
          <w:sz w:val="22"/>
        </w:rPr>
      </w:pPr>
      <w:hyperlink w:anchor="_Toc79063385" w:history="1">
        <w:r w:rsidRPr="00375827">
          <w:rPr>
            <w:rStyle w:val="Hyperlink"/>
            <w:noProof/>
          </w:rPr>
          <w:t>1.18</w:t>
        </w:r>
        <w:r>
          <w:rPr>
            <w:rFonts w:asciiTheme="minorHAnsi" w:eastAsiaTheme="minorEastAsia" w:hAnsiTheme="minorHAnsi" w:cstheme="minorBidi"/>
            <w:bCs w:val="0"/>
            <w:noProof/>
            <w:sz w:val="22"/>
          </w:rPr>
          <w:tab/>
        </w:r>
        <w:r w:rsidRPr="00375827">
          <w:rPr>
            <w:rStyle w:val="Hyperlink"/>
            <w:noProof/>
          </w:rPr>
          <w:t>Waive Minor Administrative Irregularities</w:t>
        </w:r>
        <w:r>
          <w:rPr>
            <w:noProof/>
            <w:webHidden/>
          </w:rPr>
          <w:tab/>
        </w:r>
        <w:r>
          <w:rPr>
            <w:noProof/>
            <w:webHidden/>
          </w:rPr>
          <w:fldChar w:fldCharType="begin"/>
        </w:r>
        <w:r>
          <w:rPr>
            <w:noProof/>
            <w:webHidden/>
          </w:rPr>
          <w:instrText xml:space="preserve"> PAGEREF _Toc79063385 \h </w:instrText>
        </w:r>
        <w:r>
          <w:rPr>
            <w:noProof/>
            <w:webHidden/>
          </w:rPr>
        </w:r>
        <w:r>
          <w:rPr>
            <w:noProof/>
            <w:webHidden/>
          </w:rPr>
          <w:fldChar w:fldCharType="separate"/>
        </w:r>
        <w:r>
          <w:rPr>
            <w:noProof/>
            <w:webHidden/>
          </w:rPr>
          <w:t>23</w:t>
        </w:r>
        <w:r>
          <w:rPr>
            <w:noProof/>
            <w:webHidden/>
          </w:rPr>
          <w:fldChar w:fldCharType="end"/>
        </w:r>
      </w:hyperlink>
    </w:p>
    <w:p w14:paraId="0FFB2C5B" w14:textId="0D072175" w:rsidR="00334B46" w:rsidRDefault="00334B46">
      <w:pPr>
        <w:pStyle w:val="TOC2"/>
        <w:rPr>
          <w:rFonts w:asciiTheme="minorHAnsi" w:eastAsiaTheme="minorEastAsia" w:hAnsiTheme="minorHAnsi" w:cstheme="minorBidi"/>
          <w:bCs w:val="0"/>
          <w:noProof/>
          <w:sz w:val="22"/>
        </w:rPr>
      </w:pPr>
      <w:hyperlink w:anchor="_Toc79063386" w:history="1">
        <w:r w:rsidRPr="00375827">
          <w:rPr>
            <w:rStyle w:val="Hyperlink"/>
            <w:noProof/>
          </w:rPr>
          <w:t>1.19</w:t>
        </w:r>
        <w:r>
          <w:rPr>
            <w:rFonts w:asciiTheme="minorHAnsi" w:eastAsiaTheme="minorEastAsia" w:hAnsiTheme="minorHAnsi" w:cstheme="minorBidi"/>
            <w:bCs w:val="0"/>
            <w:noProof/>
            <w:sz w:val="22"/>
          </w:rPr>
          <w:tab/>
        </w:r>
        <w:r w:rsidRPr="00375827">
          <w:rPr>
            <w:rStyle w:val="Hyperlink"/>
            <w:noProof/>
          </w:rPr>
          <w:t>Errors in Response</w:t>
        </w:r>
        <w:r>
          <w:rPr>
            <w:noProof/>
            <w:webHidden/>
          </w:rPr>
          <w:tab/>
        </w:r>
        <w:r>
          <w:rPr>
            <w:noProof/>
            <w:webHidden/>
          </w:rPr>
          <w:fldChar w:fldCharType="begin"/>
        </w:r>
        <w:r>
          <w:rPr>
            <w:noProof/>
            <w:webHidden/>
          </w:rPr>
          <w:instrText xml:space="preserve"> PAGEREF _Toc79063386 \h </w:instrText>
        </w:r>
        <w:r>
          <w:rPr>
            <w:noProof/>
            <w:webHidden/>
          </w:rPr>
        </w:r>
        <w:r>
          <w:rPr>
            <w:noProof/>
            <w:webHidden/>
          </w:rPr>
          <w:fldChar w:fldCharType="separate"/>
        </w:r>
        <w:r>
          <w:rPr>
            <w:noProof/>
            <w:webHidden/>
          </w:rPr>
          <w:t>23</w:t>
        </w:r>
        <w:r>
          <w:rPr>
            <w:noProof/>
            <w:webHidden/>
          </w:rPr>
          <w:fldChar w:fldCharType="end"/>
        </w:r>
      </w:hyperlink>
    </w:p>
    <w:p w14:paraId="31E1463F" w14:textId="1606AFB8" w:rsidR="00334B46" w:rsidRDefault="00334B46">
      <w:pPr>
        <w:pStyle w:val="TOC2"/>
        <w:rPr>
          <w:rFonts w:asciiTheme="minorHAnsi" w:eastAsiaTheme="minorEastAsia" w:hAnsiTheme="minorHAnsi" w:cstheme="minorBidi"/>
          <w:bCs w:val="0"/>
          <w:noProof/>
          <w:sz w:val="22"/>
        </w:rPr>
      </w:pPr>
      <w:hyperlink w:anchor="_Toc79063387" w:history="1">
        <w:r w:rsidRPr="00375827">
          <w:rPr>
            <w:rStyle w:val="Hyperlink"/>
            <w:noProof/>
          </w:rPr>
          <w:t>1.20</w:t>
        </w:r>
        <w:r>
          <w:rPr>
            <w:rFonts w:asciiTheme="minorHAnsi" w:eastAsiaTheme="minorEastAsia" w:hAnsiTheme="minorHAnsi" w:cstheme="minorBidi"/>
            <w:bCs w:val="0"/>
            <w:noProof/>
            <w:sz w:val="22"/>
          </w:rPr>
          <w:tab/>
        </w:r>
        <w:r w:rsidRPr="00375827">
          <w:rPr>
            <w:rStyle w:val="Hyperlink"/>
            <w:noProof/>
          </w:rPr>
          <w:t>Administrative Clarifications</w:t>
        </w:r>
        <w:r>
          <w:rPr>
            <w:noProof/>
            <w:webHidden/>
          </w:rPr>
          <w:tab/>
        </w:r>
        <w:r>
          <w:rPr>
            <w:noProof/>
            <w:webHidden/>
          </w:rPr>
          <w:fldChar w:fldCharType="begin"/>
        </w:r>
        <w:r>
          <w:rPr>
            <w:noProof/>
            <w:webHidden/>
          </w:rPr>
          <w:instrText xml:space="preserve"> PAGEREF _Toc79063387 \h </w:instrText>
        </w:r>
        <w:r>
          <w:rPr>
            <w:noProof/>
            <w:webHidden/>
          </w:rPr>
        </w:r>
        <w:r>
          <w:rPr>
            <w:noProof/>
            <w:webHidden/>
          </w:rPr>
          <w:fldChar w:fldCharType="separate"/>
        </w:r>
        <w:r>
          <w:rPr>
            <w:noProof/>
            <w:webHidden/>
          </w:rPr>
          <w:t>23</w:t>
        </w:r>
        <w:r>
          <w:rPr>
            <w:noProof/>
            <w:webHidden/>
          </w:rPr>
          <w:fldChar w:fldCharType="end"/>
        </w:r>
      </w:hyperlink>
    </w:p>
    <w:p w14:paraId="2A50B8A7" w14:textId="04EB4FC6" w:rsidR="00334B46" w:rsidRDefault="00334B46">
      <w:pPr>
        <w:pStyle w:val="TOC2"/>
        <w:rPr>
          <w:rFonts w:asciiTheme="minorHAnsi" w:eastAsiaTheme="minorEastAsia" w:hAnsiTheme="minorHAnsi" w:cstheme="minorBidi"/>
          <w:bCs w:val="0"/>
          <w:noProof/>
          <w:sz w:val="22"/>
        </w:rPr>
      </w:pPr>
      <w:hyperlink w:anchor="_Toc79063388" w:history="1">
        <w:r w:rsidRPr="00375827">
          <w:rPr>
            <w:rStyle w:val="Hyperlink"/>
            <w:noProof/>
          </w:rPr>
          <w:t>1.21</w:t>
        </w:r>
        <w:r>
          <w:rPr>
            <w:rFonts w:asciiTheme="minorHAnsi" w:eastAsiaTheme="minorEastAsia" w:hAnsiTheme="minorHAnsi" w:cstheme="minorBidi"/>
            <w:bCs w:val="0"/>
            <w:noProof/>
            <w:sz w:val="22"/>
          </w:rPr>
          <w:tab/>
        </w:r>
        <w:r w:rsidRPr="00375827">
          <w:rPr>
            <w:rStyle w:val="Hyperlink"/>
            <w:noProof/>
          </w:rPr>
          <w:t>Amendments/Addenda</w:t>
        </w:r>
        <w:r>
          <w:rPr>
            <w:noProof/>
            <w:webHidden/>
          </w:rPr>
          <w:tab/>
        </w:r>
        <w:r>
          <w:rPr>
            <w:noProof/>
            <w:webHidden/>
          </w:rPr>
          <w:fldChar w:fldCharType="begin"/>
        </w:r>
        <w:r>
          <w:rPr>
            <w:noProof/>
            <w:webHidden/>
          </w:rPr>
          <w:instrText xml:space="preserve"> PAGEREF _Toc79063388 \h </w:instrText>
        </w:r>
        <w:r>
          <w:rPr>
            <w:noProof/>
            <w:webHidden/>
          </w:rPr>
        </w:r>
        <w:r>
          <w:rPr>
            <w:noProof/>
            <w:webHidden/>
          </w:rPr>
          <w:fldChar w:fldCharType="separate"/>
        </w:r>
        <w:r>
          <w:rPr>
            <w:noProof/>
            <w:webHidden/>
          </w:rPr>
          <w:t>23</w:t>
        </w:r>
        <w:r>
          <w:rPr>
            <w:noProof/>
            <w:webHidden/>
          </w:rPr>
          <w:fldChar w:fldCharType="end"/>
        </w:r>
      </w:hyperlink>
    </w:p>
    <w:p w14:paraId="75C8A95E" w14:textId="0A213518" w:rsidR="00334B46" w:rsidRDefault="00334B46">
      <w:pPr>
        <w:pStyle w:val="TOC2"/>
        <w:rPr>
          <w:rFonts w:asciiTheme="minorHAnsi" w:eastAsiaTheme="minorEastAsia" w:hAnsiTheme="minorHAnsi" w:cstheme="minorBidi"/>
          <w:bCs w:val="0"/>
          <w:noProof/>
          <w:sz w:val="22"/>
        </w:rPr>
      </w:pPr>
      <w:hyperlink w:anchor="_Toc79063389" w:history="1">
        <w:r w:rsidRPr="00375827">
          <w:rPr>
            <w:rStyle w:val="Hyperlink"/>
            <w:noProof/>
          </w:rPr>
          <w:t>1.22</w:t>
        </w:r>
        <w:r>
          <w:rPr>
            <w:rFonts w:asciiTheme="minorHAnsi" w:eastAsiaTheme="minorEastAsia" w:hAnsiTheme="minorHAnsi" w:cstheme="minorBidi"/>
            <w:bCs w:val="0"/>
            <w:noProof/>
            <w:sz w:val="22"/>
          </w:rPr>
          <w:tab/>
        </w:r>
        <w:r w:rsidRPr="00375827">
          <w:rPr>
            <w:rStyle w:val="Hyperlink"/>
            <w:noProof/>
          </w:rPr>
          <w:t>Right to Cancel</w:t>
        </w:r>
        <w:r>
          <w:rPr>
            <w:noProof/>
            <w:webHidden/>
          </w:rPr>
          <w:tab/>
        </w:r>
        <w:r>
          <w:rPr>
            <w:noProof/>
            <w:webHidden/>
          </w:rPr>
          <w:fldChar w:fldCharType="begin"/>
        </w:r>
        <w:r>
          <w:rPr>
            <w:noProof/>
            <w:webHidden/>
          </w:rPr>
          <w:instrText xml:space="preserve"> PAGEREF _Toc79063389 \h </w:instrText>
        </w:r>
        <w:r>
          <w:rPr>
            <w:noProof/>
            <w:webHidden/>
          </w:rPr>
        </w:r>
        <w:r>
          <w:rPr>
            <w:noProof/>
            <w:webHidden/>
          </w:rPr>
          <w:fldChar w:fldCharType="separate"/>
        </w:r>
        <w:r>
          <w:rPr>
            <w:noProof/>
            <w:webHidden/>
          </w:rPr>
          <w:t>23</w:t>
        </w:r>
        <w:r>
          <w:rPr>
            <w:noProof/>
            <w:webHidden/>
          </w:rPr>
          <w:fldChar w:fldCharType="end"/>
        </w:r>
      </w:hyperlink>
    </w:p>
    <w:p w14:paraId="2E167F06" w14:textId="403EEADC" w:rsidR="00334B46" w:rsidRDefault="00334B46">
      <w:pPr>
        <w:pStyle w:val="TOC2"/>
        <w:rPr>
          <w:rFonts w:asciiTheme="minorHAnsi" w:eastAsiaTheme="minorEastAsia" w:hAnsiTheme="minorHAnsi" w:cstheme="minorBidi"/>
          <w:bCs w:val="0"/>
          <w:noProof/>
          <w:sz w:val="22"/>
        </w:rPr>
      </w:pPr>
      <w:hyperlink w:anchor="_Toc79063390" w:history="1">
        <w:r w:rsidRPr="00375827">
          <w:rPr>
            <w:rStyle w:val="Hyperlink"/>
            <w:noProof/>
          </w:rPr>
          <w:t>1.23</w:t>
        </w:r>
        <w:r>
          <w:rPr>
            <w:rFonts w:asciiTheme="minorHAnsi" w:eastAsiaTheme="minorEastAsia" w:hAnsiTheme="minorHAnsi" w:cstheme="minorBidi"/>
            <w:bCs w:val="0"/>
            <w:noProof/>
            <w:sz w:val="22"/>
          </w:rPr>
          <w:tab/>
        </w:r>
        <w:r w:rsidRPr="00375827">
          <w:rPr>
            <w:rStyle w:val="Hyperlink"/>
            <w:noProof/>
          </w:rPr>
          <w:t>Contract Requirements</w:t>
        </w:r>
        <w:r>
          <w:rPr>
            <w:noProof/>
            <w:webHidden/>
          </w:rPr>
          <w:tab/>
        </w:r>
        <w:r>
          <w:rPr>
            <w:noProof/>
            <w:webHidden/>
          </w:rPr>
          <w:fldChar w:fldCharType="begin"/>
        </w:r>
        <w:r>
          <w:rPr>
            <w:noProof/>
            <w:webHidden/>
          </w:rPr>
          <w:instrText xml:space="preserve"> PAGEREF _Toc79063390 \h </w:instrText>
        </w:r>
        <w:r>
          <w:rPr>
            <w:noProof/>
            <w:webHidden/>
          </w:rPr>
        </w:r>
        <w:r>
          <w:rPr>
            <w:noProof/>
            <w:webHidden/>
          </w:rPr>
          <w:fldChar w:fldCharType="separate"/>
        </w:r>
        <w:r>
          <w:rPr>
            <w:noProof/>
            <w:webHidden/>
          </w:rPr>
          <w:t>23</w:t>
        </w:r>
        <w:r>
          <w:rPr>
            <w:noProof/>
            <w:webHidden/>
          </w:rPr>
          <w:fldChar w:fldCharType="end"/>
        </w:r>
      </w:hyperlink>
    </w:p>
    <w:p w14:paraId="3013D708" w14:textId="28B1239C" w:rsidR="00334B46" w:rsidRDefault="00334B46">
      <w:pPr>
        <w:pStyle w:val="TOC2"/>
        <w:rPr>
          <w:rFonts w:asciiTheme="minorHAnsi" w:eastAsiaTheme="minorEastAsia" w:hAnsiTheme="minorHAnsi" w:cstheme="minorBidi"/>
          <w:bCs w:val="0"/>
          <w:noProof/>
          <w:sz w:val="22"/>
        </w:rPr>
      </w:pPr>
      <w:hyperlink w:anchor="_Toc79063391" w:history="1">
        <w:r w:rsidRPr="00375827">
          <w:rPr>
            <w:rStyle w:val="Hyperlink"/>
            <w:noProof/>
          </w:rPr>
          <w:t>1.24</w:t>
        </w:r>
        <w:r>
          <w:rPr>
            <w:rFonts w:asciiTheme="minorHAnsi" w:eastAsiaTheme="minorEastAsia" w:hAnsiTheme="minorHAnsi" w:cstheme="minorBidi"/>
            <w:bCs w:val="0"/>
            <w:noProof/>
            <w:sz w:val="22"/>
          </w:rPr>
          <w:tab/>
        </w:r>
        <w:r w:rsidRPr="00375827">
          <w:rPr>
            <w:rStyle w:val="Hyperlink"/>
            <w:noProof/>
          </w:rPr>
          <w:t>Incorporation of Documents into Contract</w:t>
        </w:r>
        <w:r>
          <w:rPr>
            <w:noProof/>
            <w:webHidden/>
          </w:rPr>
          <w:tab/>
        </w:r>
        <w:r>
          <w:rPr>
            <w:noProof/>
            <w:webHidden/>
          </w:rPr>
          <w:fldChar w:fldCharType="begin"/>
        </w:r>
        <w:r>
          <w:rPr>
            <w:noProof/>
            <w:webHidden/>
          </w:rPr>
          <w:instrText xml:space="preserve"> PAGEREF _Toc79063391 \h </w:instrText>
        </w:r>
        <w:r>
          <w:rPr>
            <w:noProof/>
            <w:webHidden/>
          </w:rPr>
        </w:r>
        <w:r>
          <w:rPr>
            <w:noProof/>
            <w:webHidden/>
          </w:rPr>
          <w:fldChar w:fldCharType="separate"/>
        </w:r>
        <w:r>
          <w:rPr>
            <w:noProof/>
            <w:webHidden/>
          </w:rPr>
          <w:t>24</w:t>
        </w:r>
        <w:r>
          <w:rPr>
            <w:noProof/>
            <w:webHidden/>
          </w:rPr>
          <w:fldChar w:fldCharType="end"/>
        </w:r>
      </w:hyperlink>
    </w:p>
    <w:p w14:paraId="042D1D2F" w14:textId="4B01E163" w:rsidR="00334B46" w:rsidRDefault="00334B46">
      <w:pPr>
        <w:pStyle w:val="TOC2"/>
        <w:rPr>
          <w:rFonts w:asciiTheme="minorHAnsi" w:eastAsiaTheme="minorEastAsia" w:hAnsiTheme="minorHAnsi" w:cstheme="minorBidi"/>
          <w:bCs w:val="0"/>
          <w:noProof/>
          <w:sz w:val="22"/>
        </w:rPr>
      </w:pPr>
      <w:hyperlink w:anchor="_Toc79063392" w:history="1">
        <w:r w:rsidRPr="00375827">
          <w:rPr>
            <w:rStyle w:val="Hyperlink"/>
            <w:noProof/>
          </w:rPr>
          <w:t>1.25</w:t>
        </w:r>
        <w:r>
          <w:rPr>
            <w:rFonts w:asciiTheme="minorHAnsi" w:eastAsiaTheme="minorEastAsia" w:hAnsiTheme="minorHAnsi" w:cstheme="minorBidi"/>
            <w:bCs w:val="0"/>
            <w:noProof/>
            <w:sz w:val="22"/>
          </w:rPr>
          <w:tab/>
        </w:r>
        <w:r w:rsidRPr="00375827">
          <w:rPr>
            <w:rStyle w:val="Hyperlink"/>
            <w:noProof/>
          </w:rPr>
          <w:t>Minority and Women’s Business Enterprises (MWBE)</w:t>
        </w:r>
        <w:r>
          <w:rPr>
            <w:noProof/>
            <w:webHidden/>
          </w:rPr>
          <w:tab/>
        </w:r>
        <w:r>
          <w:rPr>
            <w:noProof/>
            <w:webHidden/>
          </w:rPr>
          <w:fldChar w:fldCharType="begin"/>
        </w:r>
        <w:r>
          <w:rPr>
            <w:noProof/>
            <w:webHidden/>
          </w:rPr>
          <w:instrText xml:space="preserve"> PAGEREF _Toc79063392 \h </w:instrText>
        </w:r>
        <w:r>
          <w:rPr>
            <w:noProof/>
            <w:webHidden/>
          </w:rPr>
        </w:r>
        <w:r>
          <w:rPr>
            <w:noProof/>
            <w:webHidden/>
          </w:rPr>
          <w:fldChar w:fldCharType="separate"/>
        </w:r>
        <w:r>
          <w:rPr>
            <w:noProof/>
            <w:webHidden/>
          </w:rPr>
          <w:t>24</w:t>
        </w:r>
        <w:r>
          <w:rPr>
            <w:noProof/>
            <w:webHidden/>
          </w:rPr>
          <w:fldChar w:fldCharType="end"/>
        </w:r>
      </w:hyperlink>
    </w:p>
    <w:p w14:paraId="51C54E4B" w14:textId="7E99DC7D" w:rsidR="00334B46" w:rsidRDefault="00334B46">
      <w:pPr>
        <w:pStyle w:val="TOC2"/>
        <w:rPr>
          <w:rFonts w:asciiTheme="minorHAnsi" w:eastAsiaTheme="minorEastAsia" w:hAnsiTheme="minorHAnsi" w:cstheme="minorBidi"/>
          <w:bCs w:val="0"/>
          <w:noProof/>
          <w:sz w:val="22"/>
        </w:rPr>
      </w:pPr>
      <w:hyperlink w:anchor="_Toc79063393" w:history="1">
        <w:r w:rsidRPr="00375827">
          <w:rPr>
            <w:rStyle w:val="Hyperlink"/>
            <w:noProof/>
          </w:rPr>
          <w:t>1.26</w:t>
        </w:r>
        <w:r>
          <w:rPr>
            <w:rFonts w:asciiTheme="minorHAnsi" w:eastAsiaTheme="minorEastAsia" w:hAnsiTheme="minorHAnsi" w:cstheme="minorBidi"/>
            <w:bCs w:val="0"/>
            <w:noProof/>
            <w:sz w:val="22"/>
          </w:rPr>
          <w:tab/>
        </w:r>
        <w:r w:rsidRPr="00375827">
          <w:rPr>
            <w:rStyle w:val="Hyperlink"/>
            <w:noProof/>
          </w:rPr>
          <w:t>No Obligation to Contract/Buy</w:t>
        </w:r>
        <w:r>
          <w:rPr>
            <w:noProof/>
            <w:webHidden/>
          </w:rPr>
          <w:tab/>
        </w:r>
        <w:r>
          <w:rPr>
            <w:noProof/>
            <w:webHidden/>
          </w:rPr>
          <w:fldChar w:fldCharType="begin"/>
        </w:r>
        <w:r>
          <w:rPr>
            <w:noProof/>
            <w:webHidden/>
          </w:rPr>
          <w:instrText xml:space="preserve"> PAGEREF _Toc79063393 \h </w:instrText>
        </w:r>
        <w:r>
          <w:rPr>
            <w:noProof/>
            <w:webHidden/>
          </w:rPr>
        </w:r>
        <w:r>
          <w:rPr>
            <w:noProof/>
            <w:webHidden/>
          </w:rPr>
          <w:fldChar w:fldCharType="separate"/>
        </w:r>
        <w:r>
          <w:rPr>
            <w:noProof/>
            <w:webHidden/>
          </w:rPr>
          <w:t>24</w:t>
        </w:r>
        <w:r>
          <w:rPr>
            <w:noProof/>
            <w:webHidden/>
          </w:rPr>
          <w:fldChar w:fldCharType="end"/>
        </w:r>
      </w:hyperlink>
    </w:p>
    <w:p w14:paraId="19597242" w14:textId="34DE7527" w:rsidR="00334B46" w:rsidRDefault="00334B46">
      <w:pPr>
        <w:pStyle w:val="TOC2"/>
        <w:rPr>
          <w:rFonts w:asciiTheme="minorHAnsi" w:eastAsiaTheme="minorEastAsia" w:hAnsiTheme="minorHAnsi" w:cstheme="minorBidi"/>
          <w:bCs w:val="0"/>
          <w:noProof/>
          <w:sz w:val="22"/>
        </w:rPr>
      </w:pPr>
      <w:hyperlink w:anchor="_Toc79063394" w:history="1">
        <w:r w:rsidRPr="00375827">
          <w:rPr>
            <w:rStyle w:val="Hyperlink"/>
            <w:noProof/>
          </w:rPr>
          <w:t>1.27</w:t>
        </w:r>
        <w:r>
          <w:rPr>
            <w:rFonts w:asciiTheme="minorHAnsi" w:eastAsiaTheme="minorEastAsia" w:hAnsiTheme="minorHAnsi" w:cstheme="minorBidi"/>
            <w:bCs w:val="0"/>
            <w:noProof/>
            <w:sz w:val="22"/>
          </w:rPr>
          <w:tab/>
        </w:r>
        <w:r w:rsidRPr="00375827">
          <w:rPr>
            <w:rStyle w:val="Hyperlink"/>
            <w:noProof/>
          </w:rPr>
          <w:t>Non-Endorsement and Publicity</w:t>
        </w:r>
        <w:r>
          <w:rPr>
            <w:noProof/>
            <w:webHidden/>
          </w:rPr>
          <w:tab/>
        </w:r>
        <w:r>
          <w:rPr>
            <w:noProof/>
            <w:webHidden/>
          </w:rPr>
          <w:fldChar w:fldCharType="begin"/>
        </w:r>
        <w:r>
          <w:rPr>
            <w:noProof/>
            <w:webHidden/>
          </w:rPr>
          <w:instrText xml:space="preserve"> PAGEREF _Toc79063394 \h </w:instrText>
        </w:r>
        <w:r>
          <w:rPr>
            <w:noProof/>
            <w:webHidden/>
          </w:rPr>
        </w:r>
        <w:r>
          <w:rPr>
            <w:noProof/>
            <w:webHidden/>
          </w:rPr>
          <w:fldChar w:fldCharType="separate"/>
        </w:r>
        <w:r>
          <w:rPr>
            <w:noProof/>
            <w:webHidden/>
          </w:rPr>
          <w:t>24</w:t>
        </w:r>
        <w:r>
          <w:rPr>
            <w:noProof/>
            <w:webHidden/>
          </w:rPr>
          <w:fldChar w:fldCharType="end"/>
        </w:r>
      </w:hyperlink>
    </w:p>
    <w:p w14:paraId="17810DBE" w14:textId="07A197B7" w:rsidR="00334B46" w:rsidRDefault="00334B46">
      <w:pPr>
        <w:pStyle w:val="TOC2"/>
        <w:rPr>
          <w:rFonts w:asciiTheme="minorHAnsi" w:eastAsiaTheme="minorEastAsia" w:hAnsiTheme="minorHAnsi" w:cstheme="minorBidi"/>
          <w:bCs w:val="0"/>
          <w:noProof/>
          <w:sz w:val="22"/>
        </w:rPr>
      </w:pPr>
      <w:hyperlink w:anchor="_Toc79063395" w:history="1">
        <w:r w:rsidRPr="00375827">
          <w:rPr>
            <w:rStyle w:val="Hyperlink"/>
            <w:noProof/>
          </w:rPr>
          <w:t>1.28</w:t>
        </w:r>
        <w:r>
          <w:rPr>
            <w:rFonts w:asciiTheme="minorHAnsi" w:eastAsiaTheme="minorEastAsia" w:hAnsiTheme="minorHAnsi" w:cstheme="minorBidi"/>
            <w:bCs w:val="0"/>
            <w:noProof/>
            <w:sz w:val="22"/>
          </w:rPr>
          <w:tab/>
        </w:r>
        <w:r w:rsidRPr="00375827">
          <w:rPr>
            <w:rStyle w:val="Hyperlink"/>
            <w:noProof/>
          </w:rPr>
          <w:t>Optional Vendor Debriefing</w:t>
        </w:r>
        <w:r>
          <w:rPr>
            <w:noProof/>
            <w:webHidden/>
          </w:rPr>
          <w:tab/>
        </w:r>
        <w:r>
          <w:rPr>
            <w:noProof/>
            <w:webHidden/>
          </w:rPr>
          <w:fldChar w:fldCharType="begin"/>
        </w:r>
        <w:r>
          <w:rPr>
            <w:noProof/>
            <w:webHidden/>
          </w:rPr>
          <w:instrText xml:space="preserve"> PAGEREF _Toc79063395 \h </w:instrText>
        </w:r>
        <w:r>
          <w:rPr>
            <w:noProof/>
            <w:webHidden/>
          </w:rPr>
        </w:r>
        <w:r>
          <w:rPr>
            <w:noProof/>
            <w:webHidden/>
          </w:rPr>
          <w:fldChar w:fldCharType="separate"/>
        </w:r>
        <w:r>
          <w:rPr>
            <w:noProof/>
            <w:webHidden/>
          </w:rPr>
          <w:t>25</w:t>
        </w:r>
        <w:r>
          <w:rPr>
            <w:noProof/>
            <w:webHidden/>
          </w:rPr>
          <w:fldChar w:fldCharType="end"/>
        </w:r>
      </w:hyperlink>
    </w:p>
    <w:p w14:paraId="4CF8FB9A" w14:textId="4151F153" w:rsidR="00334B46" w:rsidRDefault="00334B46">
      <w:pPr>
        <w:pStyle w:val="TOC2"/>
        <w:rPr>
          <w:rFonts w:asciiTheme="minorHAnsi" w:eastAsiaTheme="minorEastAsia" w:hAnsiTheme="minorHAnsi" w:cstheme="minorBidi"/>
          <w:bCs w:val="0"/>
          <w:noProof/>
          <w:sz w:val="22"/>
        </w:rPr>
      </w:pPr>
      <w:hyperlink w:anchor="_Toc79063396" w:history="1">
        <w:r w:rsidRPr="00375827">
          <w:rPr>
            <w:rStyle w:val="Hyperlink"/>
            <w:noProof/>
          </w:rPr>
          <w:t>1.29</w:t>
        </w:r>
        <w:r>
          <w:rPr>
            <w:rFonts w:asciiTheme="minorHAnsi" w:eastAsiaTheme="minorEastAsia" w:hAnsiTheme="minorHAnsi" w:cstheme="minorBidi"/>
            <w:bCs w:val="0"/>
            <w:noProof/>
            <w:sz w:val="22"/>
          </w:rPr>
          <w:tab/>
        </w:r>
        <w:r w:rsidRPr="00375827">
          <w:rPr>
            <w:rStyle w:val="Hyperlink"/>
            <w:noProof/>
          </w:rPr>
          <w:t>Protest Procedures</w:t>
        </w:r>
        <w:r>
          <w:rPr>
            <w:noProof/>
            <w:webHidden/>
          </w:rPr>
          <w:tab/>
        </w:r>
        <w:r>
          <w:rPr>
            <w:noProof/>
            <w:webHidden/>
          </w:rPr>
          <w:fldChar w:fldCharType="begin"/>
        </w:r>
        <w:r>
          <w:rPr>
            <w:noProof/>
            <w:webHidden/>
          </w:rPr>
          <w:instrText xml:space="preserve"> PAGEREF _Toc79063396 \h </w:instrText>
        </w:r>
        <w:r>
          <w:rPr>
            <w:noProof/>
            <w:webHidden/>
          </w:rPr>
        </w:r>
        <w:r>
          <w:rPr>
            <w:noProof/>
            <w:webHidden/>
          </w:rPr>
          <w:fldChar w:fldCharType="separate"/>
        </w:r>
        <w:r>
          <w:rPr>
            <w:noProof/>
            <w:webHidden/>
          </w:rPr>
          <w:t>25</w:t>
        </w:r>
        <w:r>
          <w:rPr>
            <w:noProof/>
            <w:webHidden/>
          </w:rPr>
          <w:fldChar w:fldCharType="end"/>
        </w:r>
      </w:hyperlink>
    </w:p>
    <w:p w14:paraId="06D92B06" w14:textId="410A0E7E" w:rsidR="00334B46" w:rsidRDefault="00334B46">
      <w:pPr>
        <w:pStyle w:val="TOC2"/>
        <w:rPr>
          <w:rFonts w:asciiTheme="minorHAnsi" w:eastAsiaTheme="minorEastAsia" w:hAnsiTheme="minorHAnsi" w:cstheme="minorBidi"/>
          <w:bCs w:val="0"/>
          <w:noProof/>
          <w:sz w:val="22"/>
        </w:rPr>
      </w:pPr>
      <w:hyperlink w:anchor="_Toc79063397" w:history="1">
        <w:r w:rsidRPr="00375827">
          <w:rPr>
            <w:rStyle w:val="Hyperlink"/>
            <w:noProof/>
          </w:rPr>
          <w:t>1.30</w:t>
        </w:r>
        <w:r>
          <w:rPr>
            <w:rFonts w:asciiTheme="minorHAnsi" w:eastAsiaTheme="minorEastAsia" w:hAnsiTheme="minorHAnsi" w:cstheme="minorBidi"/>
            <w:bCs w:val="0"/>
            <w:noProof/>
            <w:sz w:val="22"/>
          </w:rPr>
          <w:tab/>
        </w:r>
        <w:r w:rsidRPr="00375827">
          <w:rPr>
            <w:rStyle w:val="Hyperlink"/>
            <w:noProof/>
          </w:rPr>
          <w:t>Vendor Assumption and Dependencies</w:t>
        </w:r>
        <w:r>
          <w:rPr>
            <w:noProof/>
            <w:webHidden/>
          </w:rPr>
          <w:tab/>
        </w:r>
        <w:r>
          <w:rPr>
            <w:noProof/>
            <w:webHidden/>
          </w:rPr>
          <w:fldChar w:fldCharType="begin"/>
        </w:r>
        <w:r>
          <w:rPr>
            <w:noProof/>
            <w:webHidden/>
          </w:rPr>
          <w:instrText xml:space="preserve"> PAGEREF _Toc79063397 \h </w:instrText>
        </w:r>
        <w:r>
          <w:rPr>
            <w:noProof/>
            <w:webHidden/>
          </w:rPr>
        </w:r>
        <w:r>
          <w:rPr>
            <w:noProof/>
            <w:webHidden/>
          </w:rPr>
          <w:fldChar w:fldCharType="separate"/>
        </w:r>
        <w:r>
          <w:rPr>
            <w:noProof/>
            <w:webHidden/>
          </w:rPr>
          <w:t>25</w:t>
        </w:r>
        <w:r>
          <w:rPr>
            <w:noProof/>
            <w:webHidden/>
          </w:rPr>
          <w:fldChar w:fldCharType="end"/>
        </w:r>
      </w:hyperlink>
    </w:p>
    <w:p w14:paraId="5454441E" w14:textId="371FC6C1" w:rsidR="00334B46" w:rsidRDefault="00334B46">
      <w:pPr>
        <w:pStyle w:val="TOC2"/>
        <w:rPr>
          <w:rFonts w:asciiTheme="minorHAnsi" w:eastAsiaTheme="minorEastAsia" w:hAnsiTheme="minorHAnsi" w:cstheme="minorBidi"/>
          <w:bCs w:val="0"/>
          <w:noProof/>
          <w:sz w:val="22"/>
        </w:rPr>
      </w:pPr>
      <w:hyperlink w:anchor="_Toc79063398" w:history="1">
        <w:r w:rsidRPr="00375827">
          <w:rPr>
            <w:rStyle w:val="Hyperlink"/>
            <w:noProof/>
          </w:rPr>
          <w:t>1.31</w:t>
        </w:r>
        <w:r>
          <w:rPr>
            <w:rFonts w:asciiTheme="minorHAnsi" w:eastAsiaTheme="minorEastAsia" w:hAnsiTheme="minorHAnsi" w:cstheme="minorBidi"/>
            <w:bCs w:val="0"/>
            <w:noProof/>
            <w:sz w:val="22"/>
          </w:rPr>
          <w:tab/>
        </w:r>
        <w:r w:rsidRPr="00375827">
          <w:rPr>
            <w:rStyle w:val="Hyperlink"/>
            <w:noProof/>
          </w:rPr>
          <w:t>Selection of Apparently Successful Vendor</w:t>
        </w:r>
        <w:r>
          <w:rPr>
            <w:noProof/>
            <w:webHidden/>
          </w:rPr>
          <w:tab/>
        </w:r>
        <w:r>
          <w:rPr>
            <w:noProof/>
            <w:webHidden/>
          </w:rPr>
          <w:fldChar w:fldCharType="begin"/>
        </w:r>
        <w:r>
          <w:rPr>
            <w:noProof/>
            <w:webHidden/>
          </w:rPr>
          <w:instrText xml:space="preserve"> PAGEREF _Toc79063398 \h </w:instrText>
        </w:r>
        <w:r>
          <w:rPr>
            <w:noProof/>
            <w:webHidden/>
          </w:rPr>
        </w:r>
        <w:r>
          <w:rPr>
            <w:noProof/>
            <w:webHidden/>
          </w:rPr>
          <w:fldChar w:fldCharType="separate"/>
        </w:r>
        <w:r>
          <w:rPr>
            <w:noProof/>
            <w:webHidden/>
          </w:rPr>
          <w:t>25</w:t>
        </w:r>
        <w:r>
          <w:rPr>
            <w:noProof/>
            <w:webHidden/>
          </w:rPr>
          <w:fldChar w:fldCharType="end"/>
        </w:r>
      </w:hyperlink>
    </w:p>
    <w:p w14:paraId="3FC622EB" w14:textId="4078F6FA" w:rsidR="00334B46" w:rsidRDefault="00334B46">
      <w:pPr>
        <w:pStyle w:val="TOC2"/>
        <w:rPr>
          <w:rFonts w:asciiTheme="minorHAnsi" w:eastAsiaTheme="minorEastAsia" w:hAnsiTheme="minorHAnsi" w:cstheme="minorBidi"/>
          <w:bCs w:val="0"/>
          <w:noProof/>
          <w:sz w:val="22"/>
        </w:rPr>
      </w:pPr>
      <w:hyperlink w:anchor="_Toc79063399" w:history="1">
        <w:r w:rsidRPr="00375827">
          <w:rPr>
            <w:rStyle w:val="Hyperlink"/>
            <w:noProof/>
          </w:rPr>
          <w:t>1.32</w:t>
        </w:r>
        <w:r>
          <w:rPr>
            <w:rFonts w:asciiTheme="minorHAnsi" w:eastAsiaTheme="minorEastAsia" w:hAnsiTheme="minorHAnsi" w:cstheme="minorBidi"/>
            <w:bCs w:val="0"/>
            <w:noProof/>
            <w:sz w:val="22"/>
          </w:rPr>
          <w:tab/>
        </w:r>
        <w:r w:rsidRPr="00375827">
          <w:rPr>
            <w:rStyle w:val="Hyperlink"/>
            <w:noProof/>
          </w:rPr>
          <w:t>Best and Final Offer (BAFO)</w:t>
        </w:r>
        <w:r>
          <w:rPr>
            <w:noProof/>
            <w:webHidden/>
          </w:rPr>
          <w:tab/>
        </w:r>
        <w:r>
          <w:rPr>
            <w:noProof/>
            <w:webHidden/>
          </w:rPr>
          <w:fldChar w:fldCharType="begin"/>
        </w:r>
        <w:r>
          <w:rPr>
            <w:noProof/>
            <w:webHidden/>
          </w:rPr>
          <w:instrText xml:space="preserve"> PAGEREF _Toc79063399 \h </w:instrText>
        </w:r>
        <w:r>
          <w:rPr>
            <w:noProof/>
            <w:webHidden/>
          </w:rPr>
        </w:r>
        <w:r>
          <w:rPr>
            <w:noProof/>
            <w:webHidden/>
          </w:rPr>
          <w:fldChar w:fldCharType="separate"/>
        </w:r>
        <w:r>
          <w:rPr>
            <w:noProof/>
            <w:webHidden/>
          </w:rPr>
          <w:t>25</w:t>
        </w:r>
        <w:r>
          <w:rPr>
            <w:noProof/>
            <w:webHidden/>
          </w:rPr>
          <w:fldChar w:fldCharType="end"/>
        </w:r>
      </w:hyperlink>
    </w:p>
    <w:p w14:paraId="2F365A0E" w14:textId="56C6C8A9" w:rsidR="00334B46" w:rsidRDefault="00334B46">
      <w:pPr>
        <w:pStyle w:val="TOC1"/>
        <w:tabs>
          <w:tab w:val="left" w:pos="720"/>
          <w:tab w:val="right" w:leader="dot" w:pos="9350"/>
        </w:tabs>
        <w:rPr>
          <w:rFonts w:asciiTheme="minorHAnsi" w:eastAsiaTheme="minorEastAsia" w:hAnsiTheme="minorHAnsi" w:cstheme="minorBidi"/>
          <w:bCs w:val="0"/>
          <w:iCs w:val="0"/>
          <w:noProof/>
          <w:szCs w:val="22"/>
        </w:rPr>
      </w:pPr>
      <w:hyperlink w:anchor="_Toc79063400" w:history="1">
        <w:r w:rsidRPr="00375827">
          <w:rPr>
            <w:rStyle w:val="Hyperlink"/>
            <w:noProof/>
          </w:rPr>
          <w:t>4.0</w:t>
        </w:r>
        <w:r>
          <w:rPr>
            <w:rFonts w:asciiTheme="minorHAnsi" w:eastAsiaTheme="minorEastAsia" w:hAnsiTheme="minorHAnsi" w:cstheme="minorBidi"/>
            <w:bCs w:val="0"/>
            <w:iCs w:val="0"/>
            <w:noProof/>
            <w:szCs w:val="22"/>
          </w:rPr>
          <w:tab/>
        </w:r>
        <w:r w:rsidRPr="00375827">
          <w:rPr>
            <w:rStyle w:val="Hyperlink"/>
            <w:noProof/>
          </w:rPr>
          <w:t>Vendor Requirements</w:t>
        </w:r>
        <w:r>
          <w:rPr>
            <w:noProof/>
            <w:webHidden/>
          </w:rPr>
          <w:tab/>
        </w:r>
        <w:r>
          <w:rPr>
            <w:noProof/>
            <w:webHidden/>
          </w:rPr>
          <w:fldChar w:fldCharType="begin"/>
        </w:r>
        <w:r>
          <w:rPr>
            <w:noProof/>
            <w:webHidden/>
          </w:rPr>
          <w:instrText xml:space="preserve"> PAGEREF _Toc79063400 \h </w:instrText>
        </w:r>
        <w:r>
          <w:rPr>
            <w:noProof/>
            <w:webHidden/>
          </w:rPr>
        </w:r>
        <w:r>
          <w:rPr>
            <w:noProof/>
            <w:webHidden/>
          </w:rPr>
          <w:fldChar w:fldCharType="separate"/>
        </w:r>
        <w:r>
          <w:rPr>
            <w:noProof/>
            <w:webHidden/>
          </w:rPr>
          <w:t>27</w:t>
        </w:r>
        <w:r>
          <w:rPr>
            <w:noProof/>
            <w:webHidden/>
          </w:rPr>
          <w:fldChar w:fldCharType="end"/>
        </w:r>
      </w:hyperlink>
    </w:p>
    <w:p w14:paraId="532985E7" w14:textId="523F1C7C" w:rsidR="00334B46" w:rsidRDefault="00334B46">
      <w:pPr>
        <w:pStyle w:val="TOC2"/>
        <w:rPr>
          <w:rFonts w:asciiTheme="minorHAnsi" w:eastAsiaTheme="minorEastAsia" w:hAnsiTheme="minorHAnsi" w:cstheme="minorBidi"/>
          <w:bCs w:val="0"/>
          <w:noProof/>
          <w:sz w:val="22"/>
        </w:rPr>
      </w:pPr>
      <w:hyperlink w:anchor="_Toc79063401" w:history="1">
        <w:r w:rsidRPr="00375827">
          <w:rPr>
            <w:rStyle w:val="Hyperlink"/>
            <w:noProof/>
          </w:rPr>
          <w:t>4.1</w:t>
        </w:r>
        <w:r>
          <w:rPr>
            <w:rFonts w:asciiTheme="minorHAnsi" w:eastAsiaTheme="minorEastAsia" w:hAnsiTheme="minorHAnsi" w:cstheme="minorBidi"/>
            <w:bCs w:val="0"/>
            <w:noProof/>
            <w:sz w:val="22"/>
          </w:rPr>
          <w:tab/>
        </w:r>
        <w:r w:rsidRPr="00375827">
          <w:rPr>
            <w:rStyle w:val="Hyperlink"/>
            <w:noProof/>
          </w:rPr>
          <w:t>(M) Vendor Profile</w:t>
        </w:r>
        <w:r>
          <w:rPr>
            <w:noProof/>
            <w:webHidden/>
          </w:rPr>
          <w:tab/>
        </w:r>
        <w:r>
          <w:rPr>
            <w:noProof/>
            <w:webHidden/>
          </w:rPr>
          <w:fldChar w:fldCharType="begin"/>
        </w:r>
        <w:r>
          <w:rPr>
            <w:noProof/>
            <w:webHidden/>
          </w:rPr>
          <w:instrText xml:space="preserve"> PAGEREF _Toc79063401 \h </w:instrText>
        </w:r>
        <w:r>
          <w:rPr>
            <w:noProof/>
            <w:webHidden/>
          </w:rPr>
        </w:r>
        <w:r>
          <w:rPr>
            <w:noProof/>
            <w:webHidden/>
          </w:rPr>
          <w:fldChar w:fldCharType="separate"/>
        </w:r>
        <w:r>
          <w:rPr>
            <w:noProof/>
            <w:webHidden/>
          </w:rPr>
          <w:t>27</w:t>
        </w:r>
        <w:r>
          <w:rPr>
            <w:noProof/>
            <w:webHidden/>
          </w:rPr>
          <w:fldChar w:fldCharType="end"/>
        </w:r>
      </w:hyperlink>
    </w:p>
    <w:p w14:paraId="7B02DF4F" w14:textId="11D82EF6" w:rsidR="00334B46" w:rsidRDefault="00334B46">
      <w:pPr>
        <w:pStyle w:val="TOC2"/>
        <w:rPr>
          <w:rFonts w:asciiTheme="minorHAnsi" w:eastAsiaTheme="minorEastAsia" w:hAnsiTheme="minorHAnsi" w:cstheme="minorBidi"/>
          <w:bCs w:val="0"/>
          <w:noProof/>
          <w:sz w:val="22"/>
        </w:rPr>
      </w:pPr>
      <w:hyperlink w:anchor="_Toc79063402" w:history="1">
        <w:r w:rsidRPr="00375827">
          <w:rPr>
            <w:rStyle w:val="Hyperlink"/>
            <w:noProof/>
          </w:rPr>
          <w:t>4.2</w:t>
        </w:r>
        <w:r>
          <w:rPr>
            <w:rFonts w:asciiTheme="minorHAnsi" w:eastAsiaTheme="minorEastAsia" w:hAnsiTheme="minorHAnsi" w:cstheme="minorBidi"/>
            <w:bCs w:val="0"/>
            <w:noProof/>
            <w:sz w:val="22"/>
          </w:rPr>
          <w:tab/>
        </w:r>
        <w:r w:rsidRPr="00375827">
          <w:rPr>
            <w:rStyle w:val="Hyperlink"/>
            <w:noProof/>
          </w:rPr>
          <w:t>(M) Vendor Licensed to do Business in Washington</w:t>
        </w:r>
        <w:r>
          <w:rPr>
            <w:noProof/>
            <w:webHidden/>
          </w:rPr>
          <w:tab/>
        </w:r>
        <w:r>
          <w:rPr>
            <w:noProof/>
            <w:webHidden/>
          </w:rPr>
          <w:fldChar w:fldCharType="begin"/>
        </w:r>
        <w:r>
          <w:rPr>
            <w:noProof/>
            <w:webHidden/>
          </w:rPr>
          <w:instrText xml:space="preserve"> PAGEREF _Toc79063402 \h </w:instrText>
        </w:r>
        <w:r>
          <w:rPr>
            <w:noProof/>
            <w:webHidden/>
          </w:rPr>
        </w:r>
        <w:r>
          <w:rPr>
            <w:noProof/>
            <w:webHidden/>
          </w:rPr>
          <w:fldChar w:fldCharType="separate"/>
        </w:r>
        <w:r>
          <w:rPr>
            <w:noProof/>
            <w:webHidden/>
          </w:rPr>
          <w:t>27</w:t>
        </w:r>
        <w:r>
          <w:rPr>
            <w:noProof/>
            <w:webHidden/>
          </w:rPr>
          <w:fldChar w:fldCharType="end"/>
        </w:r>
      </w:hyperlink>
    </w:p>
    <w:p w14:paraId="383DC539" w14:textId="5AE4AF51" w:rsidR="00334B46" w:rsidRDefault="00334B46">
      <w:pPr>
        <w:pStyle w:val="TOC2"/>
        <w:rPr>
          <w:rFonts w:asciiTheme="minorHAnsi" w:eastAsiaTheme="minorEastAsia" w:hAnsiTheme="minorHAnsi" w:cstheme="minorBidi"/>
          <w:bCs w:val="0"/>
          <w:noProof/>
          <w:sz w:val="22"/>
        </w:rPr>
      </w:pPr>
      <w:hyperlink w:anchor="_Toc79063403" w:history="1">
        <w:r w:rsidRPr="00375827">
          <w:rPr>
            <w:rStyle w:val="Hyperlink"/>
            <w:noProof/>
          </w:rPr>
          <w:t>4.3</w:t>
        </w:r>
        <w:r>
          <w:rPr>
            <w:rFonts w:asciiTheme="minorHAnsi" w:eastAsiaTheme="minorEastAsia" w:hAnsiTheme="minorHAnsi" w:cstheme="minorBidi"/>
            <w:bCs w:val="0"/>
            <w:noProof/>
            <w:sz w:val="22"/>
          </w:rPr>
          <w:tab/>
        </w:r>
        <w:r w:rsidRPr="00375827">
          <w:rPr>
            <w:rStyle w:val="Hyperlink"/>
            <w:noProof/>
          </w:rPr>
          <w:t>(M) Use of Subcontractors</w:t>
        </w:r>
        <w:r>
          <w:rPr>
            <w:noProof/>
            <w:webHidden/>
          </w:rPr>
          <w:tab/>
        </w:r>
        <w:r>
          <w:rPr>
            <w:noProof/>
            <w:webHidden/>
          </w:rPr>
          <w:fldChar w:fldCharType="begin"/>
        </w:r>
        <w:r>
          <w:rPr>
            <w:noProof/>
            <w:webHidden/>
          </w:rPr>
          <w:instrText xml:space="preserve"> PAGEREF _Toc79063403 \h </w:instrText>
        </w:r>
        <w:r>
          <w:rPr>
            <w:noProof/>
            <w:webHidden/>
          </w:rPr>
        </w:r>
        <w:r>
          <w:rPr>
            <w:noProof/>
            <w:webHidden/>
          </w:rPr>
          <w:fldChar w:fldCharType="separate"/>
        </w:r>
        <w:r>
          <w:rPr>
            <w:noProof/>
            <w:webHidden/>
          </w:rPr>
          <w:t>27</w:t>
        </w:r>
        <w:r>
          <w:rPr>
            <w:noProof/>
            <w:webHidden/>
          </w:rPr>
          <w:fldChar w:fldCharType="end"/>
        </w:r>
      </w:hyperlink>
    </w:p>
    <w:p w14:paraId="34C3E85C" w14:textId="496B882A" w:rsidR="00334B46" w:rsidRDefault="00334B46">
      <w:pPr>
        <w:pStyle w:val="TOC2"/>
        <w:rPr>
          <w:rFonts w:asciiTheme="minorHAnsi" w:eastAsiaTheme="minorEastAsia" w:hAnsiTheme="minorHAnsi" w:cstheme="minorBidi"/>
          <w:bCs w:val="0"/>
          <w:noProof/>
          <w:sz w:val="22"/>
        </w:rPr>
      </w:pPr>
      <w:hyperlink w:anchor="_Toc79063404" w:history="1">
        <w:r w:rsidRPr="00375827">
          <w:rPr>
            <w:rStyle w:val="Hyperlink"/>
            <w:noProof/>
          </w:rPr>
          <w:t>4.4</w:t>
        </w:r>
        <w:r>
          <w:rPr>
            <w:rFonts w:asciiTheme="minorHAnsi" w:eastAsiaTheme="minorEastAsia" w:hAnsiTheme="minorHAnsi" w:cstheme="minorBidi"/>
            <w:bCs w:val="0"/>
            <w:noProof/>
            <w:sz w:val="22"/>
          </w:rPr>
          <w:tab/>
        </w:r>
        <w:r w:rsidRPr="00375827">
          <w:rPr>
            <w:rStyle w:val="Hyperlink"/>
            <w:noProof/>
          </w:rPr>
          <w:t>(M) Prior Contract Performance</w:t>
        </w:r>
        <w:r>
          <w:rPr>
            <w:noProof/>
            <w:webHidden/>
          </w:rPr>
          <w:tab/>
        </w:r>
        <w:r>
          <w:rPr>
            <w:noProof/>
            <w:webHidden/>
          </w:rPr>
          <w:fldChar w:fldCharType="begin"/>
        </w:r>
        <w:r>
          <w:rPr>
            <w:noProof/>
            <w:webHidden/>
          </w:rPr>
          <w:instrText xml:space="preserve"> PAGEREF _Toc79063404 \h </w:instrText>
        </w:r>
        <w:r>
          <w:rPr>
            <w:noProof/>
            <w:webHidden/>
          </w:rPr>
        </w:r>
        <w:r>
          <w:rPr>
            <w:noProof/>
            <w:webHidden/>
          </w:rPr>
          <w:fldChar w:fldCharType="separate"/>
        </w:r>
        <w:r>
          <w:rPr>
            <w:noProof/>
            <w:webHidden/>
          </w:rPr>
          <w:t>27</w:t>
        </w:r>
        <w:r>
          <w:rPr>
            <w:noProof/>
            <w:webHidden/>
          </w:rPr>
          <w:fldChar w:fldCharType="end"/>
        </w:r>
      </w:hyperlink>
    </w:p>
    <w:p w14:paraId="5AB5E44B" w14:textId="485B7E2A" w:rsidR="00334B46" w:rsidRDefault="00334B46">
      <w:pPr>
        <w:pStyle w:val="TOC2"/>
        <w:rPr>
          <w:rFonts w:asciiTheme="minorHAnsi" w:eastAsiaTheme="minorEastAsia" w:hAnsiTheme="minorHAnsi" w:cstheme="minorBidi"/>
          <w:bCs w:val="0"/>
          <w:noProof/>
          <w:sz w:val="22"/>
        </w:rPr>
      </w:pPr>
      <w:hyperlink w:anchor="_Toc79063405" w:history="1">
        <w:r w:rsidRPr="00375827">
          <w:rPr>
            <w:rStyle w:val="Hyperlink"/>
            <w:noProof/>
          </w:rPr>
          <w:t>4.5</w:t>
        </w:r>
        <w:r>
          <w:rPr>
            <w:rFonts w:asciiTheme="minorHAnsi" w:eastAsiaTheme="minorEastAsia" w:hAnsiTheme="minorHAnsi" w:cstheme="minorBidi"/>
            <w:bCs w:val="0"/>
            <w:noProof/>
            <w:sz w:val="22"/>
          </w:rPr>
          <w:tab/>
        </w:r>
        <w:r w:rsidRPr="00375827">
          <w:rPr>
            <w:rStyle w:val="Hyperlink"/>
            <w:noProof/>
          </w:rPr>
          <w:t>(M) Client References</w:t>
        </w:r>
        <w:r>
          <w:rPr>
            <w:noProof/>
            <w:webHidden/>
          </w:rPr>
          <w:tab/>
        </w:r>
        <w:r>
          <w:rPr>
            <w:noProof/>
            <w:webHidden/>
          </w:rPr>
          <w:fldChar w:fldCharType="begin"/>
        </w:r>
        <w:r>
          <w:rPr>
            <w:noProof/>
            <w:webHidden/>
          </w:rPr>
          <w:instrText xml:space="preserve"> PAGEREF _Toc79063405 \h </w:instrText>
        </w:r>
        <w:r>
          <w:rPr>
            <w:noProof/>
            <w:webHidden/>
          </w:rPr>
        </w:r>
        <w:r>
          <w:rPr>
            <w:noProof/>
            <w:webHidden/>
          </w:rPr>
          <w:fldChar w:fldCharType="separate"/>
        </w:r>
        <w:r>
          <w:rPr>
            <w:noProof/>
            <w:webHidden/>
          </w:rPr>
          <w:t>28</w:t>
        </w:r>
        <w:r>
          <w:rPr>
            <w:noProof/>
            <w:webHidden/>
          </w:rPr>
          <w:fldChar w:fldCharType="end"/>
        </w:r>
      </w:hyperlink>
    </w:p>
    <w:p w14:paraId="0F03E70B" w14:textId="7CEBAC75" w:rsidR="00334B46" w:rsidRDefault="00334B46">
      <w:pPr>
        <w:pStyle w:val="TOC2"/>
        <w:rPr>
          <w:rFonts w:asciiTheme="minorHAnsi" w:eastAsiaTheme="minorEastAsia" w:hAnsiTheme="minorHAnsi" w:cstheme="minorBidi"/>
          <w:bCs w:val="0"/>
          <w:noProof/>
          <w:sz w:val="22"/>
        </w:rPr>
      </w:pPr>
      <w:hyperlink w:anchor="_Toc79063406" w:history="1">
        <w:r w:rsidRPr="00375827">
          <w:rPr>
            <w:rStyle w:val="Hyperlink"/>
            <w:noProof/>
          </w:rPr>
          <w:t>4.6</w:t>
        </w:r>
        <w:r>
          <w:rPr>
            <w:rFonts w:asciiTheme="minorHAnsi" w:eastAsiaTheme="minorEastAsia" w:hAnsiTheme="minorHAnsi" w:cstheme="minorBidi"/>
            <w:bCs w:val="0"/>
            <w:noProof/>
            <w:sz w:val="22"/>
          </w:rPr>
          <w:tab/>
        </w:r>
        <w:r w:rsidRPr="00375827">
          <w:rPr>
            <w:rStyle w:val="Hyperlink"/>
            <w:noProof/>
          </w:rPr>
          <w:t>(MS 500) Optional Interviews</w:t>
        </w:r>
        <w:r>
          <w:rPr>
            <w:noProof/>
            <w:webHidden/>
          </w:rPr>
          <w:tab/>
        </w:r>
        <w:r>
          <w:rPr>
            <w:noProof/>
            <w:webHidden/>
          </w:rPr>
          <w:fldChar w:fldCharType="begin"/>
        </w:r>
        <w:r>
          <w:rPr>
            <w:noProof/>
            <w:webHidden/>
          </w:rPr>
          <w:instrText xml:space="preserve"> PAGEREF _Toc79063406 \h </w:instrText>
        </w:r>
        <w:r>
          <w:rPr>
            <w:noProof/>
            <w:webHidden/>
          </w:rPr>
        </w:r>
        <w:r>
          <w:rPr>
            <w:noProof/>
            <w:webHidden/>
          </w:rPr>
          <w:fldChar w:fldCharType="separate"/>
        </w:r>
        <w:r>
          <w:rPr>
            <w:noProof/>
            <w:webHidden/>
          </w:rPr>
          <w:t>28</w:t>
        </w:r>
        <w:r>
          <w:rPr>
            <w:noProof/>
            <w:webHidden/>
          </w:rPr>
          <w:fldChar w:fldCharType="end"/>
        </w:r>
      </w:hyperlink>
    </w:p>
    <w:p w14:paraId="23C343A6" w14:textId="6BD27311" w:rsidR="00334B46" w:rsidRDefault="00334B46">
      <w:pPr>
        <w:pStyle w:val="TOC2"/>
        <w:rPr>
          <w:rFonts w:asciiTheme="minorHAnsi" w:eastAsiaTheme="minorEastAsia" w:hAnsiTheme="minorHAnsi" w:cstheme="minorBidi"/>
          <w:bCs w:val="0"/>
          <w:noProof/>
          <w:sz w:val="22"/>
        </w:rPr>
      </w:pPr>
      <w:hyperlink w:anchor="_Toc79063407" w:history="1">
        <w:r w:rsidRPr="00375827">
          <w:rPr>
            <w:rStyle w:val="Hyperlink"/>
            <w:noProof/>
          </w:rPr>
          <w:t>4.7</w:t>
        </w:r>
        <w:r>
          <w:rPr>
            <w:rFonts w:asciiTheme="minorHAnsi" w:eastAsiaTheme="minorEastAsia" w:hAnsiTheme="minorHAnsi" w:cstheme="minorBidi"/>
            <w:bCs w:val="0"/>
            <w:noProof/>
            <w:sz w:val="22"/>
          </w:rPr>
          <w:tab/>
        </w:r>
        <w:r w:rsidRPr="00375827">
          <w:rPr>
            <w:rStyle w:val="Hyperlink"/>
            <w:noProof/>
          </w:rPr>
          <w:t>(D) Vendor Employee Arbitration Clause</w:t>
        </w:r>
        <w:r>
          <w:rPr>
            <w:noProof/>
            <w:webHidden/>
          </w:rPr>
          <w:tab/>
        </w:r>
        <w:r>
          <w:rPr>
            <w:noProof/>
            <w:webHidden/>
          </w:rPr>
          <w:fldChar w:fldCharType="begin"/>
        </w:r>
        <w:r>
          <w:rPr>
            <w:noProof/>
            <w:webHidden/>
          </w:rPr>
          <w:instrText xml:space="preserve"> PAGEREF _Toc79063407 \h </w:instrText>
        </w:r>
        <w:r>
          <w:rPr>
            <w:noProof/>
            <w:webHidden/>
          </w:rPr>
        </w:r>
        <w:r>
          <w:rPr>
            <w:noProof/>
            <w:webHidden/>
          </w:rPr>
          <w:fldChar w:fldCharType="separate"/>
        </w:r>
        <w:r>
          <w:rPr>
            <w:noProof/>
            <w:webHidden/>
          </w:rPr>
          <w:t>29</w:t>
        </w:r>
        <w:r>
          <w:rPr>
            <w:noProof/>
            <w:webHidden/>
          </w:rPr>
          <w:fldChar w:fldCharType="end"/>
        </w:r>
      </w:hyperlink>
    </w:p>
    <w:p w14:paraId="1507090E" w14:textId="255EBFE6" w:rsidR="00334B46" w:rsidRDefault="00334B46">
      <w:pPr>
        <w:pStyle w:val="TOC1"/>
        <w:tabs>
          <w:tab w:val="left" w:pos="720"/>
          <w:tab w:val="right" w:leader="dot" w:pos="9350"/>
        </w:tabs>
        <w:rPr>
          <w:rFonts w:asciiTheme="minorHAnsi" w:eastAsiaTheme="minorEastAsia" w:hAnsiTheme="minorHAnsi" w:cstheme="minorBidi"/>
          <w:bCs w:val="0"/>
          <w:iCs w:val="0"/>
          <w:noProof/>
          <w:szCs w:val="22"/>
        </w:rPr>
      </w:pPr>
      <w:hyperlink w:anchor="_Toc79063408" w:history="1">
        <w:r w:rsidRPr="00375827">
          <w:rPr>
            <w:rStyle w:val="Hyperlink"/>
            <w:noProof/>
          </w:rPr>
          <w:t>5.0</w:t>
        </w:r>
        <w:r>
          <w:rPr>
            <w:rFonts w:asciiTheme="minorHAnsi" w:eastAsiaTheme="minorEastAsia" w:hAnsiTheme="minorHAnsi" w:cstheme="minorBidi"/>
            <w:bCs w:val="0"/>
            <w:iCs w:val="0"/>
            <w:noProof/>
            <w:szCs w:val="22"/>
          </w:rPr>
          <w:tab/>
        </w:r>
        <w:r w:rsidRPr="00375827">
          <w:rPr>
            <w:rStyle w:val="Hyperlink"/>
            <w:noProof/>
          </w:rPr>
          <w:t>REQUIREMENTS</w:t>
        </w:r>
        <w:r>
          <w:rPr>
            <w:noProof/>
            <w:webHidden/>
          </w:rPr>
          <w:tab/>
        </w:r>
        <w:r>
          <w:rPr>
            <w:noProof/>
            <w:webHidden/>
          </w:rPr>
          <w:fldChar w:fldCharType="begin"/>
        </w:r>
        <w:r>
          <w:rPr>
            <w:noProof/>
            <w:webHidden/>
          </w:rPr>
          <w:instrText xml:space="preserve"> PAGEREF _Toc79063408 \h </w:instrText>
        </w:r>
        <w:r>
          <w:rPr>
            <w:noProof/>
            <w:webHidden/>
          </w:rPr>
        </w:r>
        <w:r>
          <w:rPr>
            <w:noProof/>
            <w:webHidden/>
          </w:rPr>
          <w:fldChar w:fldCharType="separate"/>
        </w:r>
        <w:r>
          <w:rPr>
            <w:noProof/>
            <w:webHidden/>
          </w:rPr>
          <w:t>30</w:t>
        </w:r>
        <w:r>
          <w:rPr>
            <w:noProof/>
            <w:webHidden/>
          </w:rPr>
          <w:fldChar w:fldCharType="end"/>
        </w:r>
      </w:hyperlink>
    </w:p>
    <w:p w14:paraId="49F31815" w14:textId="14A81645" w:rsidR="00334B46" w:rsidRDefault="00334B46">
      <w:pPr>
        <w:pStyle w:val="TOC2"/>
        <w:rPr>
          <w:rFonts w:asciiTheme="minorHAnsi" w:eastAsiaTheme="minorEastAsia" w:hAnsiTheme="minorHAnsi" w:cstheme="minorBidi"/>
          <w:bCs w:val="0"/>
          <w:noProof/>
          <w:sz w:val="22"/>
        </w:rPr>
      </w:pPr>
      <w:hyperlink w:anchor="_Toc79063409" w:history="1">
        <w:r w:rsidRPr="00375827">
          <w:rPr>
            <w:rStyle w:val="Hyperlink"/>
            <w:noProof/>
          </w:rPr>
          <w:t>4.8</w:t>
        </w:r>
        <w:r>
          <w:rPr>
            <w:rFonts w:asciiTheme="minorHAnsi" w:eastAsiaTheme="minorEastAsia" w:hAnsiTheme="minorHAnsi" w:cstheme="minorBidi"/>
            <w:bCs w:val="0"/>
            <w:noProof/>
            <w:sz w:val="22"/>
          </w:rPr>
          <w:tab/>
        </w:r>
        <w:r w:rsidRPr="00375827">
          <w:rPr>
            <w:rStyle w:val="Hyperlink"/>
            <w:noProof/>
          </w:rPr>
          <w:t>Experience and Skill</w:t>
        </w:r>
        <w:r>
          <w:rPr>
            <w:noProof/>
            <w:webHidden/>
          </w:rPr>
          <w:tab/>
        </w:r>
        <w:r>
          <w:rPr>
            <w:noProof/>
            <w:webHidden/>
          </w:rPr>
          <w:fldChar w:fldCharType="begin"/>
        </w:r>
        <w:r>
          <w:rPr>
            <w:noProof/>
            <w:webHidden/>
          </w:rPr>
          <w:instrText xml:space="preserve"> PAGEREF _Toc79063409 \h </w:instrText>
        </w:r>
        <w:r>
          <w:rPr>
            <w:noProof/>
            <w:webHidden/>
          </w:rPr>
        </w:r>
        <w:r>
          <w:rPr>
            <w:noProof/>
            <w:webHidden/>
          </w:rPr>
          <w:fldChar w:fldCharType="separate"/>
        </w:r>
        <w:r>
          <w:rPr>
            <w:noProof/>
            <w:webHidden/>
          </w:rPr>
          <w:t>30</w:t>
        </w:r>
        <w:r>
          <w:rPr>
            <w:noProof/>
            <w:webHidden/>
          </w:rPr>
          <w:fldChar w:fldCharType="end"/>
        </w:r>
      </w:hyperlink>
    </w:p>
    <w:p w14:paraId="0DEFA7BD" w14:textId="71943AA5" w:rsidR="00334B46" w:rsidRDefault="00334B46">
      <w:pPr>
        <w:pStyle w:val="TOC2"/>
        <w:rPr>
          <w:rFonts w:asciiTheme="minorHAnsi" w:eastAsiaTheme="minorEastAsia" w:hAnsiTheme="minorHAnsi" w:cstheme="minorBidi"/>
          <w:bCs w:val="0"/>
          <w:noProof/>
          <w:sz w:val="22"/>
        </w:rPr>
      </w:pPr>
      <w:hyperlink w:anchor="_Toc79063410" w:history="1">
        <w:r w:rsidRPr="00375827">
          <w:rPr>
            <w:rStyle w:val="Hyperlink"/>
            <w:noProof/>
          </w:rPr>
          <w:t>5.1.1</w:t>
        </w:r>
        <w:r>
          <w:rPr>
            <w:rFonts w:asciiTheme="minorHAnsi" w:eastAsiaTheme="minorEastAsia" w:hAnsiTheme="minorHAnsi" w:cstheme="minorBidi"/>
            <w:bCs w:val="0"/>
            <w:noProof/>
            <w:sz w:val="22"/>
          </w:rPr>
          <w:tab/>
        </w:r>
        <w:r w:rsidRPr="00375827">
          <w:rPr>
            <w:rStyle w:val="Hyperlink"/>
            <w:noProof/>
          </w:rPr>
          <w:t>(MS 100) Vendor’s Organization (2 pages maximum)</w:t>
        </w:r>
        <w:r>
          <w:rPr>
            <w:noProof/>
            <w:webHidden/>
          </w:rPr>
          <w:tab/>
        </w:r>
        <w:r>
          <w:rPr>
            <w:noProof/>
            <w:webHidden/>
          </w:rPr>
          <w:fldChar w:fldCharType="begin"/>
        </w:r>
        <w:r>
          <w:rPr>
            <w:noProof/>
            <w:webHidden/>
          </w:rPr>
          <w:instrText xml:space="preserve"> PAGEREF _Toc79063410 \h </w:instrText>
        </w:r>
        <w:r>
          <w:rPr>
            <w:noProof/>
            <w:webHidden/>
          </w:rPr>
        </w:r>
        <w:r>
          <w:rPr>
            <w:noProof/>
            <w:webHidden/>
          </w:rPr>
          <w:fldChar w:fldCharType="separate"/>
        </w:r>
        <w:r>
          <w:rPr>
            <w:noProof/>
            <w:webHidden/>
          </w:rPr>
          <w:t>30</w:t>
        </w:r>
        <w:r>
          <w:rPr>
            <w:noProof/>
            <w:webHidden/>
          </w:rPr>
          <w:fldChar w:fldCharType="end"/>
        </w:r>
      </w:hyperlink>
    </w:p>
    <w:p w14:paraId="3E02A36D" w14:textId="557C85E6" w:rsidR="00334B46" w:rsidRDefault="00334B46">
      <w:pPr>
        <w:pStyle w:val="TOC2"/>
        <w:rPr>
          <w:rFonts w:asciiTheme="minorHAnsi" w:eastAsiaTheme="minorEastAsia" w:hAnsiTheme="minorHAnsi" w:cstheme="minorBidi"/>
          <w:bCs w:val="0"/>
          <w:noProof/>
          <w:sz w:val="22"/>
        </w:rPr>
      </w:pPr>
      <w:hyperlink w:anchor="_Toc79063411" w:history="1">
        <w:r w:rsidRPr="00375827">
          <w:rPr>
            <w:rStyle w:val="Hyperlink"/>
            <w:noProof/>
          </w:rPr>
          <w:t>5.1.2</w:t>
        </w:r>
        <w:r>
          <w:rPr>
            <w:rFonts w:asciiTheme="minorHAnsi" w:eastAsiaTheme="minorEastAsia" w:hAnsiTheme="minorHAnsi" w:cstheme="minorBidi"/>
            <w:bCs w:val="0"/>
            <w:noProof/>
            <w:sz w:val="22"/>
          </w:rPr>
          <w:tab/>
        </w:r>
        <w:r w:rsidRPr="00375827">
          <w:rPr>
            <w:rStyle w:val="Hyperlink"/>
            <w:noProof/>
          </w:rPr>
          <w:t>(MS 100) Qualifications Essay (3 pages maximum)</w:t>
        </w:r>
        <w:r>
          <w:rPr>
            <w:noProof/>
            <w:webHidden/>
          </w:rPr>
          <w:tab/>
        </w:r>
        <w:r>
          <w:rPr>
            <w:noProof/>
            <w:webHidden/>
          </w:rPr>
          <w:fldChar w:fldCharType="begin"/>
        </w:r>
        <w:r>
          <w:rPr>
            <w:noProof/>
            <w:webHidden/>
          </w:rPr>
          <w:instrText xml:space="preserve"> PAGEREF _Toc79063411 \h </w:instrText>
        </w:r>
        <w:r>
          <w:rPr>
            <w:noProof/>
            <w:webHidden/>
          </w:rPr>
        </w:r>
        <w:r>
          <w:rPr>
            <w:noProof/>
            <w:webHidden/>
          </w:rPr>
          <w:fldChar w:fldCharType="separate"/>
        </w:r>
        <w:r>
          <w:rPr>
            <w:noProof/>
            <w:webHidden/>
          </w:rPr>
          <w:t>30</w:t>
        </w:r>
        <w:r>
          <w:rPr>
            <w:noProof/>
            <w:webHidden/>
          </w:rPr>
          <w:fldChar w:fldCharType="end"/>
        </w:r>
      </w:hyperlink>
    </w:p>
    <w:p w14:paraId="0644550F" w14:textId="12C9E544" w:rsidR="00334B46" w:rsidRDefault="00334B46">
      <w:pPr>
        <w:pStyle w:val="TOC2"/>
        <w:rPr>
          <w:rFonts w:asciiTheme="minorHAnsi" w:eastAsiaTheme="minorEastAsia" w:hAnsiTheme="minorHAnsi" w:cstheme="minorBidi"/>
          <w:bCs w:val="0"/>
          <w:noProof/>
          <w:sz w:val="22"/>
        </w:rPr>
      </w:pPr>
      <w:hyperlink w:anchor="_Toc79063412" w:history="1">
        <w:r w:rsidRPr="00375827">
          <w:rPr>
            <w:rStyle w:val="Hyperlink"/>
            <w:noProof/>
          </w:rPr>
          <w:t>5.1.3</w:t>
        </w:r>
        <w:r>
          <w:rPr>
            <w:rFonts w:asciiTheme="minorHAnsi" w:eastAsiaTheme="minorEastAsia" w:hAnsiTheme="minorHAnsi" w:cstheme="minorBidi"/>
            <w:bCs w:val="0"/>
            <w:noProof/>
            <w:sz w:val="22"/>
          </w:rPr>
          <w:tab/>
        </w:r>
        <w:r w:rsidRPr="00375827">
          <w:rPr>
            <w:rStyle w:val="Hyperlink"/>
            <w:noProof/>
          </w:rPr>
          <w:t>(MS 100) Staff Qualifications (5 pages maximum)</w:t>
        </w:r>
        <w:r>
          <w:rPr>
            <w:noProof/>
            <w:webHidden/>
          </w:rPr>
          <w:tab/>
        </w:r>
        <w:r>
          <w:rPr>
            <w:noProof/>
            <w:webHidden/>
          </w:rPr>
          <w:fldChar w:fldCharType="begin"/>
        </w:r>
        <w:r>
          <w:rPr>
            <w:noProof/>
            <w:webHidden/>
          </w:rPr>
          <w:instrText xml:space="preserve"> PAGEREF _Toc79063412 \h </w:instrText>
        </w:r>
        <w:r>
          <w:rPr>
            <w:noProof/>
            <w:webHidden/>
          </w:rPr>
        </w:r>
        <w:r>
          <w:rPr>
            <w:noProof/>
            <w:webHidden/>
          </w:rPr>
          <w:fldChar w:fldCharType="separate"/>
        </w:r>
        <w:r>
          <w:rPr>
            <w:noProof/>
            <w:webHidden/>
          </w:rPr>
          <w:t>30</w:t>
        </w:r>
        <w:r>
          <w:rPr>
            <w:noProof/>
            <w:webHidden/>
          </w:rPr>
          <w:fldChar w:fldCharType="end"/>
        </w:r>
      </w:hyperlink>
    </w:p>
    <w:p w14:paraId="067FC65E" w14:textId="61BD46E9" w:rsidR="00334B46" w:rsidRDefault="00334B46">
      <w:pPr>
        <w:pStyle w:val="TOC2"/>
        <w:rPr>
          <w:rFonts w:asciiTheme="minorHAnsi" w:eastAsiaTheme="minorEastAsia" w:hAnsiTheme="minorHAnsi" w:cstheme="minorBidi"/>
          <w:bCs w:val="0"/>
          <w:noProof/>
          <w:sz w:val="22"/>
        </w:rPr>
      </w:pPr>
      <w:hyperlink w:anchor="_Toc79063413" w:history="1">
        <w:r w:rsidRPr="00375827">
          <w:rPr>
            <w:rStyle w:val="Hyperlink"/>
            <w:noProof/>
          </w:rPr>
          <w:t>5.1.4</w:t>
        </w:r>
        <w:r>
          <w:rPr>
            <w:rFonts w:asciiTheme="minorHAnsi" w:eastAsiaTheme="minorEastAsia" w:hAnsiTheme="minorHAnsi" w:cstheme="minorBidi"/>
            <w:bCs w:val="0"/>
            <w:noProof/>
            <w:sz w:val="22"/>
          </w:rPr>
          <w:tab/>
        </w:r>
        <w:r w:rsidRPr="00375827">
          <w:rPr>
            <w:rStyle w:val="Hyperlink"/>
            <w:noProof/>
          </w:rPr>
          <w:t>(M) Résumés (two pages per resume, 20 pages maximum)</w:t>
        </w:r>
        <w:r>
          <w:rPr>
            <w:noProof/>
            <w:webHidden/>
          </w:rPr>
          <w:tab/>
        </w:r>
        <w:r>
          <w:rPr>
            <w:noProof/>
            <w:webHidden/>
          </w:rPr>
          <w:fldChar w:fldCharType="begin"/>
        </w:r>
        <w:r>
          <w:rPr>
            <w:noProof/>
            <w:webHidden/>
          </w:rPr>
          <w:instrText xml:space="preserve"> PAGEREF _Toc79063413 \h </w:instrText>
        </w:r>
        <w:r>
          <w:rPr>
            <w:noProof/>
            <w:webHidden/>
          </w:rPr>
        </w:r>
        <w:r>
          <w:rPr>
            <w:noProof/>
            <w:webHidden/>
          </w:rPr>
          <w:fldChar w:fldCharType="separate"/>
        </w:r>
        <w:r>
          <w:rPr>
            <w:noProof/>
            <w:webHidden/>
          </w:rPr>
          <w:t>30</w:t>
        </w:r>
        <w:r>
          <w:rPr>
            <w:noProof/>
            <w:webHidden/>
          </w:rPr>
          <w:fldChar w:fldCharType="end"/>
        </w:r>
      </w:hyperlink>
    </w:p>
    <w:p w14:paraId="6EE9B42D" w14:textId="32FC2C11" w:rsidR="00334B46" w:rsidRDefault="00334B46">
      <w:pPr>
        <w:pStyle w:val="TOC2"/>
        <w:rPr>
          <w:rFonts w:asciiTheme="minorHAnsi" w:eastAsiaTheme="minorEastAsia" w:hAnsiTheme="minorHAnsi" w:cstheme="minorBidi"/>
          <w:bCs w:val="0"/>
          <w:noProof/>
          <w:sz w:val="22"/>
        </w:rPr>
      </w:pPr>
      <w:hyperlink w:anchor="_Toc79063414" w:history="1">
        <w:r w:rsidRPr="00375827">
          <w:rPr>
            <w:rStyle w:val="Hyperlink"/>
            <w:noProof/>
          </w:rPr>
          <w:t>4.9</w:t>
        </w:r>
        <w:r>
          <w:rPr>
            <w:rFonts w:asciiTheme="minorHAnsi" w:eastAsiaTheme="minorEastAsia" w:hAnsiTheme="minorHAnsi" w:cstheme="minorBidi"/>
            <w:bCs w:val="0"/>
            <w:noProof/>
            <w:sz w:val="22"/>
          </w:rPr>
          <w:tab/>
        </w:r>
        <w:r w:rsidRPr="00375827">
          <w:rPr>
            <w:rStyle w:val="Hyperlink"/>
            <w:noProof/>
          </w:rPr>
          <w:t>Plan and Approach</w:t>
        </w:r>
        <w:r>
          <w:rPr>
            <w:noProof/>
            <w:webHidden/>
          </w:rPr>
          <w:tab/>
        </w:r>
        <w:r>
          <w:rPr>
            <w:noProof/>
            <w:webHidden/>
          </w:rPr>
          <w:fldChar w:fldCharType="begin"/>
        </w:r>
        <w:r>
          <w:rPr>
            <w:noProof/>
            <w:webHidden/>
          </w:rPr>
          <w:instrText xml:space="preserve"> PAGEREF _Toc79063414 \h </w:instrText>
        </w:r>
        <w:r>
          <w:rPr>
            <w:noProof/>
            <w:webHidden/>
          </w:rPr>
        </w:r>
        <w:r>
          <w:rPr>
            <w:noProof/>
            <w:webHidden/>
          </w:rPr>
          <w:fldChar w:fldCharType="separate"/>
        </w:r>
        <w:r>
          <w:rPr>
            <w:noProof/>
            <w:webHidden/>
          </w:rPr>
          <w:t>31</w:t>
        </w:r>
        <w:r>
          <w:rPr>
            <w:noProof/>
            <w:webHidden/>
          </w:rPr>
          <w:fldChar w:fldCharType="end"/>
        </w:r>
      </w:hyperlink>
    </w:p>
    <w:p w14:paraId="16B20CC0" w14:textId="5B85EBB6" w:rsidR="00334B46" w:rsidRDefault="00334B46">
      <w:pPr>
        <w:pStyle w:val="TOC2"/>
        <w:rPr>
          <w:rFonts w:asciiTheme="minorHAnsi" w:eastAsiaTheme="minorEastAsia" w:hAnsiTheme="minorHAnsi" w:cstheme="minorBidi"/>
          <w:bCs w:val="0"/>
          <w:noProof/>
          <w:sz w:val="22"/>
        </w:rPr>
      </w:pPr>
      <w:hyperlink w:anchor="_Toc79063415" w:history="1">
        <w:r w:rsidRPr="00375827">
          <w:rPr>
            <w:rStyle w:val="Hyperlink"/>
            <w:noProof/>
          </w:rPr>
          <w:t>5.1.5</w:t>
        </w:r>
        <w:r>
          <w:rPr>
            <w:rFonts w:asciiTheme="minorHAnsi" w:eastAsiaTheme="minorEastAsia" w:hAnsiTheme="minorHAnsi" w:cstheme="minorBidi"/>
            <w:bCs w:val="0"/>
            <w:noProof/>
            <w:sz w:val="22"/>
          </w:rPr>
          <w:tab/>
        </w:r>
        <w:r w:rsidRPr="00375827">
          <w:rPr>
            <w:rStyle w:val="Hyperlink"/>
            <w:noProof/>
          </w:rPr>
          <w:t>(MS 200) Plan and Approach (5 pages maximum)</w:t>
        </w:r>
        <w:r>
          <w:rPr>
            <w:noProof/>
            <w:webHidden/>
          </w:rPr>
          <w:tab/>
        </w:r>
        <w:r>
          <w:rPr>
            <w:noProof/>
            <w:webHidden/>
          </w:rPr>
          <w:fldChar w:fldCharType="begin"/>
        </w:r>
        <w:r>
          <w:rPr>
            <w:noProof/>
            <w:webHidden/>
          </w:rPr>
          <w:instrText xml:space="preserve"> PAGEREF _Toc79063415 \h </w:instrText>
        </w:r>
        <w:r>
          <w:rPr>
            <w:noProof/>
            <w:webHidden/>
          </w:rPr>
        </w:r>
        <w:r>
          <w:rPr>
            <w:noProof/>
            <w:webHidden/>
          </w:rPr>
          <w:fldChar w:fldCharType="separate"/>
        </w:r>
        <w:r>
          <w:rPr>
            <w:noProof/>
            <w:webHidden/>
          </w:rPr>
          <w:t>31</w:t>
        </w:r>
        <w:r>
          <w:rPr>
            <w:noProof/>
            <w:webHidden/>
          </w:rPr>
          <w:fldChar w:fldCharType="end"/>
        </w:r>
      </w:hyperlink>
    </w:p>
    <w:p w14:paraId="479FD287" w14:textId="427E24E9" w:rsidR="00334B46" w:rsidRDefault="00334B46">
      <w:pPr>
        <w:pStyle w:val="TOC2"/>
        <w:rPr>
          <w:rFonts w:asciiTheme="minorHAnsi" w:eastAsiaTheme="minorEastAsia" w:hAnsiTheme="minorHAnsi" w:cstheme="minorBidi"/>
          <w:bCs w:val="0"/>
          <w:noProof/>
          <w:sz w:val="22"/>
        </w:rPr>
      </w:pPr>
      <w:hyperlink w:anchor="_Toc79063416" w:history="1">
        <w:r w:rsidRPr="00375827">
          <w:rPr>
            <w:rStyle w:val="Hyperlink"/>
            <w:noProof/>
          </w:rPr>
          <w:t>5.1.6</w:t>
        </w:r>
        <w:r>
          <w:rPr>
            <w:rFonts w:asciiTheme="minorHAnsi" w:eastAsiaTheme="minorEastAsia" w:hAnsiTheme="minorHAnsi" w:cstheme="minorBidi"/>
            <w:bCs w:val="0"/>
            <w:noProof/>
            <w:sz w:val="22"/>
          </w:rPr>
          <w:tab/>
        </w:r>
        <w:r w:rsidRPr="00375827">
          <w:rPr>
            <w:rStyle w:val="Hyperlink"/>
            <w:noProof/>
          </w:rPr>
          <w:t>(MS 300) Methodology for Providing the Services and Achieving the Deliverables (10 pages maximum)</w:t>
        </w:r>
        <w:r>
          <w:rPr>
            <w:noProof/>
            <w:webHidden/>
          </w:rPr>
          <w:tab/>
        </w:r>
        <w:r>
          <w:rPr>
            <w:noProof/>
            <w:webHidden/>
          </w:rPr>
          <w:fldChar w:fldCharType="begin"/>
        </w:r>
        <w:r>
          <w:rPr>
            <w:noProof/>
            <w:webHidden/>
          </w:rPr>
          <w:instrText xml:space="preserve"> PAGEREF _Toc79063416 \h </w:instrText>
        </w:r>
        <w:r>
          <w:rPr>
            <w:noProof/>
            <w:webHidden/>
          </w:rPr>
        </w:r>
        <w:r>
          <w:rPr>
            <w:noProof/>
            <w:webHidden/>
          </w:rPr>
          <w:fldChar w:fldCharType="separate"/>
        </w:r>
        <w:r>
          <w:rPr>
            <w:noProof/>
            <w:webHidden/>
          </w:rPr>
          <w:t>31</w:t>
        </w:r>
        <w:r>
          <w:rPr>
            <w:noProof/>
            <w:webHidden/>
          </w:rPr>
          <w:fldChar w:fldCharType="end"/>
        </w:r>
      </w:hyperlink>
    </w:p>
    <w:p w14:paraId="595C6866" w14:textId="35361A66" w:rsidR="00334B46" w:rsidRDefault="00334B46">
      <w:pPr>
        <w:pStyle w:val="TOC2"/>
        <w:rPr>
          <w:rFonts w:asciiTheme="minorHAnsi" w:eastAsiaTheme="minorEastAsia" w:hAnsiTheme="minorHAnsi" w:cstheme="minorBidi"/>
          <w:bCs w:val="0"/>
          <w:noProof/>
          <w:sz w:val="22"/>
        </w:rPr>
      </w:pPr>
      <w:hyperlink w:anchor="_Toc79063417" w:history="1">
        <w:r w:rsidRPr="00375827">
          <w:rPr>
            <w:rStyle w:val="Hyperlink"/>
            <w:noProof/>
          </w:rPr>
          <w:t>5.1.7</w:t>
        </w:r>
        <w:r>
          <w:rPr>
            <w:rFonts w:asciiTheme="minorHAnsi" w:eastAsiaTheme="minorEastAsia" w:hAnsiTheme="minorHAnsi" w:cstheme="minorBidi"/>
            <w:bCs w:val="0"/>
            <w:noProof/>
            <w:sz w:val="22"/>
          </w:rPr>
          <w:tab/>
        </w:r>
        <w:r w:rsidRPr="00375827">
          <w:rPr>
            <w:rStyle w:val="Hyperlink"/>
            <w:noProof/>
          </w:rPr>
          <w:t>(MS 50) Tools (2 pages maximum)</w:t>
        </w:r>
        <w:r>
          <w:rPr>
            <w:noProof/>
            <w:webHidden/>
          </w:rPr>
          <w:tab/>
        </w:r>
        <w:r>
          <w:rPr>
            <w:noProof/>
            <w:webHidden/>
          </w:rPr>
          <w:fldChar w:fldCharType="begin"/>
        </w:r>
        <w:r>
          <w:rPr>
            <w:noProof/>
            <w:webHidden/>
          </w:rPr>
          <w:instrText xml:space="preserve"> PAGEREF _Toc79063417 \h </w:instrText>
        </w:r>
        <w:r>
          <w:rPr>
            <w:noProof/>
            <w:webHidden/>
          </w:rPr>
        </w:r>
        <w:r>
          <w:rPr>
            <w:noProof/>
            <w:webHidden/>
          </w:rPr>
          <w:fldChar w:fldCharType="separate"/>
        </w:r>
        <w:r>
          <w:rPr>
            <w:noProof/>
            <w:webHidden/>
          </w:rPr>
          <w:t>31</w:t>
        </w:r>
        <w:r>
          <w:rPr>
            <w:noProof/>
            <w:webHidden/>
          </w:rPr>
          <w:fldChar w:fldCharType="end"/>
        </w:r>
      </w:hyperlink>
    </w:p>
    <w:p w14:paraId="491DE559" w14:textId="49505EED" w:rsidR="00334B46" w:rsidRDefault="00334B46">
      <w:pPr>
        <w:pStyle w:val="TOC2"/>
        <w:rPr>
          <w:rFonts w:asciiTheme="minorHAnsi" w:eastAsiaTheme="minorEastAsia" w:hAnsiTheme="minorHAnsi" w:cstheme="minorBidi"/>
          <w:bCs w:val="0"/>
          <w:noProof/>
          <w:sz w:val="22"/>
        </w:rPr>
      </w:pPr>
      <w:hyperlink w:anchor="_Toc79063418" w:history="1">
        <w:r w:rsidRPr="00375827">
          <w:rPr>
            <w:rStyle w:val="Hyperlink"/>
            <w:noProof/>
          </w:rPr>
          <w:t>5.1.8</w:t>
        </w:r>
        <w:r>
          <w:rPr>
            <w:rFonts w:asciiTheme="minorHAnsi" w:eastAsiaTheme="minorEastAsia" w:hAnsiTheme="minorHAnsi" w:cstheme="minorBidi"/>
            <w:bCs w:val="0"/>
            <w:noProof/>
            <w:sz w:val="22"/>
          </w:rPr>
          <w:tab/>
        </w:r>
        <w:r w:rsidRPr="00375827">
          <w:rPr>
            <w:rStyle w:val="Hyperlink"/>
            <w:noProof/>
          </w:rPr>
          <w:t>(MS 100) Work Plan and Schedule Management (4 pages maximum)</w:t>
        </w:r>
        <w:r>
          <w:rPr>
            <w:noProof/>
            <w:webHidden/>
          </w:rPr>
          <w:tab/>
        </w:r>
        <w:r>
          <w:rPr>
            <w:noProof/>
            <w:webHidden/>
          </w:rPr>
          <w:fldChar w:fldCharType="begin"/>
        </w:r>
        <w:r>
          <w:rPr>
            <w:noProof/>
            <w:webHidden/>
          </w:rPr>
          <w:instrText xml:space="preserve"> PAGEREF _Toc79063418 \h </w:instrText>
        </w:r>
        <w:r>
          <w:rPr>
            <w:noProof/>
            <w:webHidden/>
          </w:rPr>
        </w:r>
        <w:r>
          <w:rPr>
            <w:noProof/>
            <w:webHidden/>
          </w:rPr>
          <w:fldChar w:fldCharType="separate"/>
        </w:r>
        <w:r>
          <w:rPr>
            <w:noProof/>
            <w:webHidden/>
          </w:rPr>
          <w:t>31</w:t>
        </w:r>
        <w:r>
          <w:rPr>
            <w:noProof/>
            <w:webHidden/>
          </w:rPr>
          <w:fldChar w:fldCharType="end"/>
        </w:r>
      </w:hyperlink>
    </w:p>
    <w:p w14:paraId="1AF46E70" w14:textId="238A866C" w:rsidR="00334B46" w:rsidRDefault="00334B46">
      <w:pPr>
        <w:pStyle w:val="TOC2"/>
        <w:rPr>
          <w:rFonts w:asciiTheme="minorHAnsi" w:eastAsiaTheme="minorEastAsia" w:hAnsiTheme="minorHAnsi" w:cstheme="minorBidi"/>
          <w:bCs w:val="0"/>
          <w:noProof/>
          <w:sz w:val="22"/>
        </w:rPr>
      </w:pPr>
      <w:hyperlink w:anchor="_Toc79063419" w:history="1">
        <w:r w:rsidRPr="00375827">
          <w:rPr>
            <w:rStyle w:val="Hyperlink"/>
            <w:noProof/>
          </w:rPr>
          <w:t>5.1.9</w:t>
        </w:r>
        <w:r>
          <w:rPr>
            <w:rFonts w:asciiTheme="minorHAnsi" w:eastAsiaTheme="minorEastAsia" w:hAnsiTheme="minorHAnsi" w:cstheme="minorBidi"/>
            <w:bCs w:val="0"/>
            <w:noProof/>
            <w:sz w:val="22"/>
          </w:rPr>
          <w:tab/>
        </w:r>
        <w:r w:rsidRPr="00375827">
          <w:rPr>
            <w:rStyle w:val="Hyperlink"/>
            <w:noProof/>
          </w:rPr>
          <w:t>(MS 50) Ensuring the Quality of Deliverables and Services Provided (2 pages maximum)</w:t>
        </w:r>
        <w:r>
          <w:rPr>
            <w:noProof/>
            <w:webHidden/>
          </w:rPr>
          <w:tab/>
        </w:r>
        <w:r>
          <w:rPr>
            <w:noProof/>
            <w:webHidden/>
          </w:rPr>
          <w:fldChar w:fldCharType="begin"/>
        </w:r>
        <w:r>
          <w:rPr>
            <w:noProof/>
            <w:webHidden/>
          </w:rPr>
          <w:instrText xml:space="preserve"> PAGEREF _Toc79063419 \h </w:instrText>
        </w:r>
        <w:r>
          <w:rPr>
            <w:noProof/>
            <w:webHidden/>
          </w:rPr>
        </w:r>
        <w:r>
          <w:rPr>
            <w:noProof/>
            <w:webHidden/>
          </w:rPr>
          <w:fldChar w:fldCharType="separate"/>
        </w:r>
        <w:r>
          <w:rPr>
            <w:noProof/>
            <w:webHidden/>
          </w:rPr>
          <w:t>32</w:t>
        </w:r>
        <w:r>
          <w:rPr>
            <w:noProof/>
            <w:webHidden/>
          </w:rPr>
          <w:fldChar w:fldCharType="end"/>
        </w:r>
      </w:hyperlink>
    </w:p>
    <w:p w14:paraId="2E3D6FC4" w14:textId="566C3134" w:rsidR="00334B46" w:rsidRDefault="00334B46">
      <w:pPr>
        <w:pStyle w:val="TOC2"/>
        <w:tabs>
          <w:tab w:val="left" w:pos="1200"/>
        </w:tabs>
        <w:rPr>
          <w:rFonts w:asciiTheme="minorHAnsi" w:eastAsiaTheme="minorEastAsia" w:hAnsiTheme="minorHAnsi" w:cstheme="minorBidi"/>
          <w:bCs w:val="0"/>
          <w:noProof/>
          <w:sz w:val="22"/>
        </w:rPr>
      </w:pPr>
      <w:hyperlink w:anchor="_Toc79063420" w:history="1">
        <w:r w:rsidRPr="00375827">
          <w:rPr>
            <w:rStyle w:val="Hyperlink"/>
            <w:noProof/>
          </w:rPr>
          <w:t>5.1.10</w:t>
        </w:r>
        <w:r>
          <w:rPr>
            <w:rFonts w:asciiTheme="minorHAnsi" w:eastAsiaTheme="minorEastAsia" w:hAnsiTheme="minorHAnsi" w:cstheme="minorBidi"/>
            <w:bCs w:val="0"/>
            <w:noProof/>
            <w:sz w:val="22"/>
          </w:rPr>
          <w:tab/>
        </w:r>
        <w:r w:rsidRPr="00375827">
          <w:rPr>
            <w:rStyle w:val="Hyperlink"/>
            <w:noProof/>
          </w:rPr>
          <w:t>(MS 50) Deliverables Management (2 pages maximum)</w:t>
        </w:r>
        <w:r>
          <w:rPr>
            <w:noProof/>
            <w:webHidden/>
          </w:rPr>
          <w:tab/>
        </w:r>
        <w:r>
          <w:rPr>
            <w:noProof/>
            <w:webHidden/>
          </w:rPr>
          <w:fldChar w:fldCharType="begin"/>
        </w:r>
        <w:r>
          <w:rPr>
            <w:noProof/>
            <w:webHidden/>
          </w:rPr>
          <w:instrText xml:space="preserve"> PAGEREF _Toc79063420 \h </w:instrText>
        </w:r>
        <w:r>
          <w:rPr>
            <w:noProof/>
            <w:webHidden/>
          </w:rPr>
        </w:r>
        <w:r>
          <w:rPr>
            <w:noProof/>
            <w:webHidden/>
          </w:rPr>
          <w:fldChar w:fldCharType="separate"/>
        </w:r>
        <w:r>
          <w:rPr>
            <w:noProof/>
            <w:webHidden/>
          </w:rPr>
          <w:t>32</w:t>
        </w:r>
        <w:r>
          <w:rPr>
            <w:noProof/>
            <w:webHidden/>
          </w:rPr>
          <w:fldChar w:fldCharType="end"/>
        </w:r>
      </w:hyperlink>
    </w:p>
    <w:p w14:paraId="05F58B12" w14:textId="22172091" w:rsidR="00334B46" w:rsidRDefault="00334B46">
      <w:pPr>
        <w:pStyle w:val="TOC2"/>
        <w:tabs>
          <w:tab w:val="left" w:pos="1200"/>
        </w:tabs>
        <w:rPr>
          <w:rFonts w:asciiTheme="minorHAnsi" w:eastAsiaTheme="minorEastAsia" w:hAnsiTheme="minorHAnsi" w:cstheme="minorBidi"/>
          <w:bCs w:val="0"/>
          <w:noProof/>
          <w:sz w:val="22"/>
        </w:rPr>
      </w:pPr>
      <w:hyperlink w:anchor="_Toc79063421" w:history="1">
        <w:r w:rsidRPr="00375827">
          <w:rPr>
            <w:rStyle w:val="Hyperlink"/>
            <w:noProof/>
          </w:rPr>
          <w:t>5.1.11</w:t>
        </w:r>
        <w:r>
          <w:rPr>
            <w:rFonts w:asciiTheme="minorHAnsi" w:eastAsiaTheme="minorEastAsia" w:hAnsiTheme="minorHAnsi" w:cstheme="minorBidi"/>
            <w:bCs w:val="0"/>
            <w:noProof/>
            <w:sz w:val="22"/>
          </w:rPr>
          <w:tab/>
        </w:r>
        <w:r w:rsidRPr="00375827">
          <w:rPr>
            <w:rStyle w:val="Hyperlink"/>
            <w:noProof/>
          </w:rPr>
          <w:t>(M) Vendor Assumption and Dependencies</w:t>
        </w:r>
        <w:r>
          <w:rPr>
            <w:noProof/>
            <w:webHidden/>
          </w:rPr>
          <w:tab/>
        </w:r>
        <w:r>
          <w:rPr>
            <w:noProof/>
            <w:webHidden/>
          </w:rPr>
          <w:fldChar w:fldCharType="begin"/>
        </w:r>
        <w:r>
          <w:rPr>
            <w:noProof/>
            <w:webHidden/>
          </w:rPr>
          <w:instrText xml:space="preserve"> PAGEREF _Toc79063421 \h </w:instrText>
        </w:r>
        <w:r>
          <w:rPr>
            <w:noProof/>
            <w:webHidden/>
          </w:rPr>
        </w:r>
        <w:r>
          <w:rPr>
            <w:noProof/>
            <w:webHidden/>
          </w:rPr>
          <w:fldChar w:fldCharType="separate"/>
        </w:r>
        <w:r>
          <w:rPr>
            <w:noProof/>
            <w:webHidden/>
          </w:rPr>
          <w:t>32</w:t>
        </w:r>
        <w:r>
          <w:rPr>
            <w:noProof/>
            <w:webHidden/>
          </w:rPr>
          <w:fldChar w:fldCharType="end"/>
        </w:r>
      </w:hyperlink>
    </w:p>
    <w:p w14:paraId="37E4F55A" w14:textId="1B239ABE" w:rsidR="00334B46" w:rsidRDefault="00334B46">
      <w:pPr>
        <w:pStyle w:val="TOC2"/>
        <w:rPr>
          <w:rFonts w:asciiTheme="minorHAnsi" w:eastAsiaTheme="minorEastAsia" w:hAnsiTheme="minorHAnsi" w:cstheme="minorBidi"/>
          <w:bCs w:val="0"/>
          <w:noProof/>
          <w:sz w:val="22"/>
        </w:rPr>
      </w:pPr>
      <w:hyperlink w:anchor="_Toc79063422" w:history="1">
        <w:r w:rsidRPr="00375827">
          <w:rPr>
            <w:rStyle w:val="Hyperlink"/>
            <w:noProof/>
          </w:rPr>
          <w:t>4.10</w:t>
        </w:r>
        <w:r>
          <w:rPr>
            <w:rFonts w:asciiTheme="minorHAnsi" w:eastAsiaTheme="minorEastAsia" w:hAnsiTheme="minorHAnsi" w:cstheme="minorBidi"/>
            <w:bCs w:val="0"/>
            <w:noProof/>
            <w:sz w:val="22"/>
          </w:rPr>
          <w:tab/>
        </w:r>
        <w:r w:rsidRPr="00375827">
          <w:rPr>
            <w:rStyle w:val="Hyperlink"/>
            <w:noProof/>
          </w:rPr>
          <w:t>(MS 100) Value-Added Services (5 pages maximum)</w:t>
        </w:r>
        <w:r>
          <w:rPr>
            <w:noProof/>
            <w:webHidden/>
          </w:rPr>
          <w:tab/>
        </w:r>
        <w:r>
          <w:rPr>
            <w:noProof/>
            <w:webHidden/>
          </w:rPr>
          <w:fldChar w:fldCharType="begin"/>
        </w:r>
        <w:r>
          <w:rPr>
            <w:noProof/>
            <w:webHidden/>
          </w:rPr>
          <w:instrText xml:space="preserve"> PAGEREF _Toc79063422 \h </w:instrText>
        </w:r>
        <w:r>
          <w:rPr>
            <w:noProof/>
            <w:webHidden/>
          </w:rPr>
        </w:r>
        <w:r>
          <w:rPr>
            <w:noProof/>
            <w:webHidden/>
          </w:rPr>
          <w:fldChar w:fldCharType="separate"/>
        </w:r>
        <w:r>
          <w:rPr>
            <w:noProof/>
            <w:webHidden/>
          </w:rPr>
          <w:t>32</w:t>
        </w:r>
        <w:r>
          <w:rPr>
            <w:noProof/>
            <w:webHidden/>
          </w:rPr>
          <w:fldChar w:fldCharType="end"/>
        </w:r>
      </w:hyperlink>
    </w:p>
    <w:p w14:paraId="65A53FEE" w14:textId="79A2785F" w:rsidR="00334B46" w:rsidRDefault="00334B46">
      <w:pPr>
        <w:pStyle w:val="TOC2"/>
        <w:rPr>
          <w:rFonts w:asciiTheme="minorHAnsi" w:eastAsiaTheme="minorEastAsia" w:hAnsiTheme="minorHAnsi" w:cstheme="minorBidi"/>
          <w:bCs w:val="0"/>
          <w:noProof/>
          <w:sz w:val="22"/>
        </w:rPr>
      </w:pPr>
      <w:hyperlink w:anchor="_Toc79063423" w:history="1">
        <w:r w:rsidRPr="00375827">
          <w:rPr>
            <w:rStyle w:val="Hyperlink"/>
            <w:noProof/>
          </w:rPr>
          <w:t>4.11</w:t>
        </w:r>
        <w:r>
          <w:rPr>
            <w:rFonts w:asciiTheme="minorHAnsi" w:eastAsiaTheme="minorEastAsia" w:hAnsiTheme="minorHAnsi" w:cstheme="minorBidi"/>
            <w:bCs w:val="0"/>
            <w:noProof/>
            <w:sz w:val="22"/>
          </w:rPr>
          <w:tab/>
        </w:r>
        <w:r w:rsidRPr="00375827">
          <w:rPr>
            <w:rStyle w:val="Hyperlink"/>
            <w:noProof/>
          </w:rPr>
          <w:t>Previous Engagements</w:t>
        </w:r>
        <w:r>
          <w:rPr>
            <w:noProof/>
            <w:webHidden/>
          </w:rPr>
          <w:tab/>
        </w:r>
        <w:r>
          <w:rPr>
            <w:noProof/>
            <w:webHidden/>
          </w:rPr>
          <w:fldChar w:fldCharType="begin"/>
        </w:r>
        <w:r>
          <w:rPr>
            <w:noProof/>
            <w:webHidden/>
          </w:rPr>
          <w:instrText xml:space="preserve"> PAGEREF _Toc79063423 \h </w:instrText>
        </w:r>
        <w:r>
          <w:rPr>
            <w:noProof/>
            <w:webHidden/>
          </w:rPr>
        </w:r>
        <w:r>
          <w:rPr>
            <w:noProof/>
            <w:webHidden/>
          </w:rPr>
          <w:fldChar w:fldCharType="separate"/>
        </w:r>
        <w:r>
          <w:rPr>
            <w:noProof/>
            <w:webHidden/>
          </w:rPr>
          <w:t>32</w:t>
        </w:r>
        <w:r>
          <w:rPr>
            <w:noProof/>
            <w:webHidden/>
          </w:rPr>
          <w:fldChar w:fldCharType="end"/>
        </w:r>
      </w:hyperlink>
    </w:p>
    <w:p w14:paraId="0F927D2F" w14:textId="2C94A4CF" w:rsidR="00334B46" w:rsidRDefault="00334B46">
      <w:pPr>
        <w:pStyle w:val="TOC2"/>
        <w:tabs>
          <w:tab w:val="left" w:pos="1200"/>
        </w:tabs>
        <w:rPr>
          <w:rFonts w:asciiTheme="minorHAnsi" w:eastAsiaTheme="minorEastAsia" w:hAnsiTheme="minorHAnsi" w:cstheme="minorBidi"/>
          <w:bCs w:val="0"/>
          <w:noProof/>
          <w:sz w:val="22"/>
        </w:rPr>
      </w:pPr>
      <w:hyperlink w:anchor="_Toc79063424" w:history="1">
        <w:r w:rsidRPr="00375827">
          <w:rPr>
            <w:rStyle w:val="Hyperlink"/>
            <w:noProof/>
          </w:rPr>
          <w:t>4.11.1</w:t>
        </w:r>
        <w:r>
          <w:rPr>
            <w:rFonts w:asciiTheme="minorHAnsi" w:eastAsiaTheme="minorEastAsia" w:hAnsiTheme="minorHAnsi" w:cstheme="minorBidi"/>
            <w:bCs w:val="0"/>
            <w:noProof/>
            <w:sz w:val="22"/>
          </w:rPr>
          <w:tab/>
        </w:r>
        <w:r w:rsidRPr="00375827">
          <w:rPr>
            <w:rStyle w:val="Hyperlink"/>
            <w:noProof/>
          </w:rPr>
          <w:t>(MS 300) Example solutions (9 pages maximum)</w:t>
        </w:r>
        <w:r>
          <w:rPr>
            <w:noProof/>
            <w:webHidden/>
          </w:rPr>
          <w:tab/>
        </w:r>
        <w:r>
          <w:rPr>
            <w:noProof/>
            <w:webHidden/>
          </w:rPr>
          <w:fldChar w:fldCharType="begin"/>
        </w:r>
        <w:r>
          <w:rPr>
            <w:noProof/>
            <w:webHidden/>
          </w:rPr>
          <w:instrText xml:space="preserve"> PAGEREF _Toc79063424 \h </w:instrText>
        </w:r>
        <w:r>
          <w:rPr>
            <w:noProof/>
            <w:webHidden/>
          </w:rPr>
        </w:r>
        <w:r>
          <w:rPr>
            <w:noProof/>
            <w:webHidden/>
          </w:rPr>
          <w:fldChar w:fldCharType="separate"/>
        </w:r>
        <w:r>
          <w:rPr>
            <w:noProof/>
            <w:webHidden/>
          </w:rPr>
          <w:t>32</w:t>
        </w:r>
        <w:r>
          <w:rPr>
            <w:noProof/>
            <w:webHidden/>
          </w:rPr>
          <w:fldChar w:fldCharType="end"/>
        </w:r>
      </w:hyperlink>
    </w:p>
    <w:p w14:paraId="01D920E3" w14:textId="3ADF1B38" w:rsidR="00334B46" w:rsidRDefault="00334B46">
      <w:pPr>
        <w:pStyle w:val="TOC2"/>
        <w:tabs>
          <w:tab w:val="left" w:pos="1200"/>
        </w:tabs>
        <w:rPr>
          <w:rFonts w:asciiTheme="minorHAnsi" w:eastAsiaTheme="minorEastAsia" w:hAnsiTheme="minorHAnsi" w:cstheme="minorBidi"/>
          <w:bCs w:val="0"/>
          <w:noProof/>
          <w:sz w:val="22"/>
        </w:rPr>
      </w:pPr>
      <w:hyperlink w:anchor="_Toc79063425" w:history="1">
        <w:r w:rsidRPr="00375827">
          <w:rPr>
            <w:rStyle w:val="Hyperlink"/>
            <w:noProof/>
          </w:rPr>
          <w:t>4.11.2</w:t>
        </w:r>
        <w:r>
          <w:rPr>
            <w:rFonts w:asciiTheme="minorHAnsi" w:eastAsiaTheme="minorEastAsia" w:hAnsiTheme="minorHAnsi" w:cstheme="minorBidi"/>
            <w:bCs w:val="0"/>
            <w:noProof/>
            <w:sz w:val="22"/>
          </w:rPr>
          <w:tab/>
        </w:r>
        <w:r w:rsidRPr="00375827">
          <w:rPr>
            <w:rStyle w:val="Hyperlink"/>
            <w:noProof/>
          </w:rPr>
          <w:t>(MS 50) Example Statement of Work (15 pages maximum)</w:t>
        </w:r>
        <w:r>
          <w:rPr>
            <w:noProof/>
            <w:webHidden/>
          </w:rPr>
          <w:tab/>
        </w:r>
        <w:r>
          <w:rPr>
            <w:noProof/>
            <w:webHidden/>
          </w:rPr>
          <w:fldChar w:fldCharType="begin"/>
        </w:r>
        <w:r>
          <w:rPr>
            <w:noProof/>
            <w:webHidden/>
          </w:rPr>
          <w:instrText xml:space="preserve"> PAGEREF _Toc79063425 \h </w:instrText>
        </w:r>
        <w:r>
          <w:rPr>
            <w:noProof/>
            <w:webHidden/>
          </w:rPr>
        </w:r>
        <w:r>
          <w:rPr>
            <w:noProof/>
            <w:webHidden/>
          </w:rPr>
          <w:fldChar w:fldCharType="separate"/>
        </w:r>
        <w:r>
          <w:rPr>
            <w:noProof/>
            <w:webHidden/>
          </w:rPr>
          <w:t>32</w:t>
        </w:r>
        <w:r>
          <w:rPr>
            <w:noProof/>
            <w:webHidden/>
          </w:rPr>
          <w:fldChar w:fldCharType="end"/>
        </w:r>
      </w:hyperlink>
    </w:p>
    <w:p w14:paraId="01CF4969" w14:textId="51151013" w:rsidR="00334B46" w:rsidRDefault="00334B46">
      <w:pPr>
        <w:pStyle w:val="TOC1"/>
        <w:tabs>
          <w:tab w:val="left" w:pos="720"/>
          <w:tab w:val="right" w:leader="dot" w:pos="9350"/>
        </w:tabs>
        <w:rPr>
          <w:rFonts w:asciiTheme="minorHAnsi" w:eastAsiaTheme="minorEastAsia" w:hAnsiTheme="minorHAnsi" w:cstheme="minorBidi"/>
          <w:bCs w:val="0"/>
          <w:iCs w:val="0"/>
          <w:noProof/>
          <w:szCs w:val="22"/>
        </w:rPr>
      </w:pPr>
      <w:hyperlink w:anchor="_Toc79063426" w:history="1">
        <w:r w:rsidRPr="00375827">
          <w:rPr>
            <w:rStyle w:val="Hyperlink"/>
            <w:noProof/>
          </w:rPr>
          <w:t>6.0</w:t>
        </w:r>
        <w:r>
          <w:rPr>
            <w:rFonts w:asciiTheme="minorHAnsi" w:eastAsiaTheme="minorEastAsia" w:hAnsiTheme="minorHAnsi" w:cstheme="minorBidi"/>
            <w:bCs w:val="0"/>
            <w:iCs w:val="0"/>
            <w:noProof/>
            <w:szCs w:val="22"/>
          </w:rPr>
          <w:tab/>
        </w:r>
        <w:r w:rsidRPr="00375827">
          <w:rPr>
            <w:rStyle w:val="Hyperlink"/>
            <w:noProof/>
          </w:rPr>
          <w:t>Financial quote</w:t>
        </w:r>
        <w:r>
          <w:rPr>
            <w:noProof/>
            <w:webHidden/>
          </w:rPr>
          <w:tab/>
        </w:r>
        <w:r>
          <w:rPr>
            <w:noProof/>
            <w:webHidden/>
          </w:rPr>
          <w:fldChar w:fldCharType="begin"/>
        </w:r>
        <w:r>
          <w:rPr>
            <w:noProof/>
            <w:webHidden/>
          </w:rPr>
          <w:instrText xml:space="preserve"> PAGEREF _Toc79063426 \h </w:instrText>
        </w:r>
        <w:r>
          <w:rPr>
            <w:noProof/>
            <w:webHidden/>
          </w:rPr>
        </w:r>
        <w:r>
          <w:rPr>
            <w:noProof/>
            <w:webHidden/>
          </w:rPr>
          <w:fldChar w:fldCharType="separate"/>
        </w:r>
        <w:r>
          <w:rPr>
            <w:noProof/>
            <w:webHidden/>
          </w:rPr>
          <w:t>33</w:t>
        </w:r>
        <w:r>
          <w:rPr>
            <w:noProof/>
            <w:webHidden/>
          </w:rPr>
          <w:fldChar w:fldCharType="end"/>
        </w:r>
      </w:hyperlink>
    </w:p>
    <w:p w14:paraId="083FE351" w14:textId="050A15FE" w:rsidR="00334B46" w:rsidRDefault="00334B46">
      <w:pPr>
        <w:pStyle w:val="TOC2"/>
        <w:rPr>
          <w:rFonts w:asciiTheme="minorHAnsi" w:eastAsiaTheme="minorEastAsia" w:hAnsiTheme="minorHAnsi" w:cstheme="minorBidi"/>
          <w:bCs w:val="0"/>
          <w:noProof/>
          <w:sz w:val="22"/>
        </w:rPr>
      </w:pPr>
      <w:hyperlink w:anchor="_Toc79063427" w:history="1">
        <w:r w:rsidRPr="00375827">
          <w:rPr>
            <w:rStyle w:val="Hyperlink"/>
            <w:noProof/>
          </w:rPr>
          <w:t>4.12</w:t>
        </w:r>
        <w:r>
          <w:rPr>
            <w:rFonts w:asciiTheme="minorHAnsi" w:eastAsiaTheme="minorEastAsia" w:hAnsiTheme="minorHAnsi" w:cstheme="minorBidi"/>
            <w:bCs w:val="0"/>
            <w:noProof/>
            <w:sz w:val="22"/>
          </w:rPr>
          <w:tab/>
        </w:r>
        <w:r w:rsidRPr="00375827">
          <w:rPr>
            <w:rStyle w:val="Hyperlink"/>
            <w:noProof/>
          </w:rPr>
          <w:t>Overview</w:t>
        </w:r>
        <w:r>
          <w:rPr>
            <w:noProof/>
            <w:webHidden/>
          </w:rPr>
          <w:tab/>
        </w:r>
        <w:r>
          <w:rPr>
            <w:noProof/>
            <w:webHidden/>
          </w:rPr>
          <w:fldChar w:fldCharType="begin"/>
        </w:r>
        <w:r>
          <w:rPr>
            <w:noProof/>
            <w:webHidden/>
          </w:rPr>
          <w:instrText xml:space="preserve"> PAGEREF _Toc79063427 \h </w:instrText>
        </w:r>
        <w:r>
          <w:rPr>
            <w:noProof/>
            <w:webHidden/>
          </w:rPr>
        </w:r>
        <w:r>
          <w:rPr>
            <w:noProof/>
            <w:webHidden/>
          </w:rPr>
          <w:fldChar w:fldCharType="separate"/>
        </w:r>
        <w:r>
          <w:rPr>
            <w:noProof/>
            <w:webHidden/>
          </w:rPr>
          <w:t>33</w:t>
        </w:r>
        <w:r>
          <w:rPr>
            <w:noProof/>
            <w:webHidden/>
          </w:rPr>
          <w:fldChar w:fldCharType="end"/>
        </w:r>
      </w:hyperlink>
    </w:p>
    <w:p w14:paraId="16005E4F" w14:textId="1E763CD6" w:rsidR="00334B46" w:rsidRDefault="00334B46">
      <w:pPr>
        <w:pStyle w:val="TOC2"/>
        <w:rPr>
          <w:rFonts w:asciiTheme="minorHAnsi" w:eastAsiaTheme="minorEastAsia" w:hAnsiTheme="minorHAnsi" w:cstheme="minorBidi"/>
          <w:bCs w:val="0"/>
          <w:noProof/>
          <w:sz w:val="22"/>
        </w:rPr>
      </w:pPr>
      <w:hyperlink w:anchor="_Toc79063428" w:history="1">
        <w:r w:rsidRPr="00375827">
          <w:rPr>
            <w:rStyle w:val="Hyperlink"/>
            <w:noProof/>
          </w:rPr>
          <w:t>4.13</w:t>
        </w:r>
        <w:r>
          <w:rPr>
            <w:rFonts w:asciiTheme="minorHAnsi" w:eastAsiaTheme="minorEastAsia" w:hAnsiTheme="minorHAnsi" w:cstheme="minorBidi"/>
            <w:bCs w:val="0"/>
            <w:noProof/>
            <w:sz w:val="22"/>
          </w:rPr>
          <w:tab/>
        </w:r>
        <w:r w:rsidRPr="00375827">
          <w:rPr>
            <w:rStyle w:val="Hyperlink"/>
            <w:noProof/>
          </w:rPr>
          <w:t>(MS 500) Vendor Cost Proposal Form</w:t>
        </w:r>
        <w:r>
          <w:rPr>
            <w:noProof/>
            <w:webHidden/>
          </w:rPr>
          <w:tab/>
        </w:r>
        <w:r>
          <w:rPr>
            <w:noProof/>
            <w:webHidden/>
          </w:rPr>
          <w:fldChar w:fldCharType="begin"/>
        </w:r>
        <w:r>
          <w:rPr>
            <w:noProof/>
            <w:webHidden/>
          </w:rPr>
          <w:instrText xml:space="preserve"> PAGEREF _Toc79063428 \h </w:instrText>
        </w:r>
        <w:r>
          <w:rPr>
            <w:noProof/>
            <w:webHidden/>
          </w:rPr>
        </w:r>
        <w:r>
          <w:rPr>
            <w:noProof/>
            <w:webHidden/>
          </w:rPr>
          <w:fldChar w:fldCharType="separate"/>
        </w:r>
        <w:r>
          <w:rPr>
            <w:noProof/>
            <w:webHidden/>
          </w:rPr>
          <w:t>33</w:t>
        </w:r>
        <w:r>
          <w:rPr>
            <w:noProof/>
            <w:webHidden/>
          </w:rPr>
          <w:fldChar w:fldCharType="end"/>
        </w:r>
      </w:hyperlink>
    </w:p>
    <w:p w14:paraId="272EBE48" w14:textId="2A04626B" w:rsidR="00334B46" w:rsidRDefault="00334B46">
      <w:pPr>
        <w:pStyle w:val="TOC2"/>
        <w:rPr>
          <w:rFonts w:asciiTheme="minorHAnsi" w:eastAsiaTheme="minorEastAsia" w:hAnsiTheme="minorHAnsi" w:cstheme="minorBidi"/>
          <w:bCs w:val="0"/>
          <w:noProof/>
          <w:sz w:val="22"/>
        </w:rPr>
      </w:pPr>
      <w:hyperlink w:anchor="_Toc79063429" w:history="1">
        <w:r w:rsidRPr="00375827">
          <w:rPr>
            <w:rStyle w:val="Hyperlink"/>
            <w:noProof/>
          </w:rPr>
          <w:t>4.14</w:t>
        </w:r>
        <w:r>
          <w:rPr>
            <w:rFonts w:asciiTheme="minorHAnsi" w:eastAsiaTheme="minorEastAsia" w:hAnsiTheme="minorHAnsi" w:cstheme="minorBidi"/>
            <w:bCs w:val="0"/>
            <w:noProof/>
            <w:sz w:val="22"/>
          </w:rPr>
          <w:tab/>
        </w:r>
        <w:r w:rsidRPr="00375827">
          <w:rPr>
            <w:rStyle w:val="Hyperlink"/>
            <w:noProof/>
          </w:rPr>
          <w:t>Taxes</w:t>
        </w:r>
        <w:r>
          <w:rPr>
            <w:noProof/>
            <w:webHidden/>
          </w:rPr>
          <w:tab/>
        </w:r>
        <w:r>
          <w:rPr>
            <w:noProof/>
            <w:webHidden/>
          </w:rPr>
          <w:fldChar w:fldCharType="begin"/>
        </w:r>
        <w:r>
          <w:rPr>
            <w:noProof/>
            <w:webHidden/>
          </w:rPr>
          <w:instrText xml:space="preserve"> PAGEREF _Toc79063429 \h </w:instrText>
        </w:r>
        <w:r>
          <w:rPr>
            <w:noProof/>
            <w:webHidden/>
          </w:rPr>
        </w:r>
        <w:r>
          <w:rPr>
            <w:noProof/>
            <w:webHidden/>
          </w:rPr>
          <w:fldChar w:fldCharType="separate"/>
        </w:r>
        <w:r>
          <w:rPr>
            <w:noProof/>
            <w:webHidden/>
          </w:rPr>
          <w:t>33</w:t>
        </w:r>
        <w:r>
          <w:rPr>
            <w:noProof/>
            <w:webHidden/>
          </w:rPr>
          <w:fldChar w:fldCharType="end"/>
        </w:r>
      </w:hyperlink>
    </w:p>
    <w:p w14:paraId="47469FAC" w14:textId="3FDDA098" w:rsidR="00334B46" w:rsidRDefault="00334B46">
      <w:pPr>
        <w:pStyle w:val="TOC2"/>
        <w:rPr>
          <w:rFonts w:asciiTheme="minorHAnsi" w:eastAsiaTheme="minorEastAsia" w:hAnsiTheme="minorHAnsi" w:cstheme="minorBidi"/>
          <w:bCs w:val="0"/>
          <w:noProof/>
          <w:sz w:val="22"/>
        </w:rPr>
      </w:pPr>
      <w:hyperlink w:anchor="_Toc79063430" w:history="1">
        <w:r w:rsidRPr="00375827">
          <w:rPr>
            <w:rStyle w:val="Hyperlink"/>
            <w:noProof/>
          </w:rPr>
          <w:t>4.15</w:t>
        </w:r>
        <w:r>
          <w:rPr>
            <w:rFonts w:asciiTheme="minorHAnsi" w:eastAsiaTheme="minorEastAsia" w:hAnsiTheme="minorHAnsi" w:cstheme="minorBidi"/>
            <w:bCs w:val="0"/>
            <w:noProof/>
            <w:sz w:val="22"/>
          </w:rPr>
          <w:tab/>
        </w:r>
        <w:r w:rsidRPr="00375827">
          <w:rPr>
            <w:rStyle w:val="Hyperlink"/>
            <w:noProof/>
          </w:rPr>
          <w:t>Presentation of All Cost Components</w:t>
        </w:r>
        <w:r>
          <w:rPr>
            <w:noProof/>
            <w:webHidden/>
          </w:rPr>
          <w:tab/>
        </w:r>
        <w:r>
          <w:rPr>
            <w:noProof/>
            <w:webHidden/>
          </w:rPr>
          <w:fldChar w:fldCharType="begin"/>
        </w:r>
        <w:r>
          <w:rPr>
            <w:noProof/>
            <w:webHidden/>
          </w:rPr>
          <w:instrText xml:space="preserve"> PAGEREF _Toc79063430 \h </w:instrText>
        </w:r>
        <w:r>
          <w:rPr>
            <w:noProof/>
            <w:webHidden/>
          </w:rPr>
        </w:r>
        <w:r>
          <w:rPr>
            <w:noProof/>
            <w:webHidden/>
          </w:rPr>
          <w:fldChar w:fldCharType="separate"/>
        </w:r>
        <w:r>
          <w:rPr>
            <w:noProof/>
            <w:webHidden/>
          </w:rPr>
          <w:t>33</w:t>
        </w:r>
        <w:r>
          <w:rPr>
            <w:noProof/>
            <w:webHidden/>
          </w:rPr>
          <w:fldChar w:fldCharType="end"/>
        </w:r>
      </w:hyperlink>
    </w:p>
    <w:p w14:paraId="7B68771A" w14:textId="65277B20" w:rsidR="00334B46" w:rsidRDefault="00334B46">
      <w:pPr>
        <w:pStyle w:val="TOC2"/>
        <w:rPr>
          <w:rFonts w:asciiTheme="minorHAnsi" w:eastAsiaTheme="minorEastAsia" w:hAnsiTheme="minorHAnsi" w:cstheme="minorBidi"/>
          <w:bCs w:val="0"/>
          <w:noProof/>
          <w:sz w:val="22"/>
        </w:rPr>
      </w:pPr>
      <w:hyperlink w:anchor="_Toc79063431" w:history="1">
        <w:r w:rsidRPr="00375827">
          <w:rPr>
            <w:rStyle w:val="Hyperlink"/>
            <w:noProof/>
          </w:rPr>
          <w:t>4.16</w:t>
        </w:r>
        <w:r>
          <w:rPr>
            <w:rFonts w:asciiTheme="minorHAnsi" w:eastAsiaTheme="minorEastAsia" w:hAnsiTheme="minorHAnsi" w:cstheme="minorBidi"/>
            <w:bCs w:val="0"/>
            <w:noProof/>
            <w:sz w:val="22"/>
          </w:rPr>
          <w:tab/>
        </w:r>
        <w:r w:rsidRPr="00375827">
          <w:rPr>
            <w:rStyle w:val="Hyperlink"/>
            <w:noProof/>
          </w:rPr>
          <w:t>Price Protection</w:t>
        </w:r>
        <w:r>
          <w:rPr>
            <w:noProof/>
            <w:webHidden/>
          </w:rPr>
          <w:tab/>
        </w:r>
        <w:r>
          <w:rPr>
            <w:noProof/>
            <w:webHidden/>
          </w:rPr>
          <w:fldChar w:fldCharType="begin"/>
        </w:r>
        <w:r>
          <w:rPr>
            <w:noProof/>
            <w:webHidden/>
          </w:rPr>
          <w:instrText xml:space="preserve"> PAGEREF _Toc79063431 \h </w:instrText>
        </w:r>
        <w:r>
          <w:rPr>
            <w:noProof/>
            <w:webHidden/>
          </w:rPr>
        </w:r>
        <w:r>
          <w:rPr>
            <w:noProof/>
            <w:webHidden/>
          </w:rPr>
          <w:fldChar w:fldCharType="separate"/>
        </w:r>
        <w:r>
          <w:rPr>
            <w:noProof/>
            <w:webHidden/>
          </w:rPr>
          <w:t>33</w:t>
        </w:r>
        <w:r>
          <w:rPr>
            <w:noProof/>
            <w:webHidden/>
          </w:rPr>
          <w:fldChar w:fldCharType="end"/>
        </w:r>
      </w:hyperlink>
    </w:p>
    <w:p w14:paraId="71AE16AE" w14:textId="62065043" w:rsidR="00334B46" w:rsidRDefault="00334B46">
      <w:pPr>
        <w:pStyle w:val="TOC1"/>
        <w:tabs>
          <w:tab w:val="left" w:pos="720"/>
          <w:tab w:val="right" w:leader="dot" w:pos="9350"/>
        </w:tabs>
        <w:rPr>
          <w:rFonts w:asciiTheme="minorHAnsi" w:eastAsiaTheme="minorEastAsia" w:hAnsiTheme="minorHAnsi" w:cstheme="minorBidi"/>
          <w:bCs w:val="0"/>
          <w:iCs w:val="0"/>
          <w:noProof/>
          <w:szCs w:val="22"/>
        </w:rPr>
      </w:pPr>
      <w:hyperlink w:anchor="_Toc79063432" w:history="1">
        <w:r w:rsidRPr="00375827">
          <w:rPr>
            <w:rStyle w:val="Hyperlink"/>
            <w:noProof/>
          </w:rPr>
          <w:t>7.0</w:t>
        </w:r>
        <w:r>
          <w:rPr>
            <w:rFonts w:asciiTheme="minorHAnsi" w:eastAsiaTheme="minorEastAsia" w:hAnsiTheme="minorHAnsi" w:cstheme="minorBidi"/>
            <w:bCs w:val="0"/>
            <w:iCs w:val="0"/>
            <w:noProof/>
            <w:szCs w:val="22"/>
          </w:rPr>
          <w:tab/>
        </w:r>
        <w:r w:rsidRPr="00375827">
          <w:rPr>
            <w:rStyle w:val="Hyperlink"/>
            <w:noProof/>
          </w:rPr>
          <w:t>Evaluation</w:t>
        </w:r>
        <w:r>
          <w:rPr>
            <w:noProof/>
            <w:webHidden/>
          </w:rPr>
          <w:tab/>
        </w:r>
        <w:r>
          <w:rPr>
            <w:noProof/>
            <w:webHidden/>
          </w:rPr>
          <w:fldChar w:fldCharType="begin"/>
        </w:r>
        <w:r>
          <w:rPr>
            <w:noProof/>
            <w:webHidden/>
          </w:rPr>
          <w:instrText xml:space="preserve"> PAGEREF _Toc79063432 \h </w:instrText>
        </w:r>
        <w:r>
          <w:rPr>
            <w:noProof/>
            <w:webHidden/>
          </w:rPr>
        </w:r>
        <w:r>
          <w:rPr>
            <w:noProof/>
            <w:webHidden/>
          </w:rPr>
          <w:fldChar w:fldCharType="separate"/>
        </w:r>
        <w:r>
          <w:rPr>
            <w:noProof/>
            <w:webHidden/>
          </w:rPr>
          <w:t>34</w:t>
        </w:r>
        <w:r>
          <w:rPr>
            <w:noProof/>
            <w:webHidden/>
          </w:rPr>
          <w:fldChar w:fldCharType="end"/>
        </w:r>
      </w:hyperlink>
    </w:p>
    <w:p w14:paraId="3EA90354" w14:textId="55D50AD5" w:rsidR="00334B46" w:rsidRDefault="00334B46">
      <w:pPr>
        <w:pStyle w:val="TOC2"/>
        <w:rPr>
          <w:rFonts w:asciiTheme="minorHAnsi" w:eastAsiaTheme="minorEastAsia" w:hAnsiTheme="minorHAnsi" w:cstheme="minorBidi"/>
          <w:bCs w:val="0"/>
          <w:noProof/>
          <w:sz w:val="22"/>
        </w:rPr>
      </w:pPr>
      <w:hyperlink w:anchor="_Toc79063433" w:history="1">
        <w:r w:rsidRPr="00375827">
          <w:rPr>
            <w:rStyle w:val="Hyperlink"/>
            <w:noProof/>
          </w:rPr>
          <w:t>4.17</w:t>
        </w:r>
        <w:r>
          <w:rPr>
            <w:rFonts w:asciiTheme="minorHAnsi" w:eastAsiaTheme="minorEastAsia" w:hAnsiTheme="minorHAnsi" w:cstheme="minorBidi"/>
            <w:bCs w:val="0"/>
            <w:noProof/>
            <w:sz w:val="22"/>
          </w:rPr>
          <w:tab/>
        </w:r>
        <w:r w:rsidRPr="00375827">
          <w:rPr>
            <w:rStyle w:val="Hyperlink"/>
            <w:noProof/>
          </w:rPr>
          <w:t>Overview</w:t>
        </w:r>
        <w:r>
          <w:rPr>
            <w:noProof/>
            <w:webHidden/>
          </w:rPr>
          <w:tab/>
        </w:r>
        <w:r>
          <w:rPr>
            <w:noProof/>
            <w:webHidden/>
          </w:rPr>
          <w:fldChar w:fldCharType="begin"/>
        </w:r>
        <w:r>
          <w:rPr>
            <w:noProof/>
            <w:webHidden/>
          </w:rPr>
          <w:instrText xml:space="preserve"> PAGEREF _Toc79063433 \h </w:instrText>
        </w:r>
        <w:r>
          <w:rPr>
            <w:noProof/>
            <w:webHidden/>
          </w:rPr>
        </w:r>
        <w:r>
          <w:rPr>
            <w:noProof/>
            <w:webHidden/>
          </w:rPr>
          <w:fldChar w:fldCharType="separate"/>
        </w:r>
        <w:r>
          <w:rPr>
            <w:noProof/>
            <w:webHidden/>
          </w:rPr>
          <w:t>34</w:t>
        </w:r>
        <w:r>
          <w:rPr>
            <w:noProof/>
            <w:webHidden/>
          </w:rPr>
          <w:fldChar w:fldCharType="end"/>
        </w:r>
      </w:hyperlink>
    </w:p>
    <w:p w14:paraId="74F17991" w14:textId="5177EB4D" w:rsidR="00334B46" w:rsidRDefault="00334B46">
      <w:pPr>
        <w:pStyle w:val="TOC2"/>
        <w:rPr>
          <w:rFonts w:asciiTheme="minorHAnsi" w:eastAsiaTheme="minorEastAsia" w:hAnsiTheme="minorHAnsi" w:cstheme="minorBidi"/>
          <w:bCs w:val="0"/>
          <w:noProof/>
          <w:sz w:val="22"/>
        </w:rPr>
      </w:pPr>
      <w:hyperlink w:anchor="_Toc79063434" w:history="1">
        <w:r w:rsidRPr="00375827">
          <w:rPr>
            <w:rStyle w:val="Hyperlink"/>
            <w:noProof/>
          </w:rPr>
          <w:t>4.18</w:t>
        </w:r>
        <w:r>
          <w:rPr>
            <w:rFonts w:asciiTheme="minorHAnsi" w:eastAsiaTheme="minorEastAsia" w:hAnsiTheme="minorHAnsi" w:cstheme="minorBidi"/>
            <w:bCs w:val="0"/>
            <w:noProof/>
            <w:sz w:val="22"/>
          </w:rPr>
          <w:tab/>
        </w:r>
        <w:r w:rsidRPr="00375827">
          <w:rPr>
            <w:rStyle w:val="Hyperlink"/>
            <w:noProof/>
          </w:rPr>
          <w:t>Administrative Screening</w:t>
        </w:r>
        <w:r>
          <w:rPr>
            <w:noProof/>
            <w:webHidden/>
          </w:rPr>
          <w:tab/>
        </w:r>
        <w:r>
          <w:rPr>
            <w:noProof/>
            <w:webHidden/>
          </w:rPr>
          <w:fldChar w:fldCharType="begin"/>
        </w:r>
        <w:r>
          <w:rPr>
            <w:noProof/>
            <w:webHidden/>
          </w:rPr>
          <w:instrText xml:space="preserve"> PAGEREF _Toc79063434 \h </w:instrText>
        </w:r>
        <w:r>
          <w:rPr>
            <w:noProof/>
            <w:webHidden/>
          </w:rPr>
        </w:r>
        <w:r>
          <w:rPr>
            <w:noProof/>
            <w:webHidden/>
          </w:rPr>
          <w:fldChar w:fldCharType="separate"/>
        </w:r>
        <w:r>
          <w:rPr>
            <w:noProof/>
            <w:webHidden/>
          </w:rPr>
          <w:t>34</w:t>
        </w:r>
        <w:r>
          <w:rPr>
            <w:noProof/>
            <w:webHidden/>
          </w:rPr>
          <w:fldChar w:fldCharType="end"/>
        </w:r>
      </w:hyperlink>
    </w:p>
    <w:p w14:paraId="6ED19786" w14:textId="5EBD91AD" w:rsidR="00334B46" w:rsidRDefault="00334B46">
      <w:pPr>
        <w:pStyle w:val="TOC2"/>
        <w:rPr>
          <w:rFonts w:asciiTheme="minorHAnsi" w:eastAsiaTheme="minorEastAsia" w:hAnsiTheme="minorHAnsi" w:cstheme="minorBidi"/>
          <w:bCs w:val="0"/>
          <w:noProof/>
          <w:sz w:val="22"/>
        </w:rPr>
      </w:pPr>
      <w:hyperlink w:anchor="_Toc79063435" w:history="1">
        <w:r w:rsidRPr="00375827">
          <w:rPr>
            <w:rStyle w:val="Hyperlink"/>
            <w:noProof/>
          </w:rPr>
          <w:t>4.19</w:t>
        </w:r>
        <w:r>
          <w:rPr>
            <w:rFonts w:asciiTheme="minorHAnsi" w:eastAsiaTheme="minorEastAsia" w:hAnsiTheme="minorHAnsi" w:cstheme="minorBidi"/>
            <w:bCs w:val="0"/>
            <w:noProof/>
            <w:sz w:val="22"/>
          </w:rPr>
          <w:tab/>
        </w:r>
        <w:r w:rsidRPr="00375827">
          <w:rPr>
            <w:rStyle w:val="Hyperlink"/>
            <w:noProof/>
          </w:rPr>
          <w:t>Mandatory Requirements</w:t>
        </w:r>
        <w:r>
          <w:rPr>
            <w:noProof/>
            <w:webHidden/>
          </w:rPr>
          <w:tab/>
        </w:r>
        <w:r>
          <w:rPr>
            <w:noProof/>
            <w:webHidden/>
          </w:rPr>
          <w:fldChar w:fldCharType="begin"/>
        </w:r>
        <w:r>
          <w:rPr>
            <w:noProof/>
            <w:webHidden/>
          </w:rPr>
          <w:instrText xml:space="preserve"> PAGEREF _Toc79063435 \h </w:instrText>
        </w:r>
        <w:r>
          <w:rPr>
            <w:noProof/>
            <w:webHidden/>
          </w:rPr>
        </w:r>
        <w:r>
          <w:rPr>
            <w:noProof/>
            <w:webHidden/>
          </w:rPr>
          <w:fldChar w:fldCharType="separate"/>
        </w:r>
        <w:r>
          <w:rPr>
            <w:noProof/>
            <w:webHidden/>
          </w:rPr>
          <w:t>34</w:t>
        </w:r>
        <w:r>
          <w:rPr>
            <w:noProof/>
            <w:webHidden/>
          </w:rPr>
          <w:fldChar w:fldCharType="end"/>
        </w:r>
      </w:hyperlink>
    </w:p>
    <w:p w14:paraId="79AEE696" w14:textId="4EC02FAC" w:rsidR="00334B46" w:rsidRDefault="00334B46">
      <w:pPr>
        <w:pStyle w:val="TOC2"/>
        <w:rPr>
          <w:rFonts w:asciiTheme="minorHAnsi" w:eastAsiaTheme="minorEastAsia" w:hAnsiTheme="minorHAnsi" w:cstheme="minorBidi"/>
          <w:bCs w:val="0"/>
          <w:noProof/>
          <w:sz w:val="22"/>
        </w:rPr>
      </w:pPr>
      <w:hyperlink w:anchor="_Toc79063436" w:history="1">
        <w:r w:rsidRPr="00375827">
          <w:rPr>
            <w:rStyle w:val="Hyperlink"/>
            <w:noProof/>
          </w:rPr>
          <w:t>4.20</w:t>
        </w:r>
        <w:r>
          <w:rPr>
            <w:rFonts w:asciiTheme="minorHAnsi" w:eastAsiaTheme="minorEastAsia" w:hAnsiTheme="minorHAnsi" w:cstheme="minorBidi"/>
            <w:bCs w:val="0"/>
            <w:noProof/>
            <w:sz w:val="22"/>
          </w:rPr>
          <w:tab/>
        </w:r>
        <w:r w:rsidRPr="00375827">
          <w:rPr>
            <w:rStyle w:val="Hyperlink"/>
            <w:noProof/>
          </w:rPr>
          <w:t>Qualitative Review and Scoring</w:t>
        </w:r>
        <w:r>
          <w:rPr>
            <w:noProof/>
            <w:webHidden/>
          </w:rPr>
          <w:tab/>
        </w:r>
        <w:r>
          <w:rPr>
            <w:noProof/>
            <w:webHidden/>
          </w:rPr>
          <w:fldChar w:fldCharType="begin"/>
        </w:r>
        <w:r>
          <w:rPr>
            <w:noProof/>
            <w:webHidden/>
          </w:rPr>
          <w:instrText xml:space="preserve"> PAGEREF _Toc79063436 \h </w:instrText>
        </w:r>
        <w:r>
          <w:rPr>
            <w:noProof/>
            <w:webHidden/>
          </w:rPr>
        </w:r>
        <w:r>
          <w:rPr>
            <w:noProof/>
            <w:webHidden/>
          </w:rPr>
          <w:fldChar w:fldCharType="separate"/>
        </w:r>
        <w:r>
          <w:rPr>
            <w:noProof/>
            <w:webHidden/>
          </w:rPr>
          <w:t>34</w:t>
        </w:r>
        <w:r>
          <w:rPr>
            <w:noProof/>
            <w:webHidden/>
          </w:rPr>
          <w:fldChar w:fldCharType="end"/>
        </w:r>
      </w:hyperlink>
    </w:p>
    <w:p w14:paraId="45D112E2" w14:textId="5EC2FADE" w:rsidR="00334B46" w:rsidRDefault="00334B46">
      <w:pPr>
        <w:pStyle w:val="TOC2"/>
        <w:rPr>
          <w:rFonts w:asciiTheme="minorHAnsi" w:eastAsiaTheme="minorEastAsia" w:hAnsiTheme="minorHAnsi" w:cstheme="minorBidi"/>
          <w:bCs w:val="0"/>
          <w:noProof/>
          <w:sz w:val="22"/>
        </w:rPr>
      </w:pPr>
      <w:hyperlink w:anchor="_Toc79063437" w:history="1">
        <w:r w:rsidRPr="00375827">
          <w:rPr>
            <w:rStyle w:val="Hyperlink"/>
            <w:noProof/>
          </w:rPr>
          <w:t>4.21</w:t>
        </w:r>
        <w:r>
          <w:rPr>
            <w:rFonts w:asciiTheme="minorHAnsi" w:eastAsiaTheme="minorEastAsia" w:hAnsiTheme="minorHAnsi" w:cstheme="minorBidi"/>
            <w:bCs w:val="0"/>
            <w:noProof/>
            <w:sz w:val="22"/>
          </w:rPr>
          <w:tab/>
        </w:r>
        <w:r w:rsidRPr="00375827">
          <w:rPr>
            <w:rStyle w:val="Hyperlink"/>
            <w:noProof/>
          </w:rPr>
          <w:t>Requirements Evaluation</w:t>
        </w:r>
        <w:r>
          <w:rPr>
            <w:noProof/>
            <w:webHidden/>
          </w:rPr>
          <w:tab/>
        </w:r>
        <w:r>
          <w:rPr>
            <w:noProof/>
            <w:webHidden/>
          </w:rPr>
          <w:fldChar w:fldCharType="begin"/>
        </w:r>
        <w:r>
          <w:rPr>
            <w:noProof/>
            <w:webHidden/>
          </w:rPr>
          <w:instrText xml:space="preserve"> PAGEREF _Toc79063437 \h </w:instrText>
        </w:r>
        <w:r>
          <w:rPr>
            <w:noProof/>
            <w:webHidden/>
          </w:rPr>
        </w:r>
        <w:r>
          <w:rPr>
            <w:noProof/>
            <w:webHidden/>
          </w:rPr>
          <w:fldChar w:fldCharType="separate"/>
        </w:r>
        <w:r>
          <w:rPr>
            <w:noProof/>
            <w:webHidden/>
          </w:rPr>
          <w:t>34</w:t>
        </w:r>
        <w:r>
          <w:rPr>
            <w:noProof/>
            <w:webHidden/>
          </w:rPr>
          <w:fldChar w:fldCharType="end"/>
        </w:r>
      </w:hyperlink>
    </w:p>
    <w:p w14:paraId="00CE54D4" w14:textId="71B29336" w:rsidR="00334B46" w:rsidRDefault="00334B46">
      <w:pPr>
        <w:pStyle w:val="TOC2"/>
        <w:rPr>
          <w:rFonts w:asciiTheme="minorHAnsi" w:eastAsiaTheme="minorEastAsia" w:hAnsiTheme="minorHAnsi" w:cstheme="minorBidi"/>
          <w:bCs w:val="0"/>
          <w:noProof/>
          <w:sz w:val="22"/>
        </w:rPr>
      </w:pPr>
      <w:hyperlink w:anchor="_Toc79063438" w:history="1">
        <w:r w:rsidRPr="00375827">
          <w:rPr>
            <w:rStyle w:val="Hyperlink"/>
            <w:noProof/>
          </w:rPr>
          <w:t>4.22</w:t>
        </w:r>
        <w:r>
          <w:rPr>
            <w:rFonts w:asciiTheme="minorHAnsi" w:eastAsiaTheme="minorEastAsia" w:hAnsiTheme="minorHAnsi" w:cstheme="minorBidi"/>
            <w:bCs w:val="0"/>
            <w:noProof/>
            <w:sz w:val="22"/>
          </w:rPr>
          <w:tab/>
        </w:r>
        <w:r w:rsidRPr="00375827">
          <w:rPr>
            <w:rStyle w:val="Hyperlink"/>
            <w:noProof/>
          </w:rPr>
          <w:t>Interviews (Optional)</w:t>
        </w:r>
        <w:r>
          <w:rPr>
            <w:noProof/>
            <w:webHidden/>
          </w:rPr>
          <w:tab/>
        </w:r>
        <w:r>
          <w:rPr>
            <w:noProof/>
            <w:webHidden/>
          </w:rPr>
          <w:fldChar w:fldCharType="begin"/>
        </w:r>
        <w:r>
          <w:rPr>
            <w:noProof/>
            <w:webHidden/>
          </w:rPr>
          <w:instrText xml:space="preserve"> PAGEREF _Toc79063438 \h </w:instrText>
        </w:r>
        <w:r>
          <w:rPr>
            <w:noProof/>
            <w:webHidden/>
          </w:rPr>
        </w:r>
        <w:r>
          <w:rPr>
            <w:noProof/>
            <w:webHidden/>
          </w:rPr>
          <w:fldChar w:fldCharType="separate"/>
        </w:r>
        <w:r>
          <w:rPr>
            <w:noProof/>
            <w:webHidden/>
          </w:rPr>
          <w:t>35</w:t>
        </w:r>
        <w:r>
          <w:rPr>
            <w:noProof/>
            <w:webHidden/>
          </w:rPr>
          <w:fldChar w:fldCharType="end"/>
        </w:r>
      </w:hyperlink>
    </w:p>
    <w:p w14:paraId="0698EBA3" w14:textId="7C527820" w:rsidR="00334B46" w:rsidRDefault="00334B46">
      <w:pPr>
        <w:pStyle w:val="TOC2"/>
        <w:rPr>
          <w:rFonts w:asciiTheme="minorHAnsi" w:eastAsiaTheme="minorEastAsia" w:hAnsiTheme="minorHAnsi" w:cstheme="minorBidi"/>
          <w:bCs w:val="0"/>
          <w:noProof/>
          <w:sz w:val="22"/>
        </w:rPr>
      </w:pPr>
      <w:hyperlink w:anchor="_Toc79063439" w:history="1">
        <w:r w:rsidRPr="00375827">
          <w:rPr>
            <w:rStyle w:val="Hyperlink"/>
            <w:noProof/>
          </w:rPr>
          <w:t>4.23</w:t>
        </w:r>
        <w:r>
          <w:rPr>
            <w:rFonts w:asciiTheme="minorHAnsi" w:eastAsiaTheme="minorEastAsia" w:hAnsiTheme="minorHAnsi" w:cstheme="minorBidi"/>
            <w:bCs w:val="0"/>
            <w:noProof/>
            <w:sz w:val="22"/>
          </w:rPr>
          <w:tab/>
        </w:r>
        <w:r w:rsidRPr="00375827">
          <w:rPr>
            <w:rStyle w:val="Hyperlink"/>
            <w:noProof/>
          </w:rPr>
          <w:t>Allocation of Points</w:t>
        </w:r>
        <w:r>
          <w:rPr>
            <w:noProof/>
            <w:webHidden/>
          </w:rPr>
          <w:tab/>
        </w:r>
        <w:r>
          <w:rPr>
            <w:noProof/>
            <w:webHidden/>
          </w:rPr>
          <w:fldChar w:fldCharType="begin"/>
        </w:r>
        <w:r>
          <w:rPr>
            <w:noProof/>
            <w:webHidden/>
          </w:rPr>
          <w:instrText xml:space="preserve"> PAGEREF _Toc79063439 \h </w:instrText>
        </w:r>
        <w:r>
          <w:rPr>
            <w:noProof/>
            <w:webHidden/>
          </w:rPr>
        </w:r>
        <w:r>
          <w:rPr>
            <w:noProof/>
            <w:webHidden/>
          </w:rPr>
          <w:fldChar w:fldCharType="separate"/>
        </w:r>
        <w:r>
          <w:rPr>
            <w:noProof/>
            <w:webHidden/>
          </w:rPr>
          <w:t>35</w:t>
        </w:r>
        <w:r>
          <w:rPr>
            <w:noProof/>
            <w:webHidden/>
          </w:rPr>
          <w:fldChar w:fldCharType="end"/>
        </w:r>
      </w:hyperlink>
    </w:p>
    <w:p w14:paraId="33947C8C" w14:textId="3D0DA975" w:rsidR="00334B46" w:rsidRDefault="00334B46">
      <w:pPr>
        <w:pStyle w:val="TOC2"/>
        <w:rPr>
          <w:rFonts w:asciiTheme="minorHAnsi" w:eastAsiaTheme="minorEastAsia" w:hAnsiTheme="minorHAnsi" w:cstheme="minorBidi"/>
          <w:bCs w:val="0"/>
          <w:noProof/>
          <w:sz w:val="22"/>
        </w:rPr>
      </w:pPr>
      <w:hyperlink w:anchor="_Toc79063440" w:history="1">
        <w:r w:rsidRPr="00375827">
          <w:rPr>
            <w:rStyle w:val="Hyperlink"/>
            <w:noProof/>
          </w:rPr>
          <w:t>4.24</w:t>
        </w:r>
        <w:r>
          <w:rPr>
            <w:rFonts w:asciiTheme="minorHAnsi" w:eastAsiaTheme="minorEastAsia" w:hAnsiTheme="minorHAnsi" w:cstheme="minorBidi"/>
            <w:bCs w:val="0"/>
            <w:noProof/>
            <w:sz w:val="22"/>
          </w:rPr>
          <w:tab/>
        </w:r>
        <w:r w:rsidRPr="00375827">
          <w:rPr>
            <w:rStyle w:val="Hyperlink"/>
            <w:noProof/>
          </w:rPr>
          <w:t>Vendor Total Score</w:t>
        </w:r>
        <w:r>
          <w:rPr>
            <w:noProof/>
            <w:webHidden/>
          </w:rPr>
          <w:tab/>
        </w:r>
        <w:r>
          <w:rPr>
            <w:noProof/>
            <w:webHidden/>
          </w:rPr>
          <w:fldChar w:fldCharType="begin"/>
        </w:r>
        <w:r>
          <w:rPr>
            <w:noProof/>
            <w:webHidden/>
          </w:rPr>
          <w:instrText xml:space="preserve"> PAGEREF _Toc79063440 \h </w:instrText>
        </w:r>
        <w:r>
          <w:rPr>
            <w:noProof/>
            <w:webHidden/>
          </w:rPr>
        </w:r>
        <w:r>
          <w:rPr>
            <w:noProof/>
            <w:webHidden/>
          </w:rPr>
          <w:fldChar w:fldCharType="separate"/>
        </w:r>
        <w:r>
          <w:rPr>
            <w:noProof/>
            <w:webHidden/>
          </w:rPr>
          <w:t>36</w:t>
        </w:r>
        <w:r>
          <w:rPr>
            <w:noProof/>
            <w:webHidden/>
          </w:rPr>
          <w:fldChar w:fldCharType="end"/>
        </w:r>
      </w:hyperlink>
    </w:p>
    <w:p w14:paraId="627ACBE6" w14:textId="2D932F43" w:rsidR="00334B46" w:rsidRDefault="00334B46">
      <w:pPr>
        <w:pStyle w:val="TOC2"/>
        <w:rPr>
          <w:rFonts w:asciiTheme="minorHAnsi" w:eastAsiaTheme="minorEastAsia" w:hAnsiTheme="minorHAnsi" w:cstheme="minorBidi"/>
          <w:bCs w:val="0"/>
          <w:noProof/>
          <w:sz w:val="22"/>
        </w:rPr>
      </w:pPr>
      <w:hyperlink w:anchor="_Toc79063441" w:history="1">
        <w:r w:rsidRPr="00375827">
          <w:rPr>
            <w:rStyle w:val="Hyperlink"/>
            <w:noProof/>
          </w:rPr>
          <w:t>4.25</w:t>
        </w:r>
        <w:r>
          <w:rPr>
            <w:rFonts w:asciiTheme="minorHAnsi" w:eastAsiaTheme="minorEastAsia" w:hAnsiTheme="minorHAnsi" w:cstheme="minorBidi"/>
            <w:bCs w:val="0"/>
            <w:noProof/>
            <w:sz w:val="22"/>
          </w:rPr>
          <w:tab/>
        </w:r>
        <w:r w:rsidRPr="00375827">
          <w:rPr>
            <w:rStyle w:val="Hyperlink"/>
            <w:noProof/>
          </w:rPr>
          <w:t>Selection of Apparently Successful Vendors</w:t>
        </w:r>
        <w:r>
          <w:rPr>
            <w:noProof/>
            <w:webHidden/>
          </w:rPr>
          <w:tab/>
        </w:r>
        <w:r>
          <w:rPr>
            <w:noProof/>
            <w:webHidden/>
          </w:rPr>
          <w:fldChar w:fldCharType="begin"/>
        </w:r>
        <w:r>
          <w:rPr>
            <w:noProof/>
            <w:webHidden/>
          </w:rPr>
          <w:instrText xml:space="preserve"> PAGEREF _Toc79063441 \h </w:instrText>
        </w:r>
        <w:r>
          <w:rPr>
            <w:noProof/>
            <w:webHidden/>
          </w:rPr>
        </w:r>
        <w:r>
          <w:rPr>
            <w:noProof/>
            <w:webHidden/>
          </w:rPr>
          <w:fldChar w:fldCharType="separate"/>
        </w:r>
        <w:r>
          <w:rPr>
            <w:noProof/>
            <w:webHidden/>
          </w:rPr>
          <w:t>36</w:t>
        </w:r>
        <w:r>
          <w:rPr>
            <w:noProof/>
            <w:webHidden/>
          </w:rPr>
          <w:fldChar w:fldCharType="end"/>
        </w:r>
      </w:hyperlink>
    </w:p>
    <w:p w14:paraId="1BED2A95" w14:textId="67022CFD" w:rsidR="00334B46" w:rsidRDefault="00334B46">
      <w:pPr>
        <w:pStyle w:val="TOC2"/>
        <w:rPr>
          <w:rFonts w:asciiTheme="minorHAnsi" w:eastAsiaTheme="minorEastAsia" w:hAnsiTheme="minorHAnsi" w:cstheme="minorBidi"/>
          <w:bCs w:val="0"/>
          <w:noProof/>
          <w:sz w:val="22"/>
        </w:rPr>
      </w:pPr>
      <w:hyperlink w:anchor="_Toc79063442" w:history="1">
        <w:r w:rsidRPr="00375827">
          <w:rPr>
            <w:rStyle w:val="Hyperlink"/>
            <w:noProof/>
          </w:rPr>
          <w:t>4.26</w:t>
        </w:r>
        <w:r>
          <w:rPr>
            <w:rFonts w:asciiTheme="minorHAnsi" w:eastAsiaTheme="minorEastAsia" w:hAnsiTheme="minorHAnsi" w:cstheme="minorBidi"/>
            <w:bCs w:val="0"/>
            <w:noProof/>
            <w:sz w:val="22"/>
          </w:rPr>
          <w:tab/>
        </w:r>
        <w:r w:rsidRPr="00375827">
          <w:rPr>
            <w:rStyle w:val="Hyperlink"/>
            <w:noProof/>
          </w:rPr>
          <w:t>Contract Negotiations</w:t>
        </w:r>
        <w:r>
          <w:rPr>
            <w:noProof/>
            <w:webHidden/>
          </w:rPr>
          <w:tab/>
        </w:r>
        <w:r>
          <w:rPr>
            <w:noProof/>
            <w:webHidden/>
          </w:rPr>
          <w:fldChar w:fldCharType="begin"/>
        </w:r>
        <w:r>
          <w:rPr>
            <w:noProof/>
            <w:webHidden/>
          </w:rPr>
          <w:instrText xml:space="preserve"> PAGEREF _Toc79063442 \h </w:instrText>
        </w:r>
        <w:r>
          <w:rPr>
            <w:noProof/>
            <w:webHidden/>
          </w:rPr>
        </w:r>
        <w:r>
          <w:rPr>
            <w:noProof/>
            <w:webHidden/>
          </w:rPr>
          <w:fldChar w:fldCharType="separate"/>
        </w:r>
        <w:r>
          <w:rPr>
            <w:noProof/>
            <w:webHidden/>
          </w:rPr>
          <w:t>36</w:t>
        </w:r>
        <w:r>
          <w:rPr>
            <w:noProof/>
            <w:webHidden/>
          </w:rPr>
          <w:fldChar w:fldCharType="end"/>
        </w:r>
      </w:hyperlink>
    </w:p>
    <w:p w14:paraId="74876733" w14:textId="57FE94EB" w:rsidR="00334B46" w:rsidRDefault="00334B46">
      <w:pPr>
        <w:pStyle w:val="TOC4"/>
        <w:tabs>
          <w:tab w:val="right" w:leader="dot" w:pos="9350"/>
        </w:tabs>
        <w:rPr>
          <w:rFonts w:eastAsiaTheme="minorEastAsia" w:cstheme="minorBidi"/>
          <w:noProof/>
          <w:sz w:val="22"/>
          <w:szCs w:val="22"/>
        </w:rPr>
      </w:pPr>
      <w:hyperlink w:anchor="_Toc79063443" w:history="1">
        <w:r w:rsidRPr="00375827">
          <w:rPr>
            <w:rStyle w:val="Hyperlink"/>
            <w:b/>
            <w:caps/>
            <w:noProof/>
          </w:rPr>
          <w:t>Appendices</w:t>
        </w:r>
      </w:hyperlink>
    </w:p>
    <w:p w14:paraId="51366D31" w14:textId="77777777" w:rsidR="0082699A" w:rsidRDefault="0082699A" w:rsidP="0082699A">
      <w:pPr>
        <w:pStyle w:val="TOC4"/>
        <w:tabs>
          <w:tab w:val="right" w:leader="dot" w:pos="9350"/>
        </w:tabs>
        <w:rPr>
          <w:rFonts w:eastAsiaTheme="minorEastAsia" w:cstheme="minorBidi"/>
          <w:noProof/>
          <w:sz w:val="22"/>
          <w:szCs w:val="22"/>
        </w:rPr>
      </w:pPr>
      <w:hyperlink w:anchor="_Toc72061312" w:history="1">
        <w:r w:rsidRPr="00A74387">
          <w:rPr>
            <w:rStyle w:val="Hyperlink"/>
            <w:b/>
            <w:caps/>
            <w:noProof/>
          </w:rPr>
          <w:t>Appendices</w:t>
        </w:r>
      </w:hyperlink>
    </w:p>
    <w:p w14:paraId="3007DBCD" w14:textId="77777777" w:rsidR="0082699A" w:rsidRDefault="0082699A" w:rsidP="0082699A">
      <w:pPr>
        <w:pStyle w:val="TOC5"/>
        <w:tabs>
          <w:tab w:val="right" w:leader="dot" w:pos="9350"/>
        </w:tabs>
        <w:rPr>
          <w:rFonts w:eastAsiaTheme="minorEastAsia" w:cstheme="minorBidi"/>
          <w:noProof/>
          <w:sz w:val="22"/>
          <w:szCs w:val="22"/>
        </w:rPr>
      </w:pPr>
      <w:hyperlink w:anchor="_Toc72061313" w:history="1">
        <w:r w:rsidRPr="00A74387">
          <w:rPr>
            <w:rStyle w:val="Hyperlink"/>
            <w:b/>
            <w:noProof/>
          </w:rPr>
          <w:t xml:space="preserve">Appendix A:  </w:t>
        </w:r>
        <w:r w:rsidRPr="00A74387">
          <w:rPr>
            <w:rStyle w:val="Hyperlink"/>
            <w:b/>
            <w:i/>
            <w:noProof/>
          </w:rPr>
          <w:t>Certifications and Assurances</w:t>
        </w:r>
      </w:hyperlink>
    </w:p>
    <w:p w14:paraId="388809A3" w14:textId="77777777" w:rsidR="0082699A" w:rsidRDefault="0082699A" w:rsidP="0082699A">
      <w:pPr>
        <w:pStyle w:val="TOC5"/>
        <w:tabs>
          <w:tab w:val="right" w:leader="dot" w:pos="9350"/>
        </w:tabs>
        <w:rPr>
          <w:rFonts w:eastAsiaTheme="minorEastAsia" w:cstheme="minorBidi"/>
          <w:noProof/>
          <w:sz w:val="22"/>
          <w:szCs w:val="22"/>
        </w:rPr>
      </w:pPr>
      <w:hyperlink w:anchor="_Toc72061314" w:history="1">
        <w:r w:rsidRPr="00A74387">
          <w:rPr>
            <w:rStyle w:val="Hyperlink"/>
            <w:b/>
            <w:noProof/>
          </w:rPr>
          <w:t xml:space="preserve">Appendix B:  </w:t>
        </w:r>
        <w:r>
          <w:rPr>
            <w:rStyle w:val="Hyperlink"/>
            <w:b/>
            <w:i/>
            <w:iCs/>
            <w:noProof/>
          </w:rPr>
          <w:t xml:space="preserve">Proposed </w:t>
        </w:r>
        <w:r w:rsidRPr="00A74387">
          <w:rPr>
            <w:rStyle w:val="Hyperlink"/>
            <w:b/>
            <w:i/>
            <w:iCs/>
            <w:noProof/>
          </w:rPr>
          <w:t>Contract</w:t>
        </w:r>
      </w:hyperlink>
    </w:p>
    <w:p w14:paraId="55E6749A" w14:textId="77777777" w:rsidR="0082699A" w:rsidRDefault="0082699A" w:rsidP="0082699A">
      <w:pPr>
        <w:pStyle w:val="TOC5"/>
        <w:tabs>
          <w:tab w:val="right" w:leader="dot" w:pos="9350"/>
        </w:tabs>
        <w:rPr>
          <w:rFonts w:eastAsiaTheme="minorEastAsia" w:cstheme="minorBidi"/>
          <w:noProof/>
          <w:sz w:val="22"/>
          <w:szCs w:val="22"/>
        </w:rPr>
      </w:pPr>
      <w:hyperlink w:anchor="_Toc72061315" w:history="1">
        <w:r w:rsidRPr="00A74387">
          <w:rPr>
            <w:rStyle w:val="Hyperlink"/>
            <w:b/>
            <w:bCs/>
            <w:noProof/>
          </w:rPr>
          <w:t xml:space="preserve">Appendix C:  </w:t>
        </w:r>
        <w:r w:rsidRPr="00A74387">
          <w:rPr>
            <w:rStyle w:val="Hyperlink"/>
            <w:b/>
            <w:i/>
            <w:iCs/>
            <w:noProof/>
          </w:rPr>
          <w:t xml:space="preserve">MWBE Participation Form </w:t>
        </w:r>
        <w:r w:rsidRPr="00A74387">
          <w:rPr>
            <w:rStyle w:val="Hyperlink"/>
            <w:i/>
            <w:iCs/>
            <w:noProof/>
          </w:rPr>
          <w:t>[if applicable]</w:t>
        </w:r>
      </w:hyperlink>
    </w:p>
    <w:p w14:paraId="05140F3E" w14:textId="77777777" w:rsidR="0082699A" w:rsidRDefault="0082699A" w:rsidP="0082699A">
      <w:pPr>
        <w:pStyle w:val="TOC5"/>
        <w:tabs>
          <w:tab w:val="right" w:leader="dot" w:pos="9350"/>
        </w:tabs>
        <w:rPr>
          <w:rFonts w:eastAsiaTheme="minorEastAsia" w:cstheme="minorBidi"/>
          <w:noProof/>
          <w:sz w:val="22"/>
          <w:szCs w:val="22"/>
        </w:rPr>
      </w:pPr>
      <w:hyperlink w:anchor="_Toc72061316" w:history="1">
        <w:r w:rsidRPr="00A74387">
          <w:rPr>
            <w:rStyle w:val="Hyperlink"/>
            <w:b/>
            <w:bCs/>
            <w:noProof/>
          </w:rPr>
          <w:t xml:space="preserve">Appendix D:  </w:t>
        </w:r>
        <w:r w:rsidRPr="00A74387">
          <w:rPr>
            <w:rStyle w:val="Hyperlink"/>
            <w:b/>
            <w:bCs/>
            <w:i/>
            <w:noProof/>
          </w:rPr>
          <w:t>Protest Procedures</w:t>
        </w:r>
      </w:hyperlink>
    </w:p>
    <w:p w14:paraId="6D996216" w14:textId="77777777" w:rsidR="0082699A" w:rsidRPr="00C71BBF" w:rsidRDefault="0082699A" w:rsidP="0082699A">
      <w:pPr>
        <w:pStyle w:val="TOC5"/>
        <w:tabs>
          <w:tab w:val="right" w:leader="dot" w:pos="9350"/>
        </w:tabs>
        <w:rPr>
          <w:rStyle w:val="Hyperlink"/>
          <w:b/>
          <w:bCs/>
          <w:i/>
          <w:iCs/>
        </w:rPr>
      </w:pPr>
      <w:r w:rsidRPr="00C71BBF">
        <w:rPr>
          <w:b/>
          <w:bCs/>
          <w:noProof/>
        </w:rPr>
        <w:t>Appendix E:</w:t>
      </w:r>
      <w:r w:rsidRPr="00C71BBF">
        <w:rPr>
          <w:noProof/>
        </w:rPr>
        <w:t xml:space="preserve"> </w:t>
      </w:r>
      <w:r>
        <w:rPr>
          <w:noProof/>
        </w:rPr>
        <w:t xml:space="preserve"> </w:t>
      </w:r>
      <w:r w:rsidRPr="00C71BBF">
        <w:rPr>
          <w:b/>
          <w:bCs/>
          <w:i/>
          <w:iCs/>
          <w:noProof/>
        </w:rPr>
        <w:t>C</w:t>
      </w:r>
      <w:proofErr w:type="spellStart"/>
      <w:r w:rsidRPr="00C71BBF">
        <w:rPr>
          <w:rStyle w:val="Hyperlink"/>
          <w:b/>
          <w:bCs/>
          <w:i/>
          <w:iCs/>
          <w:color w:val="auto"/>
          <w:u w:val="none"/>
        </w:rPr>
        <w:t>ost</w:t>
      </w:r>
      <w:proofErr w:type="spellEnd"/>
      <w:r w:rsidRPr="00C71BBF">
        <w:rPr>
          <w:rStyle w:val="Hyperlink"/>
          <w:b/>
          <w:bCs/>
          <w:i/>
          <w:iCs/>
          <w:color w:val="auto"/>
          <w:u w:val="none"/>
        </w:rPr>
        <w:t xml:space="preserve"> Mod</w:t>
      </w:r>
      <w:r>
        <w:rPr>
          <w:rStyle w:val="Hyperlink"/>
          <w:b/>
          <w:bCs/>
          <w:i/>
          <w:iCs/>
          <w:color w:val="auto"/>
          <w:u w:val="none"/>
        </w:rPr>
        <w:t>el</w:t>
      </w:r>
    </w:p>
    <w:p w14:paraId="3054D869" w14:textId="77777777" w:rsidR="0082699A" w:rsidRDefault="0082699A" w:rsidP="0082699A">
      <w:pPr>
        <w:pStyle w:val="TOC5"/>
        <w:tabs>
          <w:tab w:val="right" w:leader="dot" w:pos="9350"/>
        </w:tabs>
        <w:rPr>
          <w:rStyle w:val="Hyperlink"/>
          <w:b/>
          <w:i/>
          <w:iCs/>
          <w:noProof/>
          <w:color w:val="auto"/>
          <w:u w:val="none"/>
        </w:rPr>
      </w:pPr>
      <w:hyperlink w:anchor="_Toc72061318" w:history="1">
        <w:r w:rsidRPr="00A74387">
          <w:rPr>
            <w:rStyle w:val="Hyperlink"/>
            <w:b/>
            <w:noProof/>
          </w:rPr>
          <w:t xml:space="preserve">Appendix </w:t>
        </w:r>
        <w:r>
          <w:rPr>
            <w:rStyle w:val="Hyperlink"/>
            <w:b/>
            <w:noProof/>
          </w:rPr>
          <w:t>F</w:t>
        </w:r>
        <w:r w:rsidRPr="00A74387">
          <w:rPr>
            <w:rStyle w:val="Hyperlink"/>
            <w:b/>
            <w:noProof/>
          </w:rPr>
          <w:t xml:space="preserve">:  </w:t>
        </w:r>
        <w:r>
          <w:rPr>
            <w:rStyle w:val="Hyperlink"/>
            <w:b/>
            <w:i/>
            <w:iCs/>
            <w:noProof/>
          </w:rPr>
          <w:t>Chec</w:t>
        </w:r>
      </w:hyperlink>
      <w:r w:rsidRPr="00C71BBF">
        <w:rPr>
          <w:rStyle w:val="Hyperlink"/>
          <w:b/>
          <w:i/>
          <w:iCs/>
          <w:noProof/>
          <w:color w:val="auto"/>
          <w:u w:val="none"/>
        </w:rPr>
        <w:t>k List</w:t>
      </w:r>
    </w:p>
    <w:p w14:paraId="41FEF5B5" w14:textId="77777777" w:rsidR="0082699A" w:rsidRPr="007A5B7F" w:rsidRDefault="0082699A" w:rsidP="0082699A">
      <w:pPr>
        <w:ind w:left="900" w:firstLine="60"/>
        <w:rPr>
          <w:rStyle w:val="Hyperlink"/>
          <w:rFonts w:asciiTheme="minorHAnsi" w:hAnsiTheme="minorHAnsi" w:cstheme="minorHAnsi"/>
          <w:b/>
          <w:noProof/>
          <w:color w:val="auto"/>
          <w:sz w:val="20"/>
          <w:szCs w:val="20"/>
          <w:u w:val="none"/>
        </w:rPr>
      </w:pPr>
      <w:r w:rsidRPr="007A5B7F">
        <w:rPr>
          <w:rStyle w:val="Hyperlink"/>
          <w:rFonts w:asciiTheme="minorHAnsi" w:hAnsiTheme="minorHAnsi" w:cstheme="minorHAnsi"/>
          <w:b/>
          <w:noProof/>
          <w:color w:val="auto"/>
          <w:sz w:val="20"/>
          <w:szCs w:val="20"/>
          <w:u w:val="none"/>
        </w:rPr>
        <w:t xml:space="preserve">Appendix </w:t>
      </w:r>
      <w:r>
        <w:rPr>
          <w:rStyle w:val="Hyperlink"/>
          <w:rFonts w:asciiTheme="minorHAnsi" w:hAnsiTheme="minorHAnsi" w:cstheme="minorHAnsi"/>
          <w:b/>
          <w:noProof/>
          <w:color w:val="auto"/>
          <w:sz w:val="20"/>
          <w:szCs w:val="20"/>
          <w:u w:val="none"/>
        </w:rPr>
        <w:t>G</w:t>
      </w:r>
      <w:r w:rsidRPr="007A5B7F">
        <w:rPr>
          <w:rStyle w:val="Hyperlink"/>
          <w:rFonts w:asciiTheme="minorHAnsi" w:hAnsiTheme="minorHAnsi" w:cstheme="minorHAnsi"/>
          <w:b/>
          <w:noProof/>
          <w:color w:val="auto"/>
          <w:sz w:val="20"/>
          <w:szCs w:val="20"/>
          <w:u w:val="none"/>
        </w:rPr>
        <w:t xml:space="preserve">: </w:t>
      </w:r>
      <w:r w:rsidRPr="007A5B7F">
        <w:rPr>
          <w:rStyle w:val="Hyperlink"/>
          <w:rFonts w:asciiTheme="minorHAnsi" w:hAnsiTheme="minorHAnsi" w:cstheme="minorHAnsi"/>
          <w:b/>
          <w:i/>
          <w:iCs/>
          <w:noProof/>
          <w:color w:val="auto"/>
          <w:sz w:val="20"/>
          <w:szCs w:val="20"/>
          <w:u w:val="none"/>
        </w:rPr>
        <w:t>Cursory Analysis</w:t>
      </w:r>
    </w:p>
    <w:p w14:paraId="223590F9" w14:textId="2A037CC3" w:rsidR="006842E1" w:rsidRDefault="00BD6A8B" w:rsidP="00C81BCF">
      <w:pPr>
        <w:jc w:val="center"/>
        <w:rPr>
          <w:b/>
          <w:sz w:val="26"/>
        </w:rPr>
        <w:sectPr w:rsidR="006842E1">
          <w:headerReference w:type="default" r:id="rId9"/>
          <w:footerReference w:type="default" r:id="rId10"/>
          <w:pgSz w:w="12240" w:h="15840"/>
          <w:pgMar w:top="1440" w:right="1440" w:bottom="1440" w:left="1440" w:header="720" w:footer="720" w:gutter="0"/>
          <w:pgNumType w:fmt="lowerRoman" w:start="1"/>
          <w:cols w:space="720"/>
          <w:docGrid w:linePitch="360"/>
        </w:sectPr>
      </w:pPr>
      <w:r>
        <w:rPr>
          <w:bCs/>
          <w:i/>
          <w:iCs/>
          <w:sz w:val="22"/>
          <w:szCs w:val="22"/>
        </w:rPr>
        <w:fldChar w:fldCharType="end"/>
      </w:r>
    </w:p>
    <w:p w14:paraId="7C076457" w14:textId="77777777" w:rsidR="006842E1" w:rsidRPr="00891A86" w:rsidRDefault="006842E1" w:rsidP="00891A86">
      <w:pPr>
        <w:spacing w:before="120"/>
        <w:jc w:val="center"/>
        <w:rPr>
          <w:b/>
          <w:sz w:val="28"/>
        </w:rPr>
      </w:pPr>
      <w:r w:rsidRPr="00891A86">
        <w:rPr>
          <w:b/>
          <w:sz w:val="28"/>
        </w:rPr>
        <w:lastRenderedPageBreak/>
        <w:t>SECTION 1</w:t>
      </w:r>
      <w:r w:rsidR="00891A86" w:rsidRPr="00891A86">
        <w:rPr>
          <w:b/>
          <w:sz w:val="28"/>
        </w:rPr>
        <w:t xml:space="preserve">- </w:t>
      </w:r>
      <w:r w:rsidR="00E2206E" w:rsidRPr="005B6BF6">
        <w:rPr>
          <w:b/>
          <w:sz w:val="28"/>
        </w:rPr>
        <w:t>I</w:t>
      </w:r>
      <w:r w:rsidR="00E2206E">
        <w:rPr>
          <w:b/>
          <w:sz w:val="28"/>
        </w:rPr>
        <w:t>NTRODUCTION</w:t>
      </w:r>
    </w:p>
    <w:p w14:paraId="0083CBD3" w14:textId="611AD97D" w:rsidR="00380373" w:rsidRPr="009C2CFC" w:rsidRDefault="00380373" w:rsidP="009C2CFC">
      <w:pPr>
        <w:pStyle w:val="Heading1Numbered"/>
      </w:pPr>
      <w:bookmarkStart w:id="7" w:name="_Toc79063354"/>
      <w:r w:rsidRPr="009C2CFC">
        <w:t>Introduction</w:t>
      </w:r>
      <w:bookmarkEnd w:id="7"/>
    </w:p>
    <w:p w14:paraId="7F90BE70" w14:textId="26BD2623" w:rsidR="00D53EA2" w:rsidRPr="00D00803" w:rsidRDefault="00D53EA2" w:rsidP="00A63EAA">
      <w:pPr>
        <w:pStyle w:val="Heading2"/>
        <w:numPr>
          <w:ilvl w:val="1"/>
          <w:numId w:val="6"/>
        </w:numPr>
        <w:ind w:left="720" w:hanging="720"/>
      </w:pPr>
      <w:bookmarkStart w:id="8" w:name="_Toc79063355"/>
      <w:r w:rsidRPr="00D00803">
        <w:t>Acquisition Authority</w:t>
      </w:r>
      <w:bookmarkEnd w:id="8"/>
    </w:p>
    <w:p w14:paraId="6EE6D063" w14:textId="77777777" w:rsidR="00D53EA2" w:rsidRPr="00D00803" w:rsidRDefault="00D53EA2" w:rsidP="00D53EA2">
      <w:pPr>
        <w:pStyle w:val="BodyTextIndent"/>
        <w:rPr>
          <w:rFonts w:eastAsia="MS Mincho"/>
          <w:szCs w:val="22"/>
        </w:rPr>
      </w:pPr>
      <w:r w:rsidRPr="00D00803">
        <w:rPr>
          <w:rFonts w:eastAsia="MS Mincho"/>
          <w:szCs w:val="22"/>
        </w:rPr>
        <w:t>The Department of Enterprise Services (</w:t>
      </w:r>
      <w:r w:rsidRPr="00D00803">
        <w:rPr>
          <w:rFonts w:eastAsia="MS Mincho"/>
          <w:bCs/>
          <w:szCs w:val="22"/>
        </w:rPr>
        <w:t>DES</w:t>
      </w:r>
      <w:r w:rsidRPr="00D00803">
        <w:rPr>
          <w:rFonts w:eastAsia="MS Mincho"/>
          <w:szCs w:val="22"/>
        </w:rPr>
        <w:t>) has authority over goods and services under RCW 39.26 and sets processes for procuring information technology based on the policies and standards set by the Technology Services Board. Chapter 43.41A of the Revised Code of Washington (RCW) as amended establishes the Washington State Technology Services Board (TSB). While the TSB does not purchase for agencies, it establishes policies and standards addressing how the manner in which state agencies may acquire information technology equipment, software, and services.</w:t>
      </w:r>
    </w:p>
    <w:p w14:paraId="27D54FFD" w14:textId="77777777" w:rsidR="00D53EA2" w:rsidRPr="00D00803" w:rsidRDefault="00D53EA2" w:rsidP="00D53EA2">
      <w:pPr>
        <w:pStyle w:val="BodyTextIndent"/>
        <w:rPr>
          <w:rFonts w:eastAsia="MS Mincho"/>
          <w:szCs w:val="22"/>
        </w:rPr>
      </w:pPr>
      <w:r w:rsidRPr="00D00803">
        <w:rPr>
          <w:rFonts w:eastAsia="MS Mincho"/>
          <w:szCs w:val="22"/>
        </w:rPr>
        <w:t xml:space="preserve">RCW 39.26.100(2) provides </w:t>
      </w:r>
      <w:r>
        <w:rPr>
          <w:rFonts w:eastAsia="MS Mincho"/>
          <w:szCs w:val="22"/>
        </w:rPr>
        <w:t>Consolidated Technology Services (</w:t>
      </w:r>
      <w:r w:rsidRPr="00D00803">
        <w:rPr>
          <w:rFonts w:eastAsia="MS Mincho"/>
          <w:szCs w:val="22"/>
        </w:rPr>
        <w:t>CTS</w:t>
      </w:r>
      <w:r>
        <w:rPr>
          <w:rFonts w:eastAsia="MS Mincho"/>
          <w:szCs w:val="22"/>
        </w:rPr>
        <w:t>)</w:t>
      </w:r>
      <w:r w:rsidRPr="00D00803">
        <w:rPr>
          <w:rFonts w:eastAsia="MS Mincho"/>
          <w:szCs w:val="22"/>
        </w:rPr>
        <w:t xml:space="preserve"> with an exemption from the Department of Enterprise Services procurement rules and requirements. Specifically, the competitive procurement rules stated by Department of Enterprise Services do not apply to CTS as it is contracting for the following:</w:t>
      </w:r>
    </w:p>
    <w:p w14:paraId="3D6A77A6" w14:textId="77777777" w:rsidR="00D53EA2" w:rsidRPr="00D00803" w:rsidRDefault="00D53EA2" w:rsidP="00D53EA2">
      <w:pPr>
        <w:pStyle w:val="BodyTextIndent"/>
        <w:numPr>
          <w:ilvl w:val="0"/>
          <w:numId w:val="4"/>
        </w:numPr>
        <w:rPr>
          <w:rFonts w:eastAsia="MS Mincho"/>
          <w:szCs w:val="22"/>
        </w:rPr>
      </w:pPr>
      <w:r w:rsidRPr="00D00803">
        <w:rPr>
          <w:rFonts w:eastAsia="MS Mincho"/>
          <w:szCs w:val="22"/>
        </w:rPr>
        <w:t xml:space="preserve">Services and activities that are necessary to establish, operate, or manage the state data center, including architecture, design, engineering, installation, and operation of the facility, that are approved by the technology services board or </w:t>
      </w:r>
    </w:p>
    <w:p w14:paraId="387CF3DF" w14:textId="77777777" w:rsidR="00D53EA2" w:rsidRPr="00D00803" w:rsidRDefault="00D53EA2" w:rsidP="00D53EA2">
      <w:pPr>
        <w:pStyle w:val="BodyTextIndent"/>
        <w:numPr>
          <w:ilvl w:val="0"/>
          <w:numId w:val="4"/>
        </w:numPr>
        <w:rPr>
          <w:rFonts w:eastAsia="MS Mincho"/>
          <w:szCs w:val="22"/>
        </w:rPr>
      </w:pPr>
      <w:r w:rsidRPr="00D00803">
        <w:rPr>
          <w:rFonts w:eastAsia="MS Mincho"/>
          <w:szCs w:val="22"/>
        </w:rPr>
        <w:t>The acquisition of proprietary software, equipment, or IT services for or part of the provision of services offered by the consolidated technology services agency.</w:t>
      </w:r>
    </w:p>
    <w:p w14:paraId="2CA48050" w14:textId="77777777" w:rsidR="00D53EA2" w:rsidRPr="00D00803" w:rsidRDefault="00D53EA2" w:rsidP="00D53EA2">
      <w:pPr>
        <w:pStyle w:val="BodyTextIndent"/>
        <w:rPr>
          <w:rFonts w:eastAsia="MS Mincho"/>
          <w:szCs w:val="22"/>
        </w:rPr>
      </w:pPr>
      <w:r w:rsidRPr="00D00803">
        <w:rPr>
          <w:rFonts w:eastAsia="MS Mincho"/>
          <w:szCs w:val="22"/>
        </w:rPr>
        <w:t xml:space="preserve">This procurement is within the exemption and is performed consistent with CTS’ internal Procurement Policy. </w:t>
      </w:r>
    </w:p>
    <w:p w14:paraId="3DDB4FC9" w14:textId="620784CA" w:rsidR="00D53EA2" w:rsidRPr="00D00803" w:rsidRDefault="00D53EA2" w:rsidP="00D53EA2">
      <w:pPr>
        <w:pStyle w:val="BodyTextIndent"/>
        <w:rPr>
          <w:rFonts w:eastAsia="MS Mincho"/>
          <w:szCs w:val="22"/>
        </w:rPr>
      </w:pPr>
      <w:r w:rsidRPr="00D00803">
        <w:rPr>
          <w:rFonts w:eastAsia="MS Mincho"/>
          <w:szCs w:val="22"/>
        </w:rPr>
        <w:t>This RFP is issued in good faith</w:t>
      </w:r>
      <w:r w:rsidR="007B7E49" w:rsidRPr="00D00803">
        <w:rPr>
          <w:rFonts w:eastAsia="MS Mincho"/>
          <w:szCs w:val="22"/>
        </w:rPr>
        <w:t>,</w:t>
      </w:r>
      <w:r w:rsidRPr="00D00803">
        <w:rPr>
          <w:rFonts w:eastAsia="MS Mincho"/>
          <w:szCs w:val="22"/>
        </w:rPr>
        <w:t xml:space="preserve"> but it does not guarantee an award of contract, nor does it represent any commitment to purchase whatsoever.</w:t>
      </w:r>
      <w:r w:rsidRPr="00D00803">
        <w:rPr>
          <w:szCs w:val="22"/>
        </w:rPr>
        <w:t xml:space="preserve"> </w:t>
      </w:r>
      <w:r w:rsidRPr="00D00803">
        <w:rPr>
          <w:rFonts w:eastAsia="MS Mincho"/>
          <w:szCs w:val="22"/>
        </w:rPr>
        <w:t xml:space="preserve">This RFP is being issued for CTS’ exclusive use. </w:t>
      </w:r>
    </w:p>
    <w:p w14:paraId="3907C145" w14:textId="1ED9CFAA" w:rsidR="008917E4" w:rsidRDefault="008917E4" w:rsidP="009C4665">
      <w:pPr>
        <w:pStyle w:val="Heading2"/>
        <w:numPr>
          <w:ilvl w:val="1"/>
          <w:numId w:val="6"/>
        </w:numPr>
        <w:ind w:left="720" w:hanging="720"/>
      </w:pPr>
      <w:bookmarkStart w:id="9" w:name="_Toc79063356"/>
      <w:r w:rsidRPr="00A758A7">
        <w:t>Background</w:t>
      </w:r>
      <w:bookmarkStart w:id="10" w:name="_Toc67476276"/>
      <w:bookmarkEnd w:id="9"/>
    </w:p>
    <w:p w14:paraId="798E34F3" w14:textId="77777777" w:rsidR="008917E4" w:rsidRDefault="008917E4" w:rsidP="008917E4">
      <w:pPr>
        <w:pStyle w:val="BodyTextIndent"/>
      </w:pPr>
      <w:r w:rsidRPr="00EE2B1F">
        <w:t xml:space="preserve">Consolidated Technology Services (CTS), also known as </w:t>
      </w:r>
      <w:hyperlink r:id="rId11" w:history="1">
        <w:r w:rsidRPr="00EE2B1F">
          <w:t>Washington Technology Solutions (WaTech)</w:t>
        </w:r>
      </w:hyperlink>
      <w:r w:rsidRPr="00EE2B1F">
        <w:t xml:space="preserve">, provides telecommunications, computing, security, and data center services to more than 700 state agencies, boards and commissions, local governments, tribal organizations, and qualifying non-profits.  CTS includes the </w:t>
      </w:r>
      <w:hyperlink r:id="rId12" w:history="1">
        <w:r w:rsidRPr="0012729F">
          <w:t>Office of the Chief Information Officer (OCIO)</w:t>
        </w:r>
      </w:hyperlink>
      <w:r w:rsidRPr="00EE2B1F">
        <w:t xml:space="preserve"> which </w:t>
      </w:r>
      <w:r w:rsidRPr="00773A66">
        <w:t>sets information technology (IT) policy and direction for the State of Washington</w:t>
      </w:r>
      <w:r>
        <w:t>.</w:t>
      </w:r>
    </w:p>
    <w:p w14:paraId="5F925A04" w14:textId="598C250F" w:rsidR="008917E4" w:rsidRDefault="008917E4" w:rsidP="008917E4">
      <w:pPr>
        <w:pStyle w:val="BodyTextIndent"/>
      </w:pPr>
      <w:r>
        <w:t xml:space="preserve">The state Legislature, seeking to understand the financial benefits and business impacts of migrating the state’s core IT systems to cloud services, directed the OCIO to conduct a </w:t>
      </w:r>
      <w:r w:rsidR="00086CBF">
        <w:t>s</w:t>
      </w:r>
      <w:r>
        <w:t xml:space="preserve">tatewide </w:t>
      </w:r>
      <w:r w:rsidR="00086CBF">
        <w:t>c</w:t>
      </w:r>
      <w:r>
        <w:t xml:space="preserve">loud </w:t>
      </w:r>
      <w:r w:rsidR="00086CBF">
        <w:t>r</w:t>
      </w:r>
      <w:r>
        <w:t xml:space="preserve">eadiness </w:t>
      </w:r>
      <w:r w:rsidR="00086CBF">
        <w:t>a</w:t>
      </w:r>
      <w:r>
        <w:t>ssessment and to recommend strategies and migration targets.  The OCIO worked with Unisys to conduct the assessment that involved 79 executive branch agencies, excluding higher education.</w:t>
      </w:r>
    </w:p>
    <w:p w14:paraId="0C944285" w14:textId="3A016790" w:rsidR="008917E4" w:rsidRDefault="008917E4" w:rsidP="008917E4">
      <w:pPr>
        <w:pStyle w:val="BodyTextIndent"/>
      </w:pPr>
      <w:r>
        <w:t xml:space="preserve">The </w:t>
      </w:r>
      <w:r w:rsidRPr="007B78E5">
        <w:t>assessment</w:t>
      </w:r>
      <w:r>
        <w:t xml:space="preserve"> concluded that the state could achieve significant business and financial benefits by </w:t>
      </w:r>
      <w:r w:rsidR="00CD489D">
        <w:t xml:space="preserve">facilitating </w:t>
      </w:r>
      <w:r>
        <w:t xml:space="preserve">statewide migration of existing IT systems to commercial cloud services.  Cursory analysis </w:t>
      </w:r>
      <w:r w:rsidR="00064D68">
        <w:t xml:space="preserve">(See Appendix </w:t>
      </w:r>
      <w:r w:rsidR="00FE56D3">
        <w:t>G</w:t>
      </w:r>
      <w:r w:rsidR="00064D68">
        <w:t xml:space="preserve">) </w:t>
      </w:r>
      <w:r>
        <w:t xml:space="preserve">of more than </w:t>
      </w:r>
      <w:r w:rsidR="00086CBF">
        <w:t>11000</w:t>
      </w:r>
      <w:r>
        <w:t xml:space="preserve"> virtual servers found that approximately 3300 applications on 9000 of those servers are good candidates for cloud migration.  In addition, the physical hardware supporting those applications will reach end-of-life over the next five years, representing a good opportunity to shift hardware replacement budgets to less expensive cloud infrastructure.</w:t>
      </w:r>
    </w:p>
    <w:p w14:paraId="2EC88D7B" w14:textId="77777777" w:rsidR="008917E4" w:rsidRDefault="008917E4" w:rsidP="008917E4">
      <w:pPr>
        <w:pStyle w:val="BodyTextIndent"/>
      </w:pPr>
      <w:r>
        <w:lastRenderedPageBreak/>
        <w:t>The assessment also found that state agencies and the state’s IT workforce are generally not ready for a rapid, large-scale migration to cloud services.  The assessment recommended the state take a coordinated enterprise approach and make necessary investments in infrastructure, security, organizational change, IT workforce development, cloud architecture, and governance.  A foundational part of the recommendation is creation of a central cloud computing organization to orchestrate the migration plan, facilitate ongoing adoption, and ensure cloud environments are optimized for security and cost-effective operations.</w:t>
      </w:r>
    </w:p>
    <w:p w14:paraId="5EE8851E" w14:textId="4B91E50F" w:rsidR="008917E4" w:rsidRDefault="008917E4" w:rsidP="008917E4">
      <w:pPr>
        <w:pStyle w:val="BodyTextIndent"/>
      </w:pPr>
      <w:r>
        <w:t xml:space="preserve">The OCIO delivered Unisys’ </w:t>
      </w:r>
      <w:hyperlink r:id="rId13" w:history="1">
        <w:r>
          <w:rPr>
            <w:rStyle w:val="Hyperlink"/>
          </w:rPr>
          <w:t>Statewide Cloud Computing Readiness Assessment</w:t>
        </w:r>
      </w:hyperlink>
      <w:r>
        <w:t xml:space="preserve"> (</w:t>
      </w:r>
      <w:r w:rsidR="00875CE6">
        <w:t>C</w:t>
      </w:r>
      <w:r>
        <w:t xml:space="preserve">loud </w:t>
      </w:r>
      <w:r w:rsidR="00875CE6">
        <w:t>A</w:t>
      </w:r>
      <w:r>
        <w:t xml:space="preserve">ssessment) </w:t>
      </w:r>
      <w:r w:rsidR="00DA7632">
        <w:t xml:space="preserve">(See also </w:t>
      </w:r>
      <w:r w:rsidR="00173525">
        <w:rPr>
          <w:i/>
          <w:iCs/>
        </w:rPr>
        <w:t xml:space="preserve">Cursory Analysis </w:t>
      </w:r>
      <w:r w:rsidR="00173525">
        <w:t xml:space="preserve">– Appendix </w:t>
      </w:r>
      <w:r w:rsidR="00AB7B45">
        <w:t>G</w:t>
      </w:r>
      <w:r w:rsidR="00173525">
        <w:t xml:space="preserve">) </w:t>
      </w:r>
      <w:r>
        <w:t xml:space="preserve">and the OCIO’s </w:t>
      </w:r>
      <w:hyperlink r:id="rId14" w:history="1">
        <w:r>
          <w:rPr>
            <w:rStyle w:val="Hyperlink"/>
          </w:rPr>
          <w:t>Washington State C</w:t>
        </w:r>
        <w:r w:rsidRPr="00DF4EF1">
          <w:rPr>
            <w:rStyle w:val="Hyperlink"/>
          </w:rPr>
          <w:t xml:space="preserve">loud </w:t>
        </w:r>
        <w:r>
          <w:rPr>
            <w:rStyle w:val="Hyperlink"/>
          </w:rPr>
          <w:t>R</w:t>
        </w:r>
        <w:r w:rsidRPr="00DF4EF1">
          <w:rPr>
            <w:rStyle w:val="Hyperlink"/>
          </w:rPr>
          <w:t xml:space="preserve">eadiness </w:t>
        </w:r>
        <w:r>
          <w:rPr>
            <w:rStyle w:val="Hyperlink"/>
          </w:rPr>
          <w:t>R</w:t>
        </w:r>
        <w:r w:rsidRPr="00DF4EF1">
          <w:rPr>
            <w:rStyle w:val="Hyperlink"/>
          </w:rPr>
          <w:t>eport</w:t>
        </w:r>
      </w:hyperlink>
      <w:r>
        <w:t xml:space="preserve"> (OCIO </w:t>
      </w:r>
      <w:r w:rsidR="00630B90">
        <w:t>C</w:t>
      </w:r>
      <w:r>
        <w:t xml:space="preserve">loud </w:t>
      </w:r>
      <w:r w:rsidR="00630B90">
        <w:t>R</w:t>
      </w:r>
      <w:r>
        <w:t xml:space="preserve">eport) to the Legislature and Governor in late December 2020.  In April 2021, the Legislature passed </w:t>
      </w:r>
      <w:hyperlink r:id="rId15" w:history="1">
        <w:r w:rsidRPr="004518DF">
          <w:rPr>
            <w:rStyle w:val="Hyperlink"/>
          </w:rPr>
          <w:t>E</w:t>
        </w:r>
        <w:r>
          <w:rPr>
            <w:rStyle w:val="Hyperlink"/>
          </w:rPr>
          <w:t>S</w:t>
        </w:r>
        <w:r w:rsidRPr="004518DF">
          <w:rPr>
            <w:rStyle w:val="Hyperlink"/>
          </w:rPr>
          <w:t>SHB 1274</w:t>
        </w:r>
      </w:hyperlink>
      <w:r>
        <w:t xml:space="preserve"> that clearly expresses the state’s direction towards Cloud Computing.  Section 1 (3) states:</w:t>
      </w:r>
    </w:p>
    <w:p w14:paraId="1947BD26" w14:textId="77777777" w:rsidR="008917E4" w:rsidRDefault="008917E4" w:rsidP="008917E4">
      <w:pPr>
        <w:pStyle w:val="BodyTextIndent"/>
        <w:ind w:left="1440" w:right="1440"/>
        <w:jc w:val="both"/>
      </w:pPr>
      <w:r w:rsidRPr="00A4258D">
        <w:rPr>
          <w:i/>
          <w:iCs/>
        </w:rPr>
        <w:t>Therefore, the legislature intends to migrate the state's information technology toward cloud services, which will deliver the capacity, security, resiliency, disaster recovery capability, and data analytics necessary to allow the state to provide Washingtonians the services they require during this pandemic and in the future</w:t>
      </w:r>
      <w:r>
        <w:rPr>
          <w:i/>
          <w:iCs/>
        </w:rPr>
        <w:t>.</w:t>
      </w:r>
    </w:p>
    <w:p w14:paraId="703007D5" w14:textId="77777777" w:rsidR="008917E4" w:rsidRPr="00F54758" w:rsidRDefault="008917E4" w:rsidP="008917E4">
      <w:pPr>
        <w:pStyle w:val="BodyTextIndent"/>
        <w:spacing w:after="120"/>
        <w:rPr>
          <w:rFonts w:eastAsia="MS Mincho"/>
          <w:szCs w:val="22"/>
        </w:rPr>
      </w:pPr>
      <w:r>
        <w:t>The OCIO cloud report contains a recommended State Cloud Migration Plan that describes how the state will implement the recommendations contained in the cloud assessment.  Using the recommended enterprise approach, the plan implements the projects required to prepare agencies, the infrastructure, and the IT workforce and establishes migration targets for the state’s existing cloud-ready IT systems.  The plan puts the state on a firm path to IT modernization and achieves the Legislature’s direction to migrate the state’s information technology toward cloud services</w:t>
      </w:r>
      <w:r w:rsidRPr="00F54758">
        <w:rPr>
          <w:szCs w:val="22"/>
        </w:rPr>
        <w:t>.</w:t>
      </w:r>
    </w:p>
    <w:p w14:paraId="0A25310C" w14:textId="7D97FB29" w:rsidR="00C573C4" w:rsidRDefault="00804C57" w:rsidP="00BE55EA">
      <w:pPr>
        <w:pStyle w:val="Heading2Para"/>
        <w:ind w:left="720" w:firstLine="0"/>
      </w:pPr>
      <w:bookmarkStart w:id="11" w:name="_Toc67476277"/>
      <w:bookmarkEnd w:id="10"/>
      <w:r>
        <w:t>Given the breadth of the Enterprise, a wide variety of applications</w:t>
      </w:r>
      <w:r w:rsidR="00867551">
        <w:t xml:space="preserve"> and architectures are deployed </w:t>
      </w:r>
      <w:r w:rsidR="00975BC5">
        <w:t xml:space="preserve">to support agency needs.  </w:t>
      </w:r>
      <w:r w:rsidR="00701EDC">
        <w:t>Further, applications targeted to be in scope for this program include a wide breadth of compliance standards</w:t>
      </w:r>
      <w:r w:rsidR="007A43B3">
        <w:t xml:space="preserve"> to include </w:t>
      </w:r>
      <w:r w:rsidR="00B80403">
        <w:t xml:space="preserve">PCI, </w:t>
      </w:r>
      <w:r w:rsidR="007A43B3">
        <w:t>HIP</w:t>
      </w:r>
      <w:r w:rsidR="00C0270B">
        <w:t>A</w:t>
      </w:r>
      <w:r w:rsidR="007A43B3">
        <w:t xml:space="preserve">A, </w:t>
      </w:r>
      <w:proofErr w:type="spellStart"/>
      <w:r w:rsidR="007A43B3">
        <w:t>FedRamp</w:t>
      </w:r>
      <w:proofErr w:type="spellEnd"/>
      <w:r w:rsidR="007A43B3">
        <w:t>, CJIS</w:t>
      </w:r>
      <w:r w:rsidR="00B80403">
        <w:t xml:space="preserve">, and others.  </w:t>
      </w:r>
      <w:r w:rsidR="00975BC5">
        <w:t>Appendix G provides the available information</w:t>
      </w:r>
      <w:r w:rsidR="000F2338">
        <w:t xml:space="preserve"> about these applications currently and represents most of the agencies in scope.  While the cursory analysis represented by Appendix G provides some insight on </w:t>
      </w:r>
      <w:r w:rsidR="00B25692">
        <w:t>the lifecycle stage of applications</w:t>
      </w:r>
      <w:r w:rsidR="006D030F">
        <w:t xml:space="preserve"> and</w:t>
      </w:r>
      <w:r w:rsidR="00B25692">
        <w:t xml:space="preserve"> </w:t>
      </w:r>
      <w:r w:rsidR="00FB0662">
        <w:t xml:space="preserve">user counts, </w:t>
      </w:r>
      <w:r w:rsidR="006D030F">
        <w:t xml:space="preserve">more information </w:t>
      </w:r>
      <w:r w:rsidR="003E178B">
        <w:t xml:space="preserve">may </w:t>
      </w:r>
      <w:r w:rsidR="006D030F">
        <w:t>be required (</w:t>
      </w:r>
      <w:r w:rsidR="00B56D88">
        <w:t xml:space="preserve">e.g. age and capacity of current hardware, performance objectives, disaster recovery and network requirements) to categorize and plan </w:t>
      </w:r>
      <w:r w:rsidR="00A91AA8">
        <w:t xml:space="preserve">migrations.  The deliverables defined </w:t>
      </w:r>
      <w:r w:rsidR="00E037CF">
        <w:t xml:space="preserve">in section 1.5.1 </w:t>
      </w:r>
      <w:r w:rsidR="00B6615B">
        <w:t>capture the need to collect this information for planning and scheduling purposes.</w:t>
      </w:r>
    </w:p>
    <w:p w14:paraId="19DF2A70" w14:textId="5B5A551B" w:rsidR="00B6615B" w:rsidRPr="00B6615B" w:rsidRDefault="00B6615B" w:rsidP="00BE55EA">
      <w:pPr>
        <w:pStyle w:val="Heading2Para"/>
        <w:ind w:left="720" w:firstLine="0"/>
      </w:pPr>
      <w:r>
        <w:t xml:space="preserve">As </w:t>
      </w:r>
      <w:r w:rsidR="008657DF">
        <w:t xml:space="preserve">captured in Appendix G, </w:t>
      </w:r>
      <w:r w:rsidR="0084272F">
        <w:t xml:space="preserve">about 7% of applications in the survey are already deployed as Software as a Service </w:t>
      </w:r>
      <w:r w:rsidR="00DE6921">
        <w:t xml:space="preserve">(SaaS) </w:t>
      </w:r>
      <w:r w:rsidR="0084272F">
        <w:t xml:space="preserve">solutions.  </w:t>
      </w:r>
      <w:r w:rsidR="008146D7">
        <w:t>For the candidates identified as strong fits for clou</w:t>
      </w:r>
      <w:r w:rsidR="006B692B">
        <w:t>d</w:t>
      </w:r>
      <w:r w:rsidR="008146D7">
        <w:t>, CTS anticipates a variety of solutions will be leveraged</w:t>
      </w:r>
      <w:r w:rsidR="006B692B">
        <w:t>.  More SaaS is desired, while some applications will be a fit for infrastructure or platform</w:t>
      </w:r>
      <w:r w:rsidR="00DE6921">
        <w:t xml:space="preserve"> solutions.  The deliverables defined </w:t>
      </w:r>
      <w:r w:rsidR="00E037CF">
        <w:t xml:space="preserve">in section 1.5 </w:t>
      </w:r>
      <w:r w:rsidR="00DE6921">
        <w:t>articulate the desire to define and prioritize these future state</w:t>
      </w:r>
      <w:r w:rsidR="00BE55EA">
        <w:t xml:space="preserve"> architectures</w:t>
      </w:r>
      <w:r w:rsidR="00F9138F">
        <w:t xml:space="preserve">, including the nature of the </w:t>
      </w:r>
      <w:r w:rsidR="0004477F">
        <w:t xml:space="preserve">virtual state </w:t>
      </w:r>
      <w:r w:rsidR="00F9138F">
        <w:t>data centers (public, private,  shared, etc.)</w:t>
      </w:r>
      <w:r w:rsidR="0004477F">
        <w:t xml:space="preserve">, the number of cloud providers, </w:t>
      </w:r>
      <w:r w:rsidR="00350C01">
        <w:t xml:space="preserve">and </w:t>
      </w:r>
      <w:r w:rsidR="0099550E">
        <w:t xml:space="preserve">enterprise </w:t>
      </w:r>
      <w:r w:rsidR="00350C01">
        <w:t xml:space="preserve">technical needs (authentication mechanisms, </w:t>
      </w:r>
      <w:r w:rsidR="006B1ACA">
        <w:t xml:space="preserve">platform components, operating systems, databases, </w:t>
      </w:r>
      <w:r w:rsidR="00037157">
        <w:t>etc.).</w:t>
      </w:r>
      <w:r w:rsidR="004711DD">
        <w:t xml:space="preserve">  CTS anticipates </w:t>
      </w:r>
      <w:r w:rsidR="002B1507">
        <w:t xml:space="preserve">a variety of application approaches will be leveraged to enable the target migration:  replacement, transformation, optimization, </w:t>
      </w:r>
      <w:r w:rsidR="005475D6">
        <w:t xml:space="preserve">refactoring, </w:t>
      </w:r>
      <w:r w:rsidR="002B1507">
        <w:t xml:space="preserve">lift and shift, </w:t>
      </w:r>
      <w:r w:rsidR="00DC5D46">
        <w:t>etc.</w:t>
      </w:r>
    </w:p>
    <w:p w14:paraId="664A7EEA" w14:textId="6D285E08" w:rsidR="007B4B79" w:rsidRPr="007B4B79" w:rsidRDefault="00CC069D" w:rsidP="00BE55EA">
      <w:pPr>
        <w:pStyle w:val="Heading2Para"/>
        <w:ind w:left="720" w:firstLine="0"/>
      </w:pPr>
      <w:r>
        <w:t xml:space="preserve">The enterprise cloud program will address needs of the </w:t>
      </w:r>
      <w:r w:rsidR="00206578">
        <w:t>e</w:t>
      </w:r>
      <w:r w:rsidR="00ED0525">
        <w:t xml:space="preserve">xecutive </w:t>
      </w:r>
      <w:r w:rsidR="00206578">
        <w:t>b</w:t>
      </w:r>
      <w:r w:rsidR="00ED0525">
        <w:t>ranch agencies</w:t>
      </w:r>
      <w:r w:rsidR="41960F73">
        <w:t>, excluding higher education</w:t>
      </w:r>
      <w:r w:rsidR="00206578">
        <w:t xml:space="preserve">.  </w:t>
      </w:r>
    </w:p>
    <w:p w14:paraId="0F1C8B9D" w14:textId="7FC13CAA" w:rsidR="009028E8" w:rsidRDefault="007D609C" w:rsidP="00F62EE5">
      <w:pPr>
        <w:pStyle w:val="Heading2"/>
        <w:numPr>
          <w:ilvl w:val="1"/>
          <w:numId w:val="6"/>
        </w:numPr>
        <w:ind w:left="720" w:hanging="720"/>
      </w:pPr>
      <w:bookmarkStart w:id="12" w:name="_Toc79063357"/>
      <w:r w:rsidRPr="0038528A">
        <w:lastRenderedPageBreak/>
        <w:t>Business Objective</w:t>
      </w:r>
      <w:bookmarkEnd w:id="11"/>
      <w:bookmarkEnd w:id="12"/>
    </w:p>
    <w:p w14:paraId="2B80925D" w14:textId="50D9AD15" w:rsidR="001A1FBB" w:rsidRDefault="001A1FBB" w:rsidP="001A1FBB">
      <w:pPr>
        <w:pStyle w:val="BodyTextIndent"/>
      </w:pPr>
      <w:r w:rsidRPr="10D7B221">
        <w:rPr>
          <w:rFonts w:eastAsia="MS Mincho"/>
        </w:rPr>
        <w:t xml:space="preserve">CTS is seeking to award and execute </w:t>
      </w:r>
      <w:r w:rsidR="00A7289E">
        <w:rPr>
          <w:rFonts w:eastAsia="MS Mincho"/>
        </w:rPr>
        <w:t>one</w:t>
      </w:r>
      <w:r w:rsidRPr="10D7B221">
        <w:rPr>
          <w:rFonts w:eastAsia="MS Mincho"/>
        </w:rPr>
        <w:t xml:space="preserve"> contract through this Request for Proposal (RFP) to</w:t>
      </w:r>
      <w:r>
        <w:t xml:space="preserve"> acquire professional services needed to implement parts of the State Cloud Migration Plan, as described in the OCIO cloud report.  The primary objectives of the migration plan are to provide the state with a more agile, </w:t>
      </w:r>
      <w:r w:rsidR="009F2E17">
        <w:t>resilient,</w:t>
      </w:r>
      <w:r>
        <w:t xml:space="preserve"> and cost-effective IT infrastructure and to ensure state agencies have the tools they need to innovate and modernize digital government services.</w:t>
      </w:r>
    </w:p>
    <w:p w14:paraId="7E7BD33F" w14:textId="4D86EFC7" w:rsidR="001A1FBB" w:rsidRPr="005756B5" w:rsidRDefault="001A1FBB" w:rsidP="001A1FBB">
      <w:pPr>
        <w:pStyle w:val="BodyTextIndent"/>
        <w:spacing w:after="120"/>
        <w:rPr>
          <w:rFonts w:eastAsia="MS Mincho"/>
        </w:rPr>
      </w:pPr>
      <w:r w:rsidRPr="005756B5">
        <w:rPr>
          <w:rFonts w:eastAsia="MS Mincho"/>
        </w:rPr>
        <w:t xml:space="preserve">The state intends to migrate approximately 3300 applications on 9000 virtual servers from on-premises data centers to </w:t>
      </w:r>
      <w:r w:rsidR="004E29CB" w:rsidRPr="005756B5">
        <w:rPr>
          <w:rFonts w:eastAsia="MS Mincho"/>
        </w:rPr>
        <w:t>s</w:t>
      </w:r>
      <w:r w:rsidRPr="005756B5">
        <w:rPr>
          <w:rFonts w:eastAsia="MS Mincho"/>
        </w:rPr>
        <w:t>ervices</w:t>
      </w:r>
      <w:r w:rsidR="006B7FAC" w:rsidRPr="005756B5">
        <w:rPr>
          <w:rFonts w:eastAsia="MS Mincho"/>
        </w:rPr>
        <w:t xml:space="preserve"> offered by major commercial cloud providers</w:t>
      </w:r>
      <w:r w:rsidRPr="005756B5">
        <w:rPr>
          <w:rFonts w:eastAsia="MS Mincho"/>
        </w:rPr>
        <w:t xml:space="preserve">.  The state has determined the best way to achieve desired outcomes is by taking a coordinated, enterprise approach and completing migration </w:t>
      </w:r>
      <w:r w:rsidR="00C938C3" w:rsidRPr="005756B5">
        <w:rPr>
          <w:rFonts w:eastAsia="MS Mincho"/>
        </w:rPr>
        <w:t xml:space="preserve">of the cloud-ready applications </w:t>
      </w:r>
      <w:r w:rsidR="009769CB" w:rsidRPr="005756B5">
        <w:rPr>
          <w:rFonts w:eastAsia="MS Mincho"/>
        </w:rPr>
        <w:t>by June 30, 2026</w:t>
      </w:r>
      <w:r w:rsidRPr="005756B5">
        <w:rPr>
          <w:rFonts w:eastAsia="MS Mincho"/>
        </w:rPr>
        <w:t>.  Some of the outcomes expected from this approach include:</w:t>
      </w:r>
    </w:p>
    <w:p w14:paraId="6F641371" w14:textId="77777777" w:rsidR="001A1FBB" w:rsidRPr="00FF2BE4" w:rsidRDefault="001A1FBB" w:rsidP="00750C44">
      <w:pPr>
        <w:pStyle w:val="BodyTextIndent"/>
        <w:numPr>
          <w:ilvl w:val="1"/>
          <w:numId w:val="16"/>
        </w:numPr>
        <w:spacing w:before="60"/>
        <w:rPr>
          <w:rFonts w:eastAsia="MS Mincho"/>
          <w:szCs w:val="22"/>
        </w:rPr>
      </w:pPr>
      <w:r>
        <w:rPr>
          <w:rFonts w:eastAsia="MS Mincho"/>
          <w:szCs w:val="22"/>
        </w:rPr>
        <w:t>Overall reduction in the state’s IT capital expenses by coordinating and a</w:t>
      </w:r>
      <w:r w:rsidRPr="00FF2BE4">
        <w:rPr>
          <w:rFonts w:eastAsia="MS Mincho"/>
          <w:szCs w:val="22"/>
        </w:rPr>
        <w:t>ccelerat</w:t>
      </w:r>
      <w:r>
        <w:rPr>
          <w:rFonts w:eastAsia="MS Mincho"/>
          <w:szCs w:val="22"/>
        </w:rPr>
        <w:t>ing</w:t>
      </w:r>
      <w:r w:rsidRPr="00FF2BE4">
        <w:rPr>
          <w:rFonts w:eastAsia="MS Mincho"/>
          <w:szCs w:val="22"/>
        </w:rPr>
        <w:t xml:space="preserve"> </w:t>
      </w:r>
      <w:r>
        <w:rPr>
          <w:rFonts w:eastAsia="MS Mincho"/>
          <w:szCs w:val="22"/>
        </w:rPr>
        <w:t>migration of existing IT systems to commercial cloud services;</w:t>
      </w:r>
    </w:p>
    <w:p w14:paraId="6D4AC41E" w14:textId="1ADA310E" w:rsidR="001A1FBB" w:rsidRDefault="001A1FBB" w:rsidP="10D7B221">
      <w:pPr>
        <w:pStyle w:val="BodyTextIndent"/>
        <w:numPr>
          <w:ilvl w:val="1"/>
          <w:numId w:val="16"/>
        </w:numPr>
        <w:spacing w:before="60"/>
        <w:rPr>
          <w:rFonts w:eastAsia="MS Mincho"/>
        </w:rPr>
      </w:pPr>
      <w:r w:rsidRPr="10D7B221">
        <w:rPr>
          <w:rFonts w:eastAsia="MS Mincho"/>
        </w:rPr>
        <w:t>Enhanced statewide security,</w:t>
      </w:r>
      <w:r w:rsidR="00C251A0">
        <w:rPr>
          <w:rFonts w:eastAsia="MS Mincho"/>
        </w:rPr>
        <w:t xml:space="preserve"> </w:t>
      </w:r>
      <w:r w:rsidRPr="10D7B221">
        <w:rPr>
          <w:rFonts w:eastAsia="MS Mincho"/>
        </w:rPr>
        <w:t>resilience, and recovery through collective application of technology and security architectures and standards;</w:t>
      </w:r>
    </w:p>
    <w:p w14:paraId="6852ACA8" w14:textId="77777777" w:rsidR="001A1FBB" w:rsidRDefault="001A1FBB" w:rsidP="00750C44">
      <w:pPr>
        <w:pStyle w:val="BodyTextIndent"/>
        <w:numPr>
          <w:ilvl w:val="1"/>
          <w:numId w:val="16"/>
        </w:numPr>
        <w:spacing w:before="60"/>
        <w:rPr>
          <w:rFonts w:eastAsia="MS Mincho"/>
          <w:szCs w:val="22"/>
        </w:rPr>
      </w:pPr>
      <w:r>
        <w:rPr>
          <w:rFonts w:eastAsia="MS Mincho"/>
          <w:szCs w:val="22"/>
        </w:rPr>
        <w:t>Improved ability to optimize cloud operating costs through aggregated pricing, centralized service level monitoring, and transparent usage and cost metrics;</w:t>
      </w:r>
    </w:p>
    <w:p w14:paraId="46B68950" w14:textId="77777777" w:rsidR="001A1FBB" w:rsidRDefault="001A1FBB" w:rsidP="00750C44">
      <w:pPr>
        <w:pStyle w:val="BodyTextIndent"/>
        <w:numPr>
          <w:ilvl w:val="1"/>
          <w:numId w:val="16"/>
        </w:numPr>
        <w:spacing w:before="60"/>
        <w:rPr>
          <w:rFonts w:eastAsia="MS Mincho"/>
          <w:szCs w:val="22"/>
        </w:rPr>
      </w:pPr>
      <w:r>
        <w:rPr>
          <w:rFonts w:eastAsia="MS Mincho"/>
          <w:szCs w:val="22"/>
        </w:rPr>
        <w:t>Modernized digital government services by enabling rapid and sustainable adoption of innovative cloud solutions; and</w:t>
      </w:r>
    </w:p>
    <w:p w14:paraId="63BEAB8F" w14:textId="77777777" w:rsidR="001A1FBB" w:rsidRPr="008A38AC" w:rsidRDefault="001A1FBB" w:rsidP="00750C44">
      <w:pPr>
        <w:pStyle w:val="BodyTextIndent"/>
        <w:numPr>
          <w:ilvl w:val="1"/>
          <w:numId w:val="16"/>
        </w:numPr>
        <w:spacing w:before="60"/>
        <w:rPr>
          <w:rFonts w:eastAsia="MS Mincho"/>
          <w:szCs w:val="22"/>
        </w:rPr>
      </w:pPr>
      <w:r>
        <w:rPr>
          <w:rFonts w:eastAsia="MS Mincho"/>
          <w:szCs w:val="22"/>
        </w:rPr>
        <w:t>Empowered agencies and IT workforce equipped to expertly provision and operate cloud environments using cloud-optimized processes, skills, and tools.</w:t>
      </w:r>
    </w:p>
    <w:p w14:paraId="29996A63" w14:textId="0803C40A" w:rsidR="00A8572F" w:rsidRPr="006A5483" w:rsidRDefault="00A8572F" w:rsidP="10D7B221">
      <w:pPr>
        <w:spacing w:before="120" w:after="120"/>
        <w:ind w:left="720"/>
        <w:rPr>
          <w:i/>
          <w:iCs/>
          <w:sz w:val="22"/>
          <w:szCs w:val="22"/>
        </w:rPr>
      </w:pPr>
      <w:r w:rsidRPr="10D7B221">
        <w:rPr>
          <w:sz w:val="22"/>
          <w:szCs w:val="22"/>
        </w:rPr>
        <w:t xml:space="preserve">The </w:t>
      </w:r>
      <w:r w:rsidR="00C77AF9" w:rsidRPr="10D7B221">
        <w:rPr>
          <w:sz w:val="22"/>
          <w:szCs w:val="22"/>
        </w:rPr>
        <w:t xml:space="preserve">approach will be managed under a program called </w:t>
      </w:r>
      <w:r w:rsidR="00931F57" w:rsidRPr="10D7B221">
        <w:rPr>
          <w:sz w:val="22"/>
          <w:szCs w:val="22"/>
        </w:rPr>
        <w:t>Enterprise Cloud Computing (</w:t>
      </w:r>
      <w:r w:rsidRPr="10D7B221">
        <w:rPr>
          <w:sz w:val="22"/>
          <w:szCs w:val="22"/>
        </w:rPr>
        <w:t>ECC</w:t>
      </w:r>
      <w:r w:rsidR="00931F57" w:rsidRPr="10D7B221">
        <w:rPr>
          <w:sz w:val="22"/>
          <w:szCs w:val="22"/>
        </w:rPr>
        <w:t>)</w:t>
      </w:r>
      <w:r w:rsidR="00C77AF9" w:rsidRPr="10D7B221">
        <w:rPr>
          <w:sz w:val="22"/>
          <w:szCs w:val="22"/>
        </w:rPr>
        <w:t xml:space="preserve">.  </w:t>
      </w:r>
      <w:r w:rsidR="0651EBA0" w:rsidRPr="10D7B221">
        <w:rPr>
          <w:sz w:val="22"/>
          <w:szCs w:val="22"/>
        </w:rPr>
        <w:t xml:space="preserve">This program will be located with CTS Office of the Chief Information Officer. </w:t>
      </w:r>
      <w:r w:rsidR="00C77AF9" w:rsidRPr="10D7B221">
        <w:rPr>
          <w:sz w:val="22"/>
          <w:szCs w:val="22"/>
        </w:rPr>
        <w:t xml:space="preserve">This </w:t>
      </w:r>
      <w:r w:rsidRPr="10D7B221">
        <w:rPr>
          <w:sz w:val="22"/>
          <w:szCs w:val="22"/>
        </w:rPr>
        <w:t xml:space="preserve">program has a three-pronged mission: </w:t>
      </w:r>
    </w:p>
    <w:p w14:paraId="7D9317F3" w14:textId="77777777" w:rsidR="00A8572F" w:rsidRPr="00AE2734" w:rsidRDefault="00A8572F" w:rsidP="00750C44">
      <w:pPr>
        <w:pStyle w:val="ListParagraph"/>
        <w:numPr>
          <w:ilvl w:val="0"/>
          <w:numId w:val="21"/>
        </w:numPr>
        <w:spacing w:after="120" w:line="259" w:lineRule="auto"/>
        <w:ind w:left="1440" w:right="720"/>
        <w:contextualSpacing w:val="0"/>
        <w:rPr>
          <w:rFonts w:ascii="Times New Roman" w:hAnsi="Times New Roman"/>
          <w:i/>
          <w:iCs/>
        </w:rPr>
      </w:pPr>
      <w:r w:rsidRPr="00AE2734">
        <w:rPr>
          <w:rFonts w:ascii="Times New Roman" w:hAnsi="Times New Roman"/>
        </w:rPr>
        <w:t>Provide statewide leadership and expert resources to enable the ongoing strategic adoption of cloud technologies including the development and governance of the state’s cloud architecture, policies, and standards;</w:t>
      </w:r>
    </w:p>
    <w:p w14:paraId="0F0ACA21" w14:textId="77777777" w:rsidR="00A8572F" w:rsidRPr="00AE2734" w:rsidRDefault="00A8572F" w:rsidP="00750C44">
      <w:pPr>
        <w:pStyle w:val="ListParagraph"/>
        <w:numPr>
          <w:ilvl w:val="0"/>
          <w:numId w:val="21"/>
        </w:numPr>
        <w:spacing w:after="120" w:line="259" w:lineRule="auto"/>
        <w:ind w:left="1440" w:right="720"/>
        <w:contextualSpacing w:val="0"/>
        <w:rPr>
          <w:rFonts w:ascii="Times New Roman" w:hAnsi="Times New Roman"/>
        </w:rPr>
      </w:pPr>
      <w:r w:rsidRPr="00AE2734">
        <w:rPr>
          <w:rFonts w:ascii="Times New Roman" w:hAnsi="Times New Roman"/>
        </w:rPr>
        <w:t>Implement a cloud services brokerage function that helps agencies identify and acquire the best solutions at the best prices, and ensures cloud investments are operated securely, efficiently, and in compliance with the state’s IT policies and strategic plan; and</w:t>
      </w:r>
    </w:p>
    <w:p w14:paraId="2BF9096A" w14:textId="77777777" w:rsidR="00A8572F" w:rsidRPr="00AE2734" w:rsidRDefault="00A8572F" w:rsidP="00750C44">
      <w:pPr>
        <w:pStyle w:val="ListParagraph"/>
        <w:numPr>
          <w:ilvl w:val="0"/>
          <w:numId w:val="21"/>
        </w:numPr>
        <w:spacing w:after="120" w:line="259" w:lineRule="auto"/>
        <w:ind w:left="1440" w:right="720"/>
        <w:contextualSpacing w:val="0"/>
        <w:rPr>
          <w:rFonts w:ascii="Times New Roman" w:eastAsia="Times New Roman" w:hAnsi="Times New Roman"/>
          <w:i/>
          <w:iCs/>
          <w:color w:val="666666"/>
        </w:rPr>
      </w:pPr>
      <w:r w:rsidRPr="00AE2734">
        <w:rPr>
          <w:rFonts w:ascii="Times New Roman" w:hAnsi="Times New Roman"/>
        </w:rPr>
        <w:t>Orchestrate cloud migration initiatives using contracted resources to help agencies identify migration candidates and to plan and implement migration projects.</w:t>
      </w:r>
    </w:p>
    <w:p w14:paraId="4ECE0577" w14:textId="5A7D94ED" w:rsidR="00A8572F" w:rsidRPr="00E314D4" w:rsidRDefault="00A8572F" w:rsidP="00E314D4">
      <w:pPr>
        <w:spacing w:after="120" w:line="259" w:lineRule="auto"/>
        <w:ind w:left="720" w:right="720"/>
        <w:jc w:val="both"/>
        <w:rPr>
          <w:sz w:val="22"/>
          <w:szCs w:val="22"/>
        </w:rPr>
      </w:pPr>
      <w:r w:rsidRPr="00AE2734">
        <w:rPr>
          <w:rFonts w:eastAsia="MS Mincho"/>
          <w:sz w:val="22"/>
          <w:szCs w:val="22"/>
        </w:rPr>
        <w:t>The ECC program is currently in the formative stage with planned functionality phased in throughout 2021 and 2022.  One objective of this procurement is to partner with a vendor that has expertise to assist CTS to fully develop the ECC program’s functions and capabilities.</w:t>
      </w:r>
    </w:p>
    <w:p w14:paraId="50B47E32" w14:textId="77777777" w:rsidR="00A8572F" w:rsidRPr="005771AC" w:rsidRDefault="00A8572F" w:rsidP="005771AC">
      <w:pPr>
        <w:spacing w:after="120" w:line="259" w:lineRule="auto"/>
        <w:ind w:left="720" w:right="720"/>
        <w:jc w:val="both"/>
        <w:rPr>
          <w:rFonts w:eastAsia="MS Mincho"/>
          <w:sz w:val="22"/>
          <w:szCs w:val="22"/>
        </w:rPr>
      </w:pPr>
      <w:r w:rsidRPr="005771AC">
        <w:rPr>
          <w:rFonts w:eastAsia="MS Mincho"/>
          <w:noProof/>
          <w:sz w:val="22"/>
          <w:szCs w:val="22"/>
        </w:rPr>
        <w:lastRenderedPageBreak/>
        <w:drawing>
          <wp:anchor distT="91440" distB="91440" distL="114300" distR="114300" simplePos="0" relativeHeight="251658240" behindDoc="1" locked="0" layoutInCell="1" allowOverlap="1" wp14:anchorId="375A2772" wp14:editId="0223F6E3">
            <wp:simplePos x="0" y="0"/>
            <wp:positionH relativeFrom="column">
              <wp:posOffset>456565</wp:posOffset>
            </wp:positionH>
            <wp:positionV relativeFrom="paragraph">
              <wp:posOffset>548640</wp:posOffset>
            </wp:positionV>
            <wp:extent cx="5335270" cy="3171825"/>
            <wp:effectExtent l="38100" t="38100" r="74930" b="85725"/>
            <wp:wrapTopAndBottom/>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5270" cy="3171825"/>
                    </a:xfrm>
                    <a:prstGeom prst="rect">
                      <a:avLst/>
                    </a:prstGeom>
                    <a:noFill/>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5771AC">
        <w:rPr>
          <w:rFonts w:eastAsia="MS Mincho"/>
          <w:sz w:val="22"/>
          <w:szCs w:val="22"/>
        </w:rPr>
        <w:t>The following model depicts the functional layers considered to be within scope for the ECC program.</w:t>
      </w:r>
    </w:p>
    <w:p w14:paraId="23F03B41" w14:textId="542255E4" w:rsidR="00A064D1" w:rsidRPr="00D61FE7" w:rsidRDefault="00195697" w:rsidP="00D61FE7">
      <w:pPr>
        <w:pStyle w:val="Heading2"/>
        <w:numPr>
          <w:ilvl w:val="1"/>
          <w:numId w:val="6"/>
        </w:numPr>
        <w:ind w:left="720" w:hanging="720"/>
      </w:pPr>
      <w:bookmarkStart w:id="13" w:name="_Toc79063358"/>
      <w:r w:rsidRPr="00D61FE7">
        <w:t>Scope of Program</w:t>
      </w:r>
      <w:bookmarkEnd w:id="13"/>
    </w:p>
    <w:p w14:paraId="24C88390" w14:textId="47EA5E7E" w:rsidR="001A1FBB" w:rsidRPr="006A5483" w:rsidRDefault="001A1FBB" w:rsidP="001A1FBB">
      <w:pPr>
        <w:pStyle w:val="BodyTextIndent"/>
        <w:spacing w:after="120"/>
        <w:rPr>
          <w:rFonts w:eastAsia="MS Mincho"/>
        </w:rPr>
      </w:pPr>
      <w:r w:rsidRPr="006A5483">
        <w:rPr>
          <w:rFonts w:eastAsia="MS Mincho"/>
        </w:rPr>
        <w:t xml:space="preserve">The </w:t>
      </w:r>
      <w:hyperlink r:id="rId17" w:history="1">
        <w:r w:rsidR="00030851">
          <w:rPr>
            <w:rStyle w:val="Hyperlink"/>
            <w:rFonts w:eastAsia="MS Mincho"/>
          </w:rPr>
          <w:t>Cloud Assessment</w:t>
        </w:r>
      </w:hyperlink>
      <w:r w:rsidRPr="006A5483">
        <w:rPr>
          <w:rFonts w:eastAsia="MS Mincho"/>
        </w:rPr>
        <w:t xml:space="preserve"> and the </w:t>
      </w:r>
      <w:hyperlink r:id="rId18" w:history="1">
        <w:r w:rsidR="00030851">
          <w:rPr>
            <w:rStyle w:val="Hyperlink"/>
          </w:rPr>
          <w:t>OCIO Cloud Report</w:t>
        </w:r>
      </w:hyperlink>
      <w:r w:rsidRPr="006A5483">
        <w:rPr>
          <w:rFonts w:eastAsia="MS Mincho"/>
        </w:rPr>
        <w:t xml:space="preserve"> describe several projects that are required to successfully prepare the state for an accelerated migration to cloud services.  CTS seeks to partner with a vendor who will assist CTS with </w:t>
      </w:r>
      <w:r w:rsidR="00E91C95">
        <w:rPr>
          <w:rFonts w:eastAsia="MS Mincho"/>
        </w:rPr>
        <w:t>planning</w:t>
      </w:r>
      <w:r w:rsidR="000D688D">
        <w:rPr>
          <w:rFonts w:eastAsia="MS Mincho"/>
        </w:rPr>
        <w:t xml:space="preserve"> and </w:t>
      </w:r>
      <w:r w:rsidRPr="006A5483">
        <w:rPr>
          <w:rFonts w:eastAsia="MS Mincho"/>
        </w:rPr>
        <w:t>implementing the</w:t>
      </w:r>
      <w:r w:rsidR="00E52672">
        <w:rPr>
          <w:rFonts w:eastAsia="MS Mincho"/>
        </w:rPr>
        <w:t xml:space="preserve"> ECC program</w:t>
      </w:r>
      <w:r w:rsidR="00123A21">
        <w:rPr>
          <w:rFonts w:eastAsia="MS Mincho"/>
        </w:rPr>
        <w:t xml:space="preserve"> and accomplishing</w:t>
      </w:r>
      <w:r w:rsidR="00E23292">
        <w:rPr>
          <w:rFonts w:eastAsia="MS Mincho"/>
        </w:rPr>
        <w:t>, initially,</w:t>
      </w:r>
      <w:r w:rsidR="00123A21">
        <w:rPr>
          <w:rFonts w:eastAsia="MS Mincho"/>
        </w:rPr>
        <w:t xml:space="preserve"> the Business Objectives described above.  </w:t>
      </w:r>
      <w:r w:rsidR="000163D3">
        <w:rPr>
          <w:rFonts w:eastAsia="MS Mincho"/>
        </w:rPr>
        <w:t>To start the program</w:t>
      </w:r>
      <w:r w:rsidR="00123A21">
        <w:rPr>
          <w:rFonts w:eastAsia="MS Mincho"/>
        </w:rPr>
        <w:t>, the priority</w:t>
      </w:r>
      <w:r w:rsidRPr="006A5483">
        <w:rPr>
          <w:rFonts w:eastAsia="MS Mincho"/>
        </w:rPr>
        <w:t xml:space="preserve"> projects</w:t>
      </w:r>
      <w:r w:rsidR="00123A21">
        <w:rPr>
          <w:rFonts w:eastAsia="MS Mincho"/>
        </w:rPr>
        <w:t xml:space="preserve"> to be addressed are</w:t>
      </w:r>
      <w:r w:rsidRPr="006A5483">
        <w:rPr>
          <w:rFonts w:eastAsia="MS Mincho"/>
        </w:rPr>
        <w:t xml:space="preserve"> identified in these reports as:</w:t>
      </w:r>
    </w:p>
    <w:p w14:paraId="3B6BF365" w14:textId="06B12BA3" w:rsidR="001A1FBB" w:rsidRPr="006A5483" w:rsidRDefault="001A1FBB" w:rsidP="00750C44">
      <w:pPr>
        <w:pStyle w:val="BodyTextIndent"/>
        <w:numPr>
          <w:ilvl w:val="0"/>
          <w:numId w:val="18"/>
        </w:numPr>
        <w:spacing w:before="60"/>
        <w:rPr>
          <w:rFonts w:eastAsia="MS Mincho"/>
        </w:rPr>
      </w:pPr>
      <w:r w:rsidRPr="006A5483">
        <w:rPr>
          <w:rFonts w:eastAsia="MS Mincho"/>
        </w:rPr>
        <w:t>Cloud Services Broker  and Cloud Center of Excellence</w:t>
      </w:r>
      <w:r w:rsidR="009B4D80">
        <w:rPr>
          <w:rFonts w:eastAsia="MS Mincho"/>
        </w:rPr>
        <w:t xml:space="preserve"> </w:t>
      </w:r>
      <w:r w:rsidR="00BF614B">
        <w:rPr>
          <w:rFonts w:eastAsia="MS Mincho"/>
        </w:rPr>
        <w:t>–</w:t>
      </w:r>
      <w:r w:rsidR="001269D0">
        <w:rPr>
          <w:rFonts w:eastAsia="MS Mincho"/>
        </w:rPr>
        <w:t xml:space="preserve"> </w:t>
      </w:r>
      <w:r w:rsidR="00BF614B">
        <w:rPr>
          <w:rFonts w:eastAsia="MS Mincho"/>
        </w:rPr>
        <w:t>(</w:t>
      </w:r>
      <w:r w:rsidR="00430725" w:rsidRPr="006A5483">
        <w:rPr>
          <w:rFonts w:eastAsia="MS Mincho"/>
        </w:rPr>
        <w:t>GOV-2</w:t>
      </w:r>
      <w:r w:rsidR="00BF614B">
        <w:rPr>
          <w:rFonts w:eastAsia="MS Mincho"/>
        </w:rPr>
        <w:t>)</w:t>
      </w:r>
    </w:p>
    <w:p w14:paraId="3765397E" w14:textId="0808C5F9" w:rsidR="001A1FBB" w:rsidRPr="006A5483" w:rsidRDefault="001A1FBB" w:rsidP="00750C44">
      <w:pPr>
        <w:pStyle w:val="BodyTextIndent"/>
        <w:numPr>
          <w:ilvl w:val="0"/>
          <w:numId w:val="18"/>
        </w:numPr>
        <w:spacing w:before="60"/>
        <w:rPr>
          <w:rFonts w:eastAsia="MS Mincho"/>
        </w:rPr>
      </w:pPr>
      <w:r w:rsidRPr="006A5483">
        <w:rPr>
          <w:rFonts w:eastAsia="MS Mincho"/>
        </w:rPr>
        <w:t>Cloud Management Tools</w:t>
      </w:r>
      <w:r w:rsidR="00BF614B">
        <w:rPr>
          <w:rFonts w:eastAsia="MS Mincho"/>
        </w:rPr>
        <w:t xml:space="preserve"> (EA-1)</w:t>
      </w:r>
      <w:r w:rsidRPr="006A5483">
        <w:rPr>
          <w:rFonts w:eastAsia="MS Mincho"/>
        </w:rPr>
        <w:t>;</w:t>
      </w:r>
    </w:p>
    <w:p w14:paraId="415B5B68" w14:textId="539FA677" w:rsidR="001A1FBB" w:rsidRPr="006A5483" w:rsidRDefault="001A1FBB" w:rsidP="00750C44">
      <w:pPr>
        <w:pStyle w:val="BodyTextIndent"/>
        <w:numPr>
          <w:ilvl w:val="0"/>
          <w:numId w:val="18"/>
        </w:numPr>
        <w:spacing w:before="60"/>
        <w:rPr>
          <w:rFonts w:eastAsia="MS Mincho"/>
        </w:rPr>
      </w:pPr>
      <w:r w:rsidRPr="006A5483">
        <w:rPr>
          <w:rFonts w:eastAsia="MS Mincho"/>
        </w:rPr>
        <w:t>Cloud Ready Operations</w:t>
      </w:r>
      <w:r w:rsidR="00FE4913">
        <w:rPr>
          <w:rFonts w:eastAsia="MS Mincho"/>
        </w:rPr>
        <w:t xml:space="preserve"> (WF-10)</w:t>
      </w:r>
      <w:r w:rsidRPr="006A5483">
        <w:rPr>
          <w:rFonts w:eastAsia="MS Mincho"/>
        </w:rPr>
        <w:t>; and</w:t>
      </w:r>
    </w:p>
    <w:p w14:paraId="68CE8D4E" w14:textId="2EC2083C" w:rsidR="001A1FBB" w:rsidRPr="006A5483" w:rsidRDefault="001A1FBB" w:rsidP="00750C44">
      <w:pPr>
        <w:pStyle w:val="BodyTextIndent"/>
        <w:numPr>
          <w:ilvl w:val="0"/>
          <w:numId w:val="18"/>
        </w:numPr>
        <w:spacing w:before="60"/>
        <w:rPr>
          <w:rFonts w:eastAsia="MS Mincho"/>
        </w:rPr>
      </w:pPr>
      <w:r w:rsidRPr="006A5483">
        <w:rPr>
          <w:rFonts w:eastAsia="MS Mincho"/>
        </w:rPr>
        <w:t>Cloud Migration Projects</w:t>
      </w:r>
      <w:r w:rsidR="00FE4913">
        <w:rPr>
          <w:rFonts w:eastAsia="MS Mincho"/>
        </w:rPr>
        <w:t xml:space="preserve"> (EA-4)</w:t>
      </w:r>
      <w:r w:rsidRPr="006A5483">
        <w:rPr>
          <w:rFonts w:eastAsia="MS Mincho"/>
        </w:rPr>
        <w:t>.</w:t>
      </w:r>
    </w:p>
    <w:p w14:paraId="570FD216" w14:textId="1EF58672" w:rsidR="001A1FBB" w:rsidRPr="006A5483" w:rsidRDefault="00C0539D" w:rsidP="001A1FBB">
      <w:pPr>
        <w:pStyle w:val="BodyTextIndent"/>
        <w:rPr>
          <w:rFonts w:eastAsia="MS Mincho"/>
        </w:rPr>
      </w:pPr>
      <w:r>
        <w:rPr>
          <w:rFonts w:eastAsia="MS Mincho"/>
        </w:rPr>
        <w:t xml:space="preserve">The program includes </w:t>
      </w:r>
      <w:r w:rsidR="001A1FBB" w:rsidRPr="006127F6">
        <w:rPr>
          <w:rFonts w:eastAsia="MS Mincho"/>
        </w:rPr>
        <w:t>other projects</w:t>
      </w:r>
      <w:r w:rsidR="005940B0" w:rsidRPr="006127F6">
        <w:rPr>
          <w:rFonts w:eastAsia="MS Mincho"/>
        </w:rPr>
        <w:t xml:space="preserve"> </w:t>
      </w:r>
      <w:r>
        <w:rPr>
          <w:rFonts w:eastAsia="MS Mincho"/>
        </w:rPr>
        <w:t>which will require collaboration, coordination, and potential engagement thru the duration of the contract:</w:t>
      </w:r>
      <w:r w:rsidR="001A1FBB" w:rsidRPr="006127F6">
        <w:rPr>
          <w:rFonts w:eastAsia="MS Mincho"/>
        </w:rPr>
        <w:t xml:space="preserve"> Cybersecurity</w:t>
      </w:r>
      <w:r w:rsidR="00FE4913">
        <w:rPr>
          <w:rFonts w:eastAsia="MS Mincho"/>
        </w:rPr>
        <w:t xml:space="preserve"> GOV-5</w:t>
      </w:r>
      <w:r w:rsidR="00FD07E2" w:rsidRPr="006127F6">
        <w:rPr>
          <w:rFonts w:eastAsia="MS Mincho"/>
        </w:rPr>
        <w:t>, Network Assessment</w:t>
      </w:r>
      <w:r w:rsidR="00FE4913">
        <w:rPr>
          <w:rFonts w:eastAsia="MS Mincho"/>
        </w:rPr>
        <w:t xml:space="preserve"> EA-3</w:t>
      </w:r>
      <w:r w:rsidR="00FD07E2" w:rsidRPr="006127F6">
        <w:rPr>
          <w:rFonts w:eastAsia="MS Mincho"/>
        </w:rPr>
        <w:t>,</w:t>
      </w:r>
      <w:r w:rsidR="001A1FBB" w:rsidRPr="006127F6">
        <w:rPr>
          <w:rFonts w:eastAsia="MS Mincho"/>
        </w:rPr>
        <w:t xml:space="preserve"> and </w:t>
      </w:r>
      <w:r w:rsidR="00FD07E2" w:rsidRPr="006127F6">
        <w:rPr>
          <w:rFonts w:eastAsia="MS Mincho"/>
        </w:rPr>
        <w:t>Identity Management</w:t>
      </w:r>
      <w:r w:rsidR="00FE4913">
        <w:rPr>
          <w:rFonts w:eastAsia="MS Mincho"/>
        </w:rPr>
        <w:t xml:space="preserve"> EA-11</w:t>
      </w:r>
      <w:r w:rsidR="002F290C">
        <w:rPr>
          <w:rFonts w:eastAsia="MS Mincho"/>
        </w:rPr>
        <w:t>.  I</w:t>
      </w:r>
      <w:r w:rsidR="00E23292" w:rsidRPr="006127F6">
        <w:rPr>
          <w:rFonts w:eastAsia="MS Mincho"/>
        </w:rPr>
        <w:t>n addition to other project within the scope of the OCIO</w:t>
      </w:r>
      <w:r w:rsidR="002F33A7" w:rsidRPr="006127F6">
        <w:rPr>
          <w:rFonts w:eastAsia="MS Mincho"/>
        </w:rPr>
        <w:t xml:space="preserve"> cloud report and cloud assessment</w:t>
      </w:r>
      <w:r w:rsidR="00164B10" w:rsidRPr="006127F6">
        <w:rPr>
          <w:rFonts w:eastAsia="MS Mincho"/>
        </w:rPr>
        <w:t xml:space="preserve"> and </w:t>
      </w:r>
      <w:r w:rsidR="00164B10" w:rsidRPr="006127F6">
        <w:t xml:space="preserve">execution of the plan as developed during the execution of the initial </w:t>
      </w:r>
      <w:r w:rsidR="00870456" w:rsidRPr="006127F6">
        <w:t>work effort</w:t>
      </w:r>
      <w:r w:rsidR="005940B0" w:rsidRPr="006127F6">
        <w:rPr>
          <w:rFonts w:eastAsia="MS Mincho"/>
        </w:rPr>
        <w:t xml:space="preserve"> may</w:t>
      </w:r>
      <w:r w:rsidR="00C756E8" w:rsidRPr="006127F6">
        <w:rPr>
          <w:rFonts w:eastAsia="MS Mincho"/>
        </w:rPr>
        <w:t xml:space="preserve"> be addressed in subsequent statements of work</w:t>
      </w:r>
      <w:r w:rsidR="002F33A7" w:rsidRPr="006127F6">
        <w:rPr>
          <w:rFonts w:eastAsia="MS Mincho"/>
        </w:rPr>
        <w:t xml:space="preserve"> under the resulting contract</w:t>
      </w:r>
      <w:r w:rsidR="001A1FBB" w:rsidRPr="006127F6">
        <w:rPr>
          <w:rFonts w:eastAsia="MS Mincho"/>
        </w:rPr>
        <w:t>.</w:t>
      </w:r>
    </w:p>
    <w:p w14:paraId="5524D169" w14:textId="4C339755" w:rsidR="005F5390" w:rsidRPr="00F85E19" w:rsidRDefault="00ED66D4" w:rsidP="00C251A0">
      <w:pPr>
        <w:pStyle w:val="Heading2"/>
        <w:numPr>
          <w:ilvl w:val="2"/>
          <w:numId w:val="6"/>
        </w:numPr>
        <w:ind w:left="1440"/>
      </w:pPr>
      <w:bookmarkStart w:id="14" w:name="_Toc79063359"/>
      <w:r>
        <w:t>Cloud Services Broker and Cloud Center of Excellence</w:t>
      </w:r>
      <w:bookmarkEnd w:id="14"/>
    </w:p>
    <w:p w14:paraId="77111F90" w14:textId="337A555C" w:rsidR="003111E3" w:rsidRPr="00C97820" w:rsidRDefault="000B22FB" w:rsidP="003111E3">
      <w:pPr>
        <w:spacing w:before="120" w:after="120"/>
        <w:ind w:left="720"/>
        <w:rPr>
          <w:strike/>
          <w:sz w:val="22"/>
          <w:szCs w:val="22"/>
        </w:rPr>
      </w:pPr>
      <w:r>
        <w:rPr>
          <w:rFonts w:eastAsia="MS Mincho"/>
          <w:sz w:val="22"/>
          <w:szCs w:val="22"/>
        </w:rPr>
        <w:t>Services broker and center of excellence capabilities are</w:t>
      </w:r>
      <w:r w:rsidR="00ED66D4" w:rsidRPr="006A5483">
        <w:rPr>
          <w:rFonts w:eastAsia="MS Mincho"/>
          <w:sz w:val="22"/>
          <w:szCs w:val="22"/>
        </w:rPr>
        <w:t xml:space="preserve"> the </w:t>
      </w:r>
      <w:r w:rsidR="00BE435E">
        <w:rPr>
          <w:rFonts w:eastAsia="MS Mincho"/>
          <w:sz w:val="22"/>
          <w:szCs w:val="22"/>
        </w:rPr>
        <w:t>cornerstone</w:t>
      </w:r>
      <w:r w:rsidR="00ED66D4" w:rsidRPr="006A5483">
        <w:rPr>
          <w:rFonts w:eastAsia="MS Mincho"/>
          <w:sz w:val="22"/>
          <w:szCs w:val="22"/>
        </w:rPr>
        <w:t xml:space="preserve"> of the </w:t>
      </w:r>
      <w:r w:rsidR="00720A7E">
        <w:rPr>
          <w:rFonts w:eastAsia="MS Mincho"/>
          <w:sz w:val="22"/>
          <w:szCs w:val="22"/>
        </w:rPr>
        <w:t xml:space="preserve">Enterprise Cloud Computing program and the </w:t>
      </w:r>
      <w:r w:rsidR="002E270A" w:rsidRPr="006A5483">
        <w:rPr>
          <w:rFonts w:eastAsia="MS Mincho"/>
          <w:sz w:val="22"/>
          <w:szCs w:val="22"/>
        </w:rPr>
        <w:t>State Cloud Migration Plan</w:t>
      </w:r>
      <w:r w:rsidR="00ED66D4" w:rsidRPr="006A5483">
        <w:rPr>
          <w:rFonts w:eastAsia="MS Mincho"/>
          <w:sz w:val="22"/>
          <w:szCs w:val="22"/>
        </w:rPr>
        <w:t xml:space="preserve"> </w:t>
      </w:r>
      <w:r w:rsidR="0081002C">
        <w:rPr>
          <w:rFonts w:eastAsia="MS Mincho"/>
          <w:sz w:val="22"/>
          <w:szCs w:val="22"/>
        </w:rPr>
        <w:t>a</w:t>
      </w:r>
      <w:r w:rsidR="00ED66D4" w:rsidRPr="006A5483">
        <w:rPr>
          <w:rFonts w:eastAsia="MS Mincho"/>
          <w:sz w:val="22"/>
          <w:szCs w:val="22"/>
        </w:rPr>
        <w:t xml:space="preserve">s described in the OCIO </w:t>
      </w:r>
      <w:r w:rsidR="002C1022">
        <w:rPr>
          <w:rFonts w:eastAsia="MS Mincho"/>
          <w:sz w:val="22"/>
          <w:szCs w:val="22"/>
        </w:rPr>
        <w:t>C</w:t>
      </w:r>
      <w:r w:rsidR="00ED66D4" w:rsidRPr="006A5483">
        <w:rPr>
          <w:rFonts w:eastAsia="MS Mincho"/>
          <w:sz w:val="22"/>
          <w:szCs w:val="22"/>
        </w:rPr>
        <w:t xml:space="preserve">loud </w:t>
      </w:r>
      <w:r w:rsidR="002C1022">
        <w:rPr>
          <w:rFonts w:eastAsia="MS Mincho"/>
          <w:sz w:val="22"/>
          <w:szCs w:val="22"/>
        </w:rPr>
        <w:t>R</w:t>
      </w:r>
      <w:r w:rsidR="00ED66D4" w:rsidRPr="006A5483">
        <w:rPr>
          <w:rFonts w:eastAsia="MS Mincho"/>
          <w:sz w:val="22"/>
          <w:szCs w:val="22"/>
        </w:rPr>
        <w:t>eport</w:t>
      </w:r>
      <w:r w:rsidR="00ED66D4" w:rsidRPr="006A5483">
        <w:rPr>
          <w:sz w:val="22"/>
          <w:szCs w:val="22"/>
        </w:rPr>
        <w:t xml:space="preserve">.  </w:t>
      </w:r>
      <w:r w:rsidR="00D24375">
        <w:rPr>
          <w:sz w:val="22"/>
          <w:szCs w:val="22"/>
        </w:rPr>
        <w:t>The ECC</w:t>
      </w:r>
      <w:r w:rsidR="00D24375" w:rsidRPr="006A5483">
        <w:rPr>
          <w:sz w:val="22"/>
          <w:szCs w:val="22"/>
        </w:rPr>
        <w:t xml:space="preserve"> </w:t>
      </w:r>
      <w:r w:rsidR="00ED66D4" w:rsidRPr="006A5483">
        <w:rPr>
          <w:sz w:val="22"/>
          <w:szCs w:val="22"/>
        </w:rPr>
        <w:t xml:space="preserve">is the organization responsible </w:t>
      </w:r>
      <w:r w:rsidR="006127F6">
        <w:rPr>
          <w:sz w:val="22"/>
          <w:szCs w:val="22"/>
        </w:rPr>
        <w:t xml:space="preserve">for </w:t>
      </w:r>
      <w:r w:rsidR="00ED66D4" w:rsidRPr="006A5483">
        <w:rPr>
          <w:sz w:val="22"/>
          <w:szCs w:val="22"/>
        </w:rPr>
        <w:t>orchestrat</w:t>
      </w:r>
      <w:r w:rsidR="006E0A1C">
        <w:rPr>
          <w:sz w:val="22"/>
          <w:szCs w:val="22"/>
        </w:rPr>
        <w:t>ing</w:t>
      </w:r>
      <w:r w:rsidR="00ED66D4" w:rsidRPr="006A5483">
        <w:rPr>
          <w:sz w:val="22"/>
          <w:szCs w:val="22"/>
        </w:rPr>
        <w:t xml:space="preserve"> the state’s cloud migration journey including preparation of the foundational elements, implementing enabling processes and tools, and providing cloud migration expertise to organize, coordinate, and accelerate the state’s </w:t>
      </w:r>
      <w:r w:rsidR="00ED66D4" w:rsidRPr="006A5483">
        <w:rPr>
          <w:sz w:val="22"/>
          <w:szCs w:val="22"/>
        </w:rPr>
        <w:lastRenderedPageBreak/>
        <w:t xml:space="preserve">migration to cloud services.  Long term, the organization is responsible </w:t>
      </w:r>
      <w:r w:rsidR="006E0A1C">
        <w:rPr>
          <w:sz w:val="22"/>
          <w:szCs w:val="22"/>
        </w:rPr>
        <w:t>for</w:t>
      </w:r>
      <w:r w:rsidR="00ED66D4" w:rsidRPr="006A5483">
        <w:rPr>
          <w:sz w:val="22"/>
          <w:szCs w:val="22"/>
        </w:rPr>
        <w:t xml:space="preserve"> facilitat</w:t>
      </w:r>
      <w:r w:rsidR="006E0A1C">
        <w:rPr>
          <w:sz w:val="22"/>
          <w:szCs w:val="22"/>
        </w:rPr>
        <w:t>ing</w:t>
      </w:r>
      <w:r w:rsidR="00ED66D4" w:rsidRPr="006A5483">
        <w:rPr>
          <w:sz w:val="22"/>
          <w:szCs w:val="22"/>
        </w:rPr>
        <w:t xml:space="preserve"> ongoing adoption and ensure cloud environments are optimized for security and cost-effective operations.</w:t>
      </w:r>
      <w:r w:rsidR="00E632EA">
        <w:rPr>
          <w:sz w:val="22"/>
          <w:szCs w:val="22"/>
        </w:rPr>
        <w:t xml:space="preserve"> </w:t>
      </w:r>
      <w:r w:rsidR="00E52028">
        <w:rPr>
          <w:sz w:val="22"/>
          <w:szCs w:val="22"/>
        </w:rPr>
        <w:t xml:space="preserve">A </w:t>
      </w:r>
      <w:r w:rsidR="00E52028" w:rsidRPr="00E632EA">
        <w:rPr>
          <w:sz w:val="22"/>
          <w:szCs w:val="22"/>
        </w:rPr>
        <w:t xml:space="preserve">primary objective of this RFP is to procure expert resources that has similar experience to help the state define and build the </w:t>
      </w:r>
      <w:r w:rsidR="00A91D1D">
        <w:rPr>
          <w:sz w:val="22"/>
          <w:szCs w:val="22"/>
        </w:rPr>
        <w:t>c</w:t>
      </w:r>
      <w:r w:rsidR="00E52028" w:rsidRPr="00E632EA">
        <w:rPr>
          <w:sz w:val="22"/>
          <w:szCs w:val="22"/>
        </w:rPr>
        <w:t>loud service broker functions and cloud center of excellence framework, based on the following goals, key activities and outcomes at this formative stage for ECC program.</w:t>
      </w:r>
    </w:p>
    <w:tbl>
      <w:tblPr>
        <w:tblStyle w:val="TableGrid"/>
        <w:tblW w:w="0" w:type="auto"/>
        <w:tblInd w:w="715" w:type="dxa"/>
        <w:tblLook w:val="04A0" w:firstRow="1" w:lastRow="0" w:firstColumn="1" w:lastColumn="0" w:noHBand="0" w:noVBand="1"/>
      </w:tblPr>
      <w:tblGrid>
        <w:gridCol w:w="2566"/>
        <w:gridCol w:w="2834"/>
        <w:gridCol w:w="3060"/>
      </w:tblGrid>
      <w:tr w:rsidR="003111E3" w14:paraId="6C28C10E" w14:textId="77777777" w:rsidTr="00B7033A">
        <w:tc>
          <w:tcPr>
            <w:tcW w:w="2566" w:type="dxa"/>
          </w:tcPr>
          <w:p w14:paraId="3A235B04" w14:textId="33333CEB" w:rsidR="00281573" w:rsidRDefault="00F14FE6" w:rsidP="00B7033A">
            <w:pPr>
              <w:pStyle w:val="BodyTextIndent"/>
              <w:spacing w:before="0"/>
              <w:ind w:left="0"/>
              <w:rPr>
                <w:rFonts w:eastAsia="MS Mincho"/>
              </w:rPr>
            </w:pPr>
            <w:r>
              <w:rPr>
                <w:rFonts w:eastAsia="MS Mincho"/>
              </w:rPr>
              <w:t>Goals</w:t>
            </w:r>
          </w:p>
        </w:tc>
        <w:tc>
          <w:tcPr>
            <w:tcW w:w="2834" w:type="dxa"/>
          </w:tcPr>
          <w:p w14:paraId="79676AD6" w14:textId="77777777" w:rsidR="00281573" w:rsidRDefault="00281573" w:rsidP="00B7033A">
            <w:pPr>
              <w:pStyle w:val="BodyTextIndent"/>
              <w:spacing w:before="0"/>
              <w:ind w:left="0"/>
              <w:rPr>
                <w:rFonts w:eastAsia="MS Mincho"/>
              </w:rPr>
            </w:pPr>
            <w:r>
              <w:rPr>
                <w:rFonts w:eastAsia="MS Mincho"/>
              </w:rPr>
              <w:t>Key Activities</w:t>
            </w:r>
          </w:p>
        </w:tc>
        <w:tc>
          <w:tcPr>
            <w:tcW w:w="3060" w:type="dxa"/>
          </w:tcPr>
          <w:p w14:paraId="0F7A9166" w14:textId="1AC9EB7F" w:rsidR="00281573" w:rsidRDefault="00F14FE6" w:rsidP="00B7033A">
            <w:pPr>
              <w:pStyle w:val="BodyTextIndent"/>
              <w:spacing w:before="0"/>
              <w:ind w:left="0"/>
              <w:rPr>
                <w:rFonts w:eastAsia="MS Mincho"/>
              </w:rPr>
            </w:pPr>
            <w:r>
              <w:rPr>
                <w:rFonts w:eastAsia="MS Mincho"/>
              </w:rPr>
              <w:t>Outcomes</w:t>
            </w:r>
          </w:p>
        </w:tc>
      </w:tr>
      <w:tr w:rsidR="00281573" w14:paraId="440F3310" w14:textId="77777777" w:rsidTr="00B7033A">
        <w:tc>
          <w:tcPr>
            <w:tcW w:w="2566" w:type="dxa"/>
          </w:tcPr>
          <w:p w14:paraId="6E85C0DF" w14:textId="0DC31B26" w:rsidR="00C12D84" w:rsidRDefault="00C12D84" w:rsidP="00C12D84">
            <w:pPr>
              <w:pStyle w:val="BodyTextIndent"/>
              <w:numPr>
                <w:ilvl w:val="0"/>
                <w:numId w:val="19"/>
              </w:numPr>
              <w:ind w:left="166" w:hanging="180"/>
              <w:rPr>
                <w:rFonts w:eastAsia="MS Mincho"/>
              </w:rPr>
            </w:pPr>
            <w:r>
              <w:rPr>
                <w:rFonts w:eastAsia="MS Mincho"/>
              </w:rPr>
              <w:t>Design and build the cloud s</w:t>
            </w:r>
            <w:r w:rsidRPr="00BE1307">
              <w:rPr>
                <w:rFonts w:eastAsia="MS Mincho"/>
              </w:rPr>
              <w:t xml:space="preserve">ervice brokers </w:t>
            </w:r>
            <w:r>
              <w:rPr>
                <w:rFonts w:eastAsia="MS Mincho"/>
              </w:rPr>
              <w:t xml:space="preserve">functions, emphasizing integration enablers </w:t>
            </w:r>
            <w:r w:rsidRPr="00BE1307">
              <w:rPr>
                <w:rFonts w:eastAsia="MS Mincho"/>
              </w:rPr>
              <w:t>between the Agency and the cloud service provider</w:t>
            </w:r>
            <w:r>
              <w:rPr>
                <w:rFonts w:eastAsia="MS Mincho"/>
              </w:rPr>
              <w:t>s</w:t>
            </w:r>
            <w:r w:rsidRPr="00BE1307">
              <w:rPr>
                <w:rFonts w:eastAsia="MS Mincho"/>
              </w:rPr>
              <w:t xml:space="preserve">. </w:t>
            </w:r>
          </w:p>
          <w:p w14:paraId="1C4518EF" w14:textId="293B3CDA" w:rsidR="00C12D84" w:rsidRDefault="00C12D84" w:rsidP="00C12D84">
            <w:pPr>
              <w:pStyle w:val="BodyTextIndent"/>
              <w:numPr>
                <w:ilvl w:val="0"/>
                <w:numId w:val="19"/>
              </w:numPr>
              <w:ind w:left="166" w:hanging="180"/>
              <w:rPr>
                <w:rFonts w:eastAsia="MS Mincho"/>
              </w:rPr>
            </w:pPr>
            <w:r>
              <w:rPr>
                <w:rFonts w:eastAsia="MS Mincho"/>
              </w:rPr>
              <w:t xml:space="preserve">Design and </w:t>
            </w:r>
            <w:r w:rsidR="00B121AD">
              <w:rPr>
                <w:rFonts w:eastAsia="MS Mincho"/>
              </w:rPr>
              <w:t>facilitate</w:t>
            </w:r>
            <w:r>
              <w:rPr>
                <w:rFonts w:eastAsia="MS Mincho"/>
              </w:rPr>
              <w:t xml:space="preserve"> the cloud center of excellence for the State</w:t>
            </w:r>
          </w:p>
          <w:p w14:paraId="21DA4E49" w14:textId="77777777" w:rsidR="00C12D84" w:rsidRDefault="00C12D84" w:rsidP="00C12D84">
            <w:pPr>
              <w:pStyle w:val="BodyTextIndent"/>
              <w:numPr>
                <w:ilvl w:val="0"/>
                <w:numId w:val="19"/>
              </w:numPr>
              <w:ind w:left="166" w:hanging="180"/>
              <w:rPr>
                <w:rFonts w:eastAsia="MS Mincho"/>
              </w:rPr>
            </w:pPr>
            <w:r>
              <w:rPr>
                <w:rFonts w:eastAsia="MS Mincho"/>
              </w:rPr>
              <w:t>Deliver simplified cloud adoption experience; improve cost and operational efficiency, with consistent security standards</w:t>
            </w:r>
          </w:p>
          <w:p w14:paraId="5E1D2B00" w14:textId="30F2D297" w:rsidR="00281573" w:rsidRDefault="00281573" w:rsidP="00C738EA">
            <w:pPr>
              <w:pStyle w:val="BodyTextIndent"/>
              <w:ind w:left="0"/>
              <w:rPr>
                <w:rFonts w:eastAsia="MS Mincho"/>
              </w:rPr>
            </w:pPr>
          </w:p>
        </w:tc>
        <w:tc>
          <w:tcPr>
            <w:tcW w:w="2834" w:type="dxa"/>
          </w:tcPr>
          <w:p w14:paraId="7BA9C93F" w14:textId="77777777" w:rsidR="00BD3219" w:rsidRPr="00C738EA" w:rsidRDefault="00BD3219" w:rsidP="00F251C2">
            <w:pPr>
              <w:pStyle w:val="BodyTextIndent"/>
              <w:numPr>
                <w:ilvl w:val="0"/>
                <w:numId w:val="19"/>
              </w:numPr>
              <w:ind w:left="204" w:hanging="218"/>
              <w:rPr>
                <w:rFonts w:eastAsia="MS Mincho"/>
              </w:rPr>
            </w:pPr>
            <w:r w:rsidRPr="00C738EA">
              <w:rPr>
                <w:rFonts w:eastAsia="MS Mincho"/>
              </w:rPr>
              <w:t xml:space="preserve">Establishes relations with </w:t>
            </w:r>
            <w:r>
              <w:rPr>
                <w:rFonts w:eastAsia="MS Mincho"/>
              </w:rPr>
              <w:t>c</w:t>
            </w:r>
            <w:r w:rsidRPr="00C738EA">
              <w:rPr>
                <w:rFonts w:eastAsia="MS Mincho"/>
              </w:rPr>
              <w:t>loud providers, service providers, and professional services</w:t>
            </w:r>
            <w:r>
              <w:rPr>
                <w:rFonts w:eastAsia="MS Mincho"/>
              </w:rPr>
              <w:t xml:space="preserve"> </w:t>
            </w:r>
            <w:r w:rsidRPr="00C738EA">
              <w:rPr>
                <w:rFonts w:eastAsia="MS Mincho"/>
              </w:rPr>
              <w:t>organizations</w:t>
            </w:r>
          </w:p>
          <w:p w14:paraId="7C47C6B9" w14:textId="7E0B9215" w:rsidR="00165790" w:rsidRPr="00281F11" w:rsidRDefault="00165790">
            <w:pPr>
              <w:pStyle w:val="BodyTextIndent"/>
              <w:numPr>
                <w:ilvl w:val="0"/>
                <w:numId w:val="19"/>
              </w:numPr>
              <w:ind w:left="211" w:hanging="211"/>
              <w:rPr>
                <w:rFonts w:eastAsia="MS Mincho"/>
              </w:rPr>
            </w:pPr>
            <w:r>
              <w:rPr>
                <w:rFonts w:eastAsia="MS Mincho"/>
              </w:rPr>
              <w:t>Coordinate and facilitate the community of practice</w:t>
            </w:r>
            <w:r w:rsidR="00281F11">
              <w:rPr>
                <w:rFonts w:eastAsia="MS Mincho"/>
              </w:rPr>
              <w:t>, share best practices for broader adoption</w:t>
            </w:r>
          </w:p>
          <w:p w14:paraId="5B531333" w14:textId="77777777" w:rsidR="00CF7154" w:rsidRPr="00A83B9F" w:rsidRDefault="00CF7154" w:rsidP="00CF7154">
            <w:pPr>
              <w:pStyle w:val="BodyTextIndent"/>
              <w:numPr>
                <w:ilvl w:val="0"/>
                <w:numId w:val="19"/>
              </w:numPr>
              <w:ind w:left="211" w:hanging="211"/>
              <w:rPr>
                <w:rFonts w:eastAsia="MS Mincho"/>
              </w:rPr>
            </w:pPr>
            <w:r w:rsidRPr="00A83B9F">
              <w:rPr>
                <w:rFonts w:eastAsia="MS Mincho"/>
              </w:rPr>
              <w:t>Design and deliver tangible solutions to help the state discover, consume and manage cloud services, including process design,</w:t>
            </w:r>
            <w:r w:rsidRPr="0097212B">
              <w:rPr>
                <w:rFonts w:eastAsia="MS Mincho"/>
              </w:rPr>
              <w:t xml:space="preserve"> </w:t>
            </w:r>
            <w:r>
              <w:rPr>
                <w:rFonts w:eastAsia="MS Mincho"/>
              </w:rPr>
              <w:t xml:space="preserve">migration </w:t>
            </w:r>
            <w:r w:rsidRPr="0097212B">
              <w:rPr>
                <w:rFonts w:eastAsia="MS Mincho"/>
              </w:rPr>
              <w:t>readiness activities</w:t>
            </w:r>
            <w:r>
              <w:rPr>
                <w:rFonts w:eastAsia="MS Mincho"/>
              </w:rPr>
              <w:t>,</w:t>
            </w:r>
            <w:r w:rsidRPr="00A83B9F">
              <w:rPr>
                <w:rFonts w:eastAsia="MS Mincho"/>
              </w:rPr>
              <w:t xml:space="preserve"> and security policies review</w:t>
            </w:r>
            <w:r>
              <w:rPr>
                <w:rFonts w:eastAsia="MS Mincho"/>
              </w:rPr>
              <w:t>s</w:t>
            </w:r>
          </w:p>
          <w:p w14:paraId="2E4EE4C8" w14:textId="77777777" w:rsidR="000360B2" w:rsidRDefault="00D86905" w:rsidP="000360B2">
            <w:pPr>
              <w:pStyle w:val="BodyTextIndent"/>
              <w:numPr>
                <w:ilvl w:val="0"/>
                <w:numId w:val="19"/>
              </w:numPr>
              <w:ind w:left="211" w:hanging="211"/>
              <w:rPr>
                <w:rFonts w:eastAsia="MS Mincho"/>
              </w:rPr>
            </w:pPr>
            <w:r>
              <w:rPr>
                <w:rFonts w:eastAsia="MS Mincho"/>
              </w:rPr>
              <w:t>Design key performance indicators and provide regular reporting on outcomes and performance against targets</w:t>
            </w:r>
            <w:r w:rsidR="000360B2">
              <w:rPr>
                <w:rFonts w:eastAsia="MS Mincho"/>
              </w:rPr>
              <w:t xml:space="preserve"> </w:t>
            </w:r>
          </w:p>
          <w:p w14:paraId="5F32FA56" w14:textId="16E63F10" w:rsidR="003E3635" w:rsidRPr="00311873" w:rsidRDefault="000360B2" w:rsidP="00311873">
            <w:pPr>
              <w:pStyle w:val="BodyTextIndent"/>
              <w:numPr>
                <w:ilvl w:val="0"/>
                <w:numId w:val="19"/>
              </w:numPr>
              <w:ind w:left="211" w:hanging="211"/>
              <w:rPr>
                <w:rFonts w:eastAsia="MS Mincho"/>
              </w:rPr>
            </w:pPr>
            <w:r w:rsidRPr="00311873">
              <w:rPr>
                <w:rFonts w:eastAsia="MS Mincho"/>
              </w:rPr>
              <w:t>Establish governance function for decision making and management of the program</w:t>
            </w:r>
            <w:r w:rsidR="00311873">
              <w:rPr>
                <w:rFonts w:eastAsia="MS Mincho"/>
              </w:rPr>
              <w:t xml:space="preserve">.  </w:t>
            </w:r>
            <w:r w:rsidR="003E3635" w:rsidRPr="00311873">
              <w:rPr>
                <w:rFonts w:eastAsia="MS Mincho"/>
              </w:rPr>
              <w:t xml:space="preserve">Iterate the </w:t>
            </w:r>
            <w:r w:rsidR="003E3635" w:rsidRPr="00EE40D4">
              <w:rPr>
                <w:rFonts w:eastAsia="MS Mincho"/>
              </w:rPr>
              <w:t xml:space="preserve">overall ECC program functions, processes, tools and technologies based on data and </w:t>
            </w:r>
            <w:r w:rsidR="003E3635" w:rsidRPr="00311873">
              <w:rPr>
                <w:rFonts w:eastAsia="MS Mincho"/>
              </w:rPr>
              <w:t>feedback</w:t>
            </w:r>
          </w:p>
          <w:p w14:paraId="7B6F87E1" w14:textId="61330A31" w:rsidR="00DA25D1" w:rsidRDefault="00DA25D1" w:rsidP="00DA25D1">
            <w:pPr>
              <w:pStyle w:val="BodyTextIndent"/>
              <w:numPr>
                <w:ilvl w:val="0"/>
                <w:numId w:val="19"/>
              </w:numPr>
              <w:ind w:left="211" w:hanging="211"/>
              <w:rPr>
                <w:rFonts w:eastAsia="MS Mincho"/>
              </w:rPr>
            </w:pPr>
            <w:r>
              <w:rPr>
                <w:rFonts w:eastAsia="MS Mincho"/>
              </w:rPr>
              <w:t>Facilitate staff readiness and training within CTS and other agencies</w:t>
            </w:r>
          </w:p>
          <w:p w14:paraId="1307C479" w14:textId="7CC3C9F6" w:rsidR="000360B2" w:rsidRPr="00311873" w:rsidRDefault="002733B2" w:rsidP="00311873">
            <w:pPr>
              <w:pStyle w:val="BodyTextIndent"/>
              <w:numPr>
                <w:ilvl w:val="0"/>
                <w:numId w:val="19"/>
              </w:numPr>
              <w:ind w:left="211" w:hanging="211"/>
              <w:rPr>
                <w:rFonts w:eastAsia="MS Mincho"/>
              </w:rPr>
            </w:pPr>
            <w:r w:rsidRPr="00311873">
              <w:rPr>
                <w:rFonts w:eastAsia="MS Mincho"/>
              </w:rPr>
              <w:t>Focus on planning and preparation and reduce the friction of repeatability</w:t>
            </w:r>
          </w:p>
        </w:tc>
        <w:tc>
          <w:tcPr>
            <w:tcW w:w="3060" w:type="dxa"/>
          </w:tcPr>
          <w:p w14:paraId="1DE2B96E" w14:textId="612FDD95" w:rsidR="00736416" w:rsidRPr="00311873" w:rsidRDefault="00736416" w:rsidP="00311873">
            <w:pPr>
              <w:pStyle w:val="BodyTextIndent"/>
              <w:numPr>
                <w:ilvl w:val="0"/>
                <w:numId w:val="19"/>
              </w:numPr>
              <w:ind w:left="166" w:hanging="180"/>
              <w:rPr>
                <w:rFonts w:eastAsia="MS Mincho"/>
              </w:rPr>
            </w:pPr>
            <w:r>
              <w:rPr>
                <w:rFonts w:eastAsia="MS Mincho"/>
              </w:rPr>
              <w:t>An Enterprise cloud launchpad for agencies to discover, purchase, provision and manage cloud services</w:t>
            </w:r>
            <w:r w:rsidR="00596848">
              <w:rPr>
                <w:rFonts w:eastAsia="MS Mincho"/>
              </w:rPr>
              <w:t>.</w:t>
            </w:r>
            <w:r w:rsidR="00EC21D9">
              <w:rPr>
                <w:rFonts w:eastAsia="MS Mincho"/>
              </w:rPr>
              <w:t xml:space="preserve"> </w:t>
            </w:r>
            <w:r w:rsidR="00EC21D9" w:rsidRPr="00EC21D9">
              <w:rPr>
                <w:rFonts w:eastAsia="MS Mincho"/>
              </w:rPr>
              <w:t>Provide cloud-ready resources, processes, and enterprise tools</w:t>
            </w:r>
          </w:p>
          <w:p w14:paraId="1DF077D8" w14:textId="55E3C72F" w:rsidR="00736416" w:rsidRDefault="00736416" w:rsidP="00736416">
            <w:pPr>
              <w:pStyle w:val="BodyTextIndent"/>
              <w:numPr>
                <w:ilvl w:val="0"/>
                <w:numId w:val="19"/>
              </w:numPr>
              <w:ind w:left="166" w:hanging="180"/>
              <w:rPr>
                <w:rFonts w:eastAsia="MS Mincho"/>
              </w:rPr>
            </w:pPr>
            <w:r>
              <w:rPr>
                <w:rFonts w:eastAsia="MS Mincho"/>
              </w:rPr>
              <w:t xml:space="preserve">Consistent cadence to iterate and update new versions of the ECC cloud </w:t>
            </w:r>
            <w:r w:rsidR="00E037CF">
              <w:rPr>
                <w:rFonts w:eastAsia="MS Mincho"/>
              </w:rPr>
              <w:t xml:space="preserve">launchpad </w:t>
            </w:r>
            <w:r>
              <w:rPr>
                <w:rFonts w:eastAsia="MS Mincho"/>
              </w:rPr>
              <w:t>including functions, process and tools</w:t>
            </w:r>
          </w:p>
          <w:p w14:paraId="2D326CDE" w14:textId="1E5D2E0B" w:rsidR="00736416" w:rsidRDefault="00736416" w:rsidP="00736416">
            <w:pPr>
              <w:pStyle w:val="BodyTextIndent"/>
              <w:numPr>
                <w:ilvl w:val="0"/>
                <w:numId w:val="19"/>
              </w:numPr>
              <w:ind w:left="166" w:hanging="180"/>
              <w:rPr>
                <w:rFonts w:eastAsia="MS Mincho"/>
              </w:rPr>
            </w:pPr>
            <w:r>
              <w:rPr>
                <w:rFonts w:eastAsia="MS Mincho"/>
              </w:rPr>
              <w:t xml:space="preserve">Relevant CTS and Agencies personnel are trained and able to leverage the centralized cloud </w:t>
            </w:r>
            <w:r w:rsidR="00E037CF">
              <w:rPr>
                <w:rFonts w:eastAsia="MS Mincho"/>
              </w:rPr>
              <w:t>launchpad</w:t>
            </w:r>
          </w:p>
          <w:p w14:paraId="02873A7F" w14:textId="77777777" w:rsidR="00736416" w:rsidRDefault="00736416" w:rsidP="00736416">
            <w:pPr>
              <w:pStyle w:val="BodyTextIndent"/>
              <w:numPr>
                <w:ilvl w:val="0"/>
                <w:numId w:val="19"/>
              </w:numPr>
              <w:ind w:left="166" w:hanging="180"/>
              <w:rPr>
                <w:rFonts w:eastAsia="MS Mincho"/>
              </w:rPr>
            </w:pPr>
            <w:r>
              <w:rPr>
                <w:rFonts w:eastAsia="MS Mincho"/>
              </w:rPr>
              <w:t>Measurable business impact such as financial, efficiency and user experiences</w:t>
            </w:r>
          </w:p>
          <w:p w14:paraId="3FB5FF48" w14:textId="0A69C2B6" w:rsidR="00281573" w:rsidRDefault="00281573" w:rsidP="002733B2">
            <w:pPr>
              <w:pStyle w:val="BodyTextIndent"/>
              <w:ind w:left="166"/>
              <w:rPr>
                <w:rFonts w:eastAsia="MS Mincho"/>
              </w:rPr>
            </w:pPr>
          </w:p>
        </w:tc>
      </w:tr>
    </w:tbl>
    <w:p w14:paraId="6EFA4E43" w14:textId="60547F0E" w:rsidR="00CF21CA" w:rsidRDefault="008A5344" w:rsidP="00B83F6C">
      <w:pPr>
        <w:pStyle w:val="Heading2"/>
        <w:numPr>
          <w:ilvl w:val="2"/>
          <w:numId w:val="6"/>
        </w:numPr>
        <w:ind w:left="1440"/>
      </w:pPr>
      <w:bookmarkStart w:id="15" w:name="_Toc79063360"/>
      <w:r>
        <w:t>Cloud Management Tools</w:t>
      </w:r>
      <w:bookmarkEnd w:id="15"/>
      <w:r w:rsidR="005E0D40">
        <w:t xml:space="preserve"> </w:t>
      </w:r>
    </w:p>
    <w:p w14:paraId="3C45E35A" w14:textId="77BC18E9" w:rsidR="006A26C2" w:rsidRPr="00497E2E" w:rsidRDefault="005E0D40" w:rsidP="006A26C2">
      <w:pPr>
        <w:pStyle w:val="BodyTextIndent"/>
        <w:spacing w:after="120"/>
        <w:rPr>
          <w:rFonts w:eastAsia="MS Mincho"/>
        </w:rPr>
      </w:pPr>
      <w:r>
        <w:rPr>
          <w:rFonts w:eastAsia="MS Mincho"/>
        </w:rPr>
        <w:t>Cloud Management Tools</w:t>
      </w:r>
      <w:r w:rsidR="006A26C2" w:rsidRPr="00497E2E">
        <w:rPr>
          <w:rFonts w:eastAsia="MS Mincho"/>
        </w:rPr>
        <w:t xml:space="preserve"> supports several ECC enabling functions related to cloud optimization.  Tool acquisition is outside the scope of this RFP and it is assumed these tools will be acquired </w:t>
      </w:r>
      <w:r w:rsidR="006A26C2" w:rsidRPr="00497E2E">
        <w:rPr>
          <w:rFonts w:eastAsia="MS Mincho"/>
        </w:rPr>
        <w:lastRenderedPageBreak/>
        <w:t>through separate competitive procurements.  However, an objective of this RFP is to acquire expert vendor resources to assist CTS in defining tool requirements and in developing processes to use these products, in addition to cloud native tools, to monitor and optimize cloud usage and costs</w:t>
      </w:r>
      <w:r w:rsidR="00F11BCF">
        <w:rPr>
          <w:rFonts w:eastAsia="MS Mincho"/>
        </w:rPr>
        <w:t xml:space="preserve"> for a </w:t>
      </w:r>
      <w:r w:rsidR="00F11BCF" w:rsidRPr="005E63BC">
        <w:rPr>
          <w:rFonts w:eastAsia="MS Mincho"/>
        </w:rPr>
        <w:t>multi-cloud</w:t>
      </w:r>
      <w:r w:rsidR="00C65992" w:rsidRPr="005E63BC">
        <w:rPr>
          <w:rFonts w:eastAsia="MS Mincho"/>
        </w:rPr>
        <w:t xml:space="preserve"> environment</w:t>
      </w:r>
      <w:r w:rsidR="006A26C2" w:rsidRPr="005E63BC">
        <w:rPr>
          <w:rFonts w:eastAsia="MS Mincho"/>
        </w:rPr>
        <w:t xml:space="preserve">.  </w:t>
      </w:r>
      <w:r w:rsidR="00952210" w:rsidRPr="005E63BC">
        <w:rPr>
          <w:rFonts w:eastAsia="MS Mincho"/>
        </w:rPr>
        <w:t xml:space="preserve">Tools will provide ECC visibility to the </w:t>
      </w:r>
      <w:r w:rsidR="000D5C07">
        <w:rPr>
          <w:rFonts w:eastAsia="MS Mincho"/>
        </w:rPr>
        <w:t>state cloud</w:t>
      </w:r>
      <w:r w:rsidR="000D5C07" w:rsidRPr="005E63BC">
        <w:rPr>
          <w:rFonts w:eastAsia="MS Mincho"/>
        </w:rPr>
        <w:t xml:space="preserve"> </w:t>
      </w:r>
      <w:r w:rsidR="00952210" w:rsidRPr="005E63BC">
        <w:rPr>
          <w:rFonts w:eastAsia="MS Mincho"/>
        </w:rPr>
        <w:t xml:space="preserve">environment and agency-specific views for their own </w:t>
      </w:r>
      <w:r w:rsidR="00C97D50">
        <w:rPr>
          <w:rFonts w:eastAsia="MS Mincho"/>
        </w:rPr>
        <w:t xml:space="preserve">cloud </w:t>
      </w:r>
      <w:r w:rsidR="00952210" w:rsidRPr="005E63BC">
        <w:rPr>
          <w:rFonts w:eastAsia="MS Mincho"/>
        </w:rPr>
        <w:t>workloads.</w:t>
      </w:r>
      <w:r w:rsidR="00952210">
        <w:rPr>
          <w:rFonts w:eastAsia="MS Mincho"/>
        </w:rPr>
        <w:t xml:space="preserve">  </w:t>
      </w:r>
      <w:r w:rsidR="006A26C2" w:rsidRPr="00497E2E">
        <w:rPr>
          <w:rFonts w:eastAsia="MS Mincho"/>
        </w:rPr>
        <w:t>The Cloud Management Tools project is composed of the following sub-projects:</w:t>
      </w:r>
    </w:p>
    <w:p w14:paraId="602FD1E1" w14:textId="1D1948B4" w:rsidR="006A26C2" w:rsidRDefault="00C93D6B" w:rsidP="00CA050A">
      <w:pPr>
        <w:pStyle w:val="BodyTextIndent"/>
        <w:numPr>
          <w:ilvl w:val="0"/>
          <w:numId w:val="19"/>
        </w:numPr>
        <w:spacing w:before="0" w:after="120"/>
        <w:rPr>
          <w:rFonts w:eastAsia="MS Mincho"/>
        </w:rPr>
      </w:pPr>
      <w:r>
        <w:rPr>
          <w:rFonts w:eastAsia="MS Mincho"/>
        </w:rPr>
        <w:t>Cloud Service Asset and</w:t>
      </w:r>
      <w:r w:rsidR="006A26C2" w:rsidRPr="000343A5">
        <w:rPr>
          <w:rFonts w:eastAsia="MS Mincho"/>
        </w:rPr>
        <w:t xml:space="preserve"> Configuration Management Platform</w:t>
      </w:r>
      <w:r w:rsidR="00786639" w:rsidRPr="000343A5">
        <w:rPr>
          <w:rFonts w:eastAsia="MS Mincho"/>
        </w:rPr>
        <w:t xml:space="preserve">:  </w:t>
      </w:r>
      <w:r w:rsidR="00786639" w:rsidRPr="00DA0A3C">
        <w:rPr>
          <w:rFonts w:eastAsia="MS Mincho"/>
        </w:rPr>
        <w:t xml:space="preserve">Implementing a </w:t>
      </w:r>
      <w:r w:rsidR="008150E9">
        <w:rPr>
          <w:rFonts w:eastAsia="MS Mincho"/>
        </w:rPr>
        <w:t>s</w:t>
      </w:r>
      <w:r w:rsidR="00786639" w:rsidRPr="00DA0A3C">
        <w:rPr>
          <w:rFonts w:eastAsia="MS Mincho"/>
        </w:rPr>
        <w:t xml:space="preserve">ervice </w:t>
      </w:r>
      <w:r w:rsidR="008150E9">
        <w:rPr>
          <w:rFonts w:eastAsia="MS Mincho"/>
        </w:rPr>
        <w:t>a</w:t>
      </w:r>
      <w:r w:rsidR="00786639" w:rsidRPr="00DA0A3C">
        <w:rPr>
          <w:rFonts w:eastAsia="MS Mincho"/>
        </w:rPr>
        <w:t>sset</w:t>
      </w:r>
      <w:r w:rsidR="008150E9">
        <w:rPr>
          <w:rFonts w:eastAsia="MS Mincho"/>
        </w:rPr>
        <w:t xml:space="preserve"> inventory and configuration ma</w:t>
      </w:r>
      <w:r w:rsidR="00786639" w:rsidRPr="00DA0A3C">
        <w:rPr>
          <w:rFonts w:eastAsia="MS Mincho"/>
        </w:rPr>
        <w:t>nagement</w:t>
      </w:r>
      <w:r w:rsidR="00361E02">
        <w:rPr>
          <w:rFonts w:eastAsia="MS Mincho"/>
        </w:rPr>
        <w:t xml:space="preserve"> tool</w:t>
      </w:r>
      <w:r w:rsidR="00786639" w:rsidRPr="00DA0A3C">
        <w:rPr>
          <w:rFonts w:eastAsia="MS Mincho"/>
        </w:rPr>
        <w:t xml:space="preserve"> </w:t>
      </w:r>
      <w:r w:rsidR="00AB351B">
        <w:rPr>
          <w:rFonts w:eastAsia="MS Mincho"/>
        </w:rPr>
        <w:t xml:space="preserve">to </w:t>
      </w:r>
      <w:r w:rsidR="00786639" w:rsidRPr="00AB1228">
        <w:rPr>
          <w:rFonts w:eastAsia="MS Mincho"/>
        </w:rPr>
        <w:t xml:space="preserve">provide the State of Washington </w:t>
      </w:r>
      <w:r w:rsidR="000343A5" w:rsidRPr="00323882">
        <w:rPr>
          <w:rFonts w:eastAsia="MS Mincho"/>
        </w:rPr>
        <w:t>w</w:t>
      </w:r>
      <w:r w:rsidR="00786639" w:rsidRPr="00323882">
        <w:rPr>
          <w:rFonts w:eastAsia="MS Mincho"/>
        </w:rPr>
        <w:t>ith a single system to track assets through their lifecycle. The processes and</w:t>
      </w:r>
      <w:r w:rsidR="000343A5">
        <w:rPr>
          <w:rFonts w:eastAsia="MS Mincho"/>
        </w:rPr>
        <w:t xml:space="preserve"> </w:t>
      </w:r>
      <w:r w:rsidR="00786639" w:rsidRPr="000343A5">
        <w:rPr>
          <w:rFonts w:eastAsia="MS Mincho"/>
        </w:rPr>
        <w:t>tools also identify relationships between business services and their components across the daily activities performed on the IT infrastructure.</w:t>
      </w:r>
    </w:p>
    <w:tbl>
      <w:tblPr>
        <w:tblStyle w:val="TableGrid"/>
        <w:tblW w:w="0" w:type="auto"/>
        <w:tblInd w:w="715" w:type="dxa"/>
        <w:tblLook w:val="04A0" w:firstRow="1" w:lastRow="0" w:firstColumn="1" w:lastColumn="0" w:noHBand="0" w:noVBand="1"/>
      </w:tblPr>
      <w:tblGrid>
        <w:gridCol w:w="2566"/>
        <w:gridCol w:w="2834"/>
        <w:gridCol w:w="3060"/>
      </w:tblGrid>
      <w:tr w:rsidR="00323882" w14:paraId="4C0B5AFE" w14:textId="77777777" w:rsidTr="194FAF79">
        <w:tc>
          <w:tcPr>
            <w:tcW w:w="2566" w:type="dxa"/>
          </w:tcPr>
          <w:p w14:paraId="7AC57715" w14:textId="7905C08D" w:rsidR="000343A5" w:rsidRDefault="00346F5F" w:rsidP="00382D97">
            <w:pPr>
              <w:pStyle w:val="BodyTextIndent"/>
              <w:spacing w:before="0"/>
              <w:ind w:left="0"/>
              <w:rPr>
                <w:rFonts w:eastAsia="MS Mincho"/>
              </w:rPr>
            </w:pPr>
            <w:r>
              <w:rPr>
                <w:rFonts w:eastAsia="MS Mincho"/>
              </w:rPr>
              <w:t>Goals</w:t>
            </w:r>
          </w:p>
        </w:tc>
        <w:tc>
          <w:tcPr>
            <w:tcW w:w="2834" w:type="dxa"/>
          </w:tcPr>
          <w:p w14:paraId="04764DBA" w14:textId="2CEEE36A" w:rsidR="000343A5" w:rsidRDefault="000343A5" w:rsidP="00382D97">
            <w:pPr>
              <w:pStyle w:val="BodyTextIndent"/>
              <w:spacing w:before="0"/>
              <w:ind w:left="0"/>
              <w:rPr>
                <w:rFonts w:eastAsia="MS Mincho"/>
              </w:rPr>
            </w:pPr>
            <w:r>
              <w:rPr>
                <w:rFonts w:eastAsia="MS Mincho"/>
              </w:rPr>
              <w:t>Key Activities</w:t>
            </w:r>
          </w:p>
        </w:tc>
        <w:tc>
          <w:tcPr>
            <w:tcW w:w="3060" w:type="dxa"/>
          </w:tcPr>
          <w:p w14:paraId="49909E07" w14:textId="56CC53A1" w:rsidR="000343A5" w:rsidRDefault="00346F5F" w:rsidP="00382D97">
            <w:pPr>
              <w:pStyle w:val="BodyTextIndent"/>
              <w:spacing w:before="0"/>
              <w:ind w:left="0"/>
              <w:rPr>
                <w:rFonts w:eastAsia="MS Mincho"/>
              </w:rPr>
            </w:pPr>
            <w:r>
              <w:rPr>
                <w:rFonts w:eastAsia="MS Mincho"/>
              </w:rPr>
              <w:t>Outcomes</w:t>
            </w:r>
          </w:p>
        </w:tc>
      </w:tr>
      <w:tr w:rsidR="000343A5" w14:paraId="376B8633" w14:textId="77777777" w:rsidTr="194FAF79">
        <w:tc>
          <w:tcPr>
            <w:tcW w:w="2566" w:type="dxa"/>
          </w:tcPr>
          <w:p w14:paraId="2DC8BBC9" w14:textId="77777777" w:rsidR="00915279" w:rsidRPr="00382D97" w:rsidRDefault="00915279" w:rsidP="00915279">
            <w:pPr>
              <w:pStyle w:val="BodyTextIndent"/>
              <w:numPr>
                <w:ilvl w:val="0"/>
                <w:numId w:val="19"/>
              </w:numPr>
              <w:ind w:left="181" w:hanging="195"/>
              <w:rPr>
                <w:rFonts w:eastAsia="MS Mincho"/>
              </w:rPr>
            </w:pPr>
            <w:r>
              <w:rPr>
                <w:rFonts w:eastAsia="MS Mincho"/>
              </w:rPr>
              <w:t>Provides consistent visibility into cloud service assets, with self-service, continuous discovery, and automation capabilities</w:t>
            </w:r>
          </w:p>
          <w:p w14:paraId="206772F8" w14:textId="77777777" w:rsidR="007B111D" w:rsidRDefault="00915279" w:rsidP="007B111D">
            <w:pPr>
              <w:pStyle w:val="BodyTextIndent"/>
              <w:numPr>
                <w:ilvl w:val="0"/>
                <w:numId w:val="19"/>
              </w:numPr>
              <w:ind w:left="181" w:hanging="195"/>
              <w:rPr>
                <w:rFonts w:eastAsia="MS Mincho"/>
              </w:rPr>
            </w:pPr>
            <w:r w:rsidRPr="00EB4DF4">
              <w:rPr>
                <w:rFonts w:eastAsia="MS Mincho"/>
              </w:rPr>
              <w:t>I</w:t>
            </w:r>
            <w:r>
              <w:rPr>
                <w:rFonts w:eastAsia="MS Mincho"/>
              </w:rPr>
              <w:t>mprove state’s cloud service health with proactive monitoring and analysis, effective diagnose and troubleshooting</w:t>
            </w:r>
          </w:p>
          <w:p w14:paraId="43D5C937" w14:textId="0CD3476A" w:rsidR="000343A5" w:rsidRPr="007B111D" w:rsidRDefault="00915279" w:rsidP="00994B97">
            <w:pPr>
              <w:pStyle w:val="BodyTextIndent"/>
              <w:numPr>
                <w:ilvl w:val="0"/>
                <w:numId w:val="19"/>
              </w:numPr>
              <w:ind w:left="181" w:hanging="195"/>
              <w:rPr>
                <w:rFonts w:eastAsia="MS Mincho"/>
              </w:rPr>
            </w:pPr>
            <w:r w:rsidRPr="007B111D">
              <w:rPr>
                <w:rFonts w:eastAsia="MS Mincho"/>
              </w:rPr>
              <w:t xml:space="preserve">Support cloud service and financial planning </w:t>
            </w:r>
          </w:p>
        </w:tc>
        <w:tc>
          <w:tcPr>
            <w:tcW w:w="2834" w:type="dxa"/>
          </w:tcPr>
          <w:p w14:paraId="23BA455D" w14:textId="77777777" w:rsidR="00EE5EE7" w:rsidRDefault="00EE5EE7" w:rsidP="00EE5EE7">
            <w:pPr>
              <w:pStyle w:val="BodyTextIndent"/>
              <w:numPr>
                <w:ilvl w:val="0"/>
                <w:numId w:val="19"/>
              </w:numPr>
              <w:ind w:left="181" w:hanging="181"/>
              <w:rPr>
                <w:rFonts w:eastAsia="MS Mincho"/>
              </w:rPr>
            </w:pPr>
            <w:r>
              <w:rPr>
                <w:rFonts w:eastAsia="MS Mincho"/>
              </w:rPr>
              <w:t>Collect business and technical requirements from agencies and stakeholders</w:t>
            </w:r>
          </w:p>
          <w:p w14:paraId="58CCCA9D" w14:textId="2DAB403E" w:rsidR="00EE5EE7" w:rsidRPr="00323882" w:rsidRDefault="00EE5EE7" w:rsidP="00EE5EE7">
            <w:pPr>
              <w:pStyle w:val="BodyTextIndent"/>
              <w:numPr>
                <w:ilvl w:val="0"/>
                <w:numId w:val="19"/>
              </w:numPr>
              <w:ind w:left="181" w:hanging="181"/>
              <w:rPr>
                <w:rFonts w:eastAsia="MS Mincho"/>
              </w:rPr>
            </w:pPr>
            <w:r w:rsidRPr="00323882">
              <w:rPr>
                <w:rFonts w:eastAsia="MS Mincho"/>
              </w:rPr>
              <w:t xml:space="preserve">Implement a </w:t>
            </w:r>
            <w:r w:rsidR="00C23B3A">
              <w:rPr>
                <w:rFonts w:eastAsia="MS Mincho"/>
              </w:rPr>
              <w:t xml:space="preserve">cloud service inventory and configuration </w:t>
            </w:r>
            <w:r>
              <w:rPr>
                <w:rFonts w:eastAsia="MS Mincho"/>
              </w:rPr>
              <w:t>m</w:t>
            </w:r>
            <w:r w:rsidRPr="00323882">
              <w:rPr>
                <w:rFonts w:eastAsia="MS Mincho"/>
              </w:rPr>
              <w:t xml:space="preserve">anagement </w:t>
            </w:r>
            <w:r w:rsidR="00C23B3A">
              <w:rPr>
                <w:rFonts w:eastAsia="MS Mincho"/>
              </w:rPr>
              <w:t>system/</w:t>
            </w:r>
            <w:r>
              <w:rPr>
                <w:rFonts w:eastAsia="MS Mincho"/>
              </w:rPr>
              <w:t>tool</w:t>
            </w:r>
            <w:r w:rsidRPr="00323882">
              <w:rPr>
                <w:rFonts w:eastAsia="MS Mincho"/>
              </w:rPr>
              <w:t xml:space="preserve"> </w:t>
            </w:r>
          </w:p>
          <w:p w14:paraId="0788105E" w14:textId="77DEEE07" w:rsidR="00323882" w:rsidRPr="00323882" w:rsidRDefault="00323882" w:rsidP="00750C44">
            <w:pPr>
              <w:pStyle w:val="BodyTextIndent"/>
              <w:numPr>
                <w:ilvl w:val="0"/>
                <w:numId w:val="19"/>
              </w:numPr>
              <w:ind w:left="181" w:hanging="181"/>
              <w:rPr>
                <w:rFonts w:eastAsia="MS Mincho"/>
              </w:rPr>
            </w:pPr>
            <w:r w:rsidRPr="00323882">
              <w:rPr>
                <w:rFonts w:eastAsia="MS Mincho"/>
              </w:rPr>
              <w:t xml:space="preserve">Deploy and configure </w:t>
            </w:r>
            <w:r w:rsidR="001E3807">
              <w:rPr>
                <w:rFonts w:eastAsia="MS Mincho"/>
              </w:rPr>
              <w:t>cloud service asset</w:t>
            </w:r>
            <w:r w:rsidRPr="00323882">
              <w:rPr>
                <w:rFonts w:eastAsia="MS Mincho"/>
              </w:rPr>
              <w:t xml:space="preserve"> &amp; </w:t>
            </w:r>
            <w:r w:rsidR="00E20E5A">
              <w:rPr>
                <w:rFonts w:eastAsia="MS Mincho"/>
              </w:rPr>
              <w:t>c</w:t>
            </w:r>
            <w:r w:rsidRPr="00323882">
              <w:rPr>
                <w:rFonts w:eastAsia="MS Mincho"/>
              </w:rPr>
              <w:t xml:space="preserve">onfiguration </w:t>
            </w:r>
            <w:r w:rsidR="00E20E5A">
              <w:rPr>
                <w:rFonts w:eastAsia="MS Mincho"/>
              </w:rPr>
              <w:t>m</w:t>
            </w:r>
            <w:r w:rsidRPr="00323882">
              <w:rPr>
                <w:rFonts w:eastAsia="MS Mincho"/>
              </w:rPr>
              <w:t>anagement workflows</w:t>
            </w:r>
          </w:p>
          <w:p w14:paraId="597043CC" w14:textId="5C6B9BFF" w:rsidR="00323882" w:rsidRPr="00070B62" w:rsidRDefault="00070B62">
            <w:pPr>
              <w:pStyle w:val="BodyTextIndent"/>
              <w:numPr>
                <w:ilvl w:val="0"/>
                <w:numId w:val="19"/>
              </w:numPr>
              <w:ind w:left="181" w:hanging="181"/>
              <w:rPr>
                <w:rFonts w:eastAsia="MS Mincho"/>
              </w:rPr>
            </w:pPr>
            <w:r>
              <w:rPr>
                <w:rFonts w:eastAsia="MS Mincho"/>
              </w:rPr>
              <w:t>Design and enable continuous discovery and self-service in the multi-cloud environment, support DevOps/</w:t>
            </w:r>
            <w:proofErr w:type="spellStart"/>
            <w:r>
              <w:rPr>
                <w:rFonts w:eastAsia="MS Mincho"/>
              </w:rPr>
              <w:t>DevSecOps</w:t>
            </w:r>
            <w:proofErr w:type="spellEnd"/>
            <w:r>
              <w:rPr>
                <w:rFonts w:eastAsia="MS Mincho"/>
              </w:rPr>
              <w:t xml:space="preserve"> automation as needed</w:t>
            </w:r>
          </w:p>
          <w:p w14:paraId="5C9BC00F" w14:textId="77777777" w:rsidR="00BF1A5D" w:rsidRDefault="00BF1A5D" w:rsidP="00BF1A5D">
            <w:pPr>
              <w:pStyle w:val="BodyTextIndent"/>
              <w:numPr>
                <w:ilvl w:val="0"/>
                <w:numId w:val="19"/>
              </w:numPr>
              <w:ind w:left="211" w:hanging="211"/>
              <w:rPr>
                <w:rFonts w:eastAsia="MS Mincho"/>
              </w:rPr>
            </w:pPr>
            <w:r>
              <w:rPr>
                <w:rFonts w:eastAsia="MS Mincho"/>
              </w:rPr>
              <w:t xml:space="preserve">Proactively analyze the infrastructures and performance data to identify potential issues </w:t>
            </w:r>
          </w:p>
          <w:p w14:paraId="7B95291B" w14:textId="6E06E3C6" w:rsidR="000343A5" w:rsidRPr="004B3D57" w:rsidRDefault="00BF1A5D" w:rsidP="00BF1A5D">
            <w:pPr>
              <w:pStyle w:val="BodyTextIndent"/>
              <w:numPr>
                <w:ilvl w:val="0"/>
                <w:numId w:val="19"/>
              </w:numPr>
              <w:ind w:left="181" w:hanging="181"/>
              <w:rPr>
                <w:rFonts w:eastAsia="MS Mincho"/>
              </w:rPr>
            </w:pPr>
            <w:r>
              <w:rPr>
                <w:rFonts w:eastAsia="MS Mincho"/>
              </w:rPr>
              <w:t>Design and provide regular reporting on outcomes and performance against targets, drive improvement actions accordingly</w:t>
            </w:r>
          </w:p>
        </w:tc>
        <w:tc>
          <w:tcPr>
            <w:tcW w:w="3060" w:type="dxa"/>
          </w:tcPr>
          <w:p w14:paraId="718832D4" w14:textId="77777777" w:rsidR="003C7474" w:rsidRDefault="003C7474" w:rsidP="003C7474">
            <w:pPr>
              <w:pStyle w:val="BodyTextIndent"/>
              <w:numPr>
                <w:ilvl w:val="0"/>
                <w:numId w:val="19"/>
              </w:numPr>
              <w:ind w:left="150" w:hanging="180"/>
              <w:rPr>
                <w:rFonts w:eastAsia="MS Mincho"/>
              </w:rPr>
            </w:pPr>
            <w:r>
              <w:rPr>
                <w:rFonts w:eastAsia="MS Mincho"/>
              </w:rPr>
              <w:t xml:space="preserve">Cloud service asset and configuration management tools and processes implemented across multi-cloud environments used by agencies </w:t>
            </w:r>
          </w:p>
          <w:p w14:paraId="1112EBA0" w14:textId="77777777" w:rsidR="003C7474" w:rsidRPr="00DA0A3C" w:rsidRDefault="003C7474" w:rsidP="003C7474">
            <w:pPr>
              <w:pStyle w:val="BodyTextIndent"/>
              <w:numPr>
                <w:ilvl w:val="0"/>
                <w:numId w:val="19"/>
              </w:numPr>
              <w:ind w:left="150" w:hanging="180"/>
              <w:rPr>
                <w:rFonts w:eastAsia="MS Mincho"/>
              </w:rPr>
            </w:pPr>
            <w:r>
              <w:rPr>
                <w:rFonts w:eastAsia="MS Mincho"/>
              </w:rPr>
              <w:t>Cloud service assets, service mapping and related data are kept up to date</w:t>
            </w:r>
          </w:p>
          <w:p w14:paraId="2456F7C2" w14:textId="58DB4002" w:rsidR="000343A5" w:rsidRPr="003C7474" w:rsidRDefault="003C7474" w:rsidP="00994B97">
            <w:pPr>
              <w:pStyle w:val="BodyTextIndent"/>
              <w:numPr>
                <w:ilvl w:val="0"/>
                <w:numId w:val="19"/>
              </w:numPr>
              <w:ind w:left="150" w:hanging="180"/>
              <w:rPr>
                <w:rFonts w:eastAsia="MS Mincho"/>
              </w:rPr>
            </w:pPr>
            <w:r>
              <w:rPr>
                <w:rFonts w:eastAsia="MS Mincho"/>
              </w:rPr>
              <w:t>Service health, incident, user experiences and other performance targets are delivered according to plan</w:t>
            </w:r>
          </w:p>
        </w:tc>
      </w:tr>
    </w:tbl>
    <w:p w14:paraId="25938AF1" w14:textId="195D2096" w:rsidR="006A26C2" w:rsidRDefault="006A26C2" w:rsidP="00CA050A">
      <w:pPr>
        <w:pStyle w:val="BodyTextIndent"/>
        <w:numPr>
          <w:ilvl w:val="0"/>
          <w:numId w:val="19"/>
        </w:numPr>
        <w:spacing w:after="120"/>
        <w:rPr>
          <w:rFonts w:eastAsia="MS Mincho"/>
        </w:rPr>
      </w:pPr>
      <w:r w:rsidRPr="194FAF79">
        <w:rPr>
          <w:rFonts w:eastAsia="MS Mincho"/>
        </w:rPr>
        <w:t>Cloud Finance Management Platform</w:t>
      </w:r>
      <w:r w:rsidR="009F7151" w:rsidRPr="194FAF79">
        <w:rPr>
          <w:rFonts w:eastAsia="MS Mincho"/>
        </w:rPr>
        <w:t xml:space="preserve">:  Implementing </w:t>
      </w:r>
      <w:r w:rsidR="00165790" w:rsidRPr="194FAF79">
        <w:rPr>
          <w:rFonts w:eastAsia="MS Mincho"/>
        </w:rPr>
        <w:t>c</w:t>
      </w:r>
      <w:r w:rsidR="009F7151" w:rsidRPr="194FAF79">
        <w:rPr>
          <w:rFonts w:eastAsia="MS Mincho"/>
        </w:rPr>
        <w:t xml:space="preserve">loud </w:t>
      </w:r>
      <w:r w:rsidR="00165790" w:rsidRPr="194FAF79">
        <w:rPr>
          <w:rFonts w:eastAsia="MS Mincho"/>
        </w:rPr>
        <w:t>fi</w:t>
      </w:r>
      <w:r w:rsidR="009F7151" w:rsidRPr="194FAF79">
        <w:rPr>
          <w:rFonts w:eastAsia="MS Mincho"/>
        </w:rPr>
        <w:t xml:space="preserve">nancial </w:t>
      </w:r>
      <w:r w:rsidR="00165790" w:rsidRPr="194FAF79">
        <w:rPr>
          <w:rFonts w:eastAsia="MS Mincho"/>
        </w:rPr>
        <w:t>m</w:t>
      </w:r>
      <w:r w:rsidR="009F7151" w:rsidRPr="194FAF79">
        <w:rPr>
          <w:rFonts w:eastAsia="MS Mincho"/>
        </w:rPr>
        <w:t xml:space="preserve">anagement provides the State of Washington with a single system to </w:t>
      </w:r>
      <w:r w:rsidR="0073218A">
        <w:rPr>
          <w:rFonts w:eastAsia="MS Mincho"/>
        </w:rPr>
        <w:t xml:space="preserve">plan, measure, manage and optimize </w:t>
      </w:r>
      <w:r w:rsidR="00864259">
        <w:rPr>
          <w:rFonts w:eastAsia="MS Mincho"/>
        </w:rPr>
        <w:t>cost of cloud services.</w:t>
      </w:r>
    </w:p>
    <w:tbl>
      <w:tblPr>
        <w:tblStyle w:val="TableGrid"/>
        <w:tblW w:w="0" w:type="auto"/>
        <w:tblInd w:w="715" w:type="dxa"/>
        <w:tblLook w:val="04A0" w:firstRow="1" w:lastRow="0" w:firstColumn="1" w:lastColumn="0" w:noHBand="0" w:noVBand="1"/>
      </w:tblPr>
      <w:tblGrid>
        <w:gridCol w:w="2566"/>
        <w:gridCol w:w="2834"/>
        <w:gridCol w:w="3060"/>
      </w:tblGrid>
      <w:tr w:rsidR="00CF5D92" w14:paraId="769919F6" w14:textId="77777777" w:rsidTr="00B7033A">
        <w:tc>
          <w:tcPr>
            <w:tcW w:w="2566" w:type="dxa"/>
          </w:tcPr>
          <w:p w14:paraId="5F8B0040" w14:textId="3E3D2DC9" w:rsidR="00CF5D92" w:rsidRDefault="0030659A" w:rsidP="00B7033A">
            <w:pPr>
              <w:pStyle w:val="BodyTextIndent"/>
              <w:spacing w:before="0"/>
              <w:ind w:left="0"/>
              <w:rPr>
                <w:rFonts w:eastAsia="MS Mincho"/>
              </w:rPr>
            </w:pPr>
            <w:r>
              <w:rPr>
                <w:rFonts w:eastAsia="MS Mincho"/>
              </w:rPr>
              <w:t>Goals</w:t>
            </w:r>
          </w:p>
        </w:tc>
        <w:tc>
          <w:tcPr>
            <w:tcW w:w="2834" w:type="dxa"/>
          </w:tcPr>
          <w:p w14:paraId="729578A7" w14:textId="77777777" w:rsidR="00CF5D92" w:rsidRDefault="00CF5D92" w:rsidP="00B7033A">
            <w:pPr>
              <w:pStyle w:val="BodyTextIndent"/>
              <w:spacing w:before="0"/>
              <w:ind w:left="0"/>
              <w:rPr>
                <w:rFonts w:eastAsia="MS Mincho"/>
              </w:rPr>
            </w:pPr>
            <w:r>
              <w:rPr>
                <w:rFonts w:eastAsia="MS Mincho"/>
              </w:rPr>
              <w:t>Key Activities</w:t>
            </w:r>
          </w:p>
        </w:tc>
        <w:tc>
          <w:tcPr>
            <w:tcW w:w="3060" w:type="dxa"/>
          </w:tcPr>
          <w:p w14:paraId="6B42A3F7" w14:textId="1D466F2F" w:rsidR="00CF5D92" w:rsidRDefault="0030659A" w:rsidP="00B7033A">
            <w:pPr>
              <w:pStyle w:val="BodyTextIndent"/>
              <w:spacing w:before="0"/>
              <w:ind w:left="0"/>
              <w:rPr>
                <w:rFonts w:eastAsia="MS Mincho"/>
              </w:rPr>
            </w:pPr>
            <w:r>
              <w:rPr>
                <w:rFonts w:eastAsia="MS Mincho"/>
              </w:rPr>
              <w:t>Outcomes</w:t>
            </w:r>
          </w:p>
        </w:tc>
      </w:tr>
      <w:tr w:rsidR="00CF5D92" w14:paraId="29E702DA" w14:textId="77777777" w:rsidTr="00B7033A">
        <w:tc>
          <w:tcPr>
            <w:tcW w:w="2566" w:type="dxa"/>
          </w:tcPr>
          <w:p w14:paraId="05BF9A01" w14:textId="224B128F" w:rsidR="00E763E3" w:rsidRDefault="00E763E3" w:rsidP="00E763E3">
            <w:pPr>
              <w:pStyle w:val="BodyTextIndent"/>
              <w:numPr>
                <w:ilvl w:val="0"/>
                <w:numId w:val="19"/>
              </w:numPr>
              <w:ind w:left="166" w:hanging="180"/>
              <w:rPr>
                <w:rFonts w:eastAsia="MS Mincho"/>
              </w:rPr>
            </w:pPr>
            <w:r>
              <w:rPr>
                <w:rFonts w:eastAsia="MS Mincho"/>
              </w:rPr>
              <w:lastRenderedPageBreak/>
              <w:t>Design and implement cloud financial measurement &amp; accountability</w:t>
            </w:r>
            <w:r w:rsidR="004D0428">
              <w:rPr>
                <w:rFonts w:eastAsia="MS Mincho"/>
              </w:rPr>
              <w:t xml:space="preserve">, including integration with the State’s </w:t>
            </w:r>
            <w:r w:rsidR="00EE4E52">
              <w:rPr>
                <w:rFonts w:eastAsia="MS Mincho"/>
              </w:rPr>
              <w:t>strategic financial management platform</w:t>
            </w:r>
          </w:p>
          <w:p w14:paraId="2283C0E7" w14:textId="77777777" w:rsidR="00E763E3" w:rsidRDefault="00E763E3" w:rsidP="00E763E3">
            <w:pPr>
              <w:pStyle w:val="BodyTextIndent"/>
              <w:numPr>
                <w:ilvl w:val="0"/>
                <w:numId w:val="19"/>
              </w:numPr>
              <w:ind w:left="166" w:hanging="180"/>
              <w:rPr>
                <w:rFonts w:eastAsia="MS Mincho"/>
              </w:rPr>
            </w:pPr>
            <w:r>
              <w:rPr>
                <w:rFonts w:eastAsia="MS Mincho"/>
              </w:rPr>
              <w:t>Design and implement cloud cost optimization function</w:t>
            </w:r>
          </w:p>
          <w:p w14:paraId="338C1BA9" w14:textId="77777777" w:rsidR="00E763E3" w:rsidRDefault="00E763E3" w:rsidP="00E763E3">
            <w:pPr>
              <w:pStyle w:val="BodyTextIndent"/>
              <w:numPr>
                <w:ilvl w:val="0"/>
                <w:numId w:val="19"/>
              </w:numPr>
              <w:ind w:left="166" w:hanging="180"/>
              <w:rPr>
                <w:rFonts w:eastAsia="MS Mincho"/>
              </w:rPr>
            </w:pPr>
            <w:r>
              <w:rPr>
                <w:rFonts w:eastAsia="MS Mincho"/>
              </w:rPr>
              <w:t>Enable cloud cost planning &amp; forecasting</w:t>
            </w:r>
          </w:p>
          <w:p w14:paraId="67528ACF" w14:textId="210DEFA6" w:rsidR="00CF5D92" w:rsidRDefault="00E763E3" w:rsidP="00E763E3">
            <w:pPr>
              <w:pStyle w:val="BodyTextIndent"/>
              <w:numPr>
                <w:ilvl w:val="0"/>
                <w:numId w:val="19"/>
              </w:numPr>
              <w:ind w:left="165" w:hanging="180"/>
              <w:rPr>
                <w:rFonts w:eastAsia="MS Mincho"/>
              </w:rPr>
            </w:pPr>
            <w:r>
              <w:rPr>
                <w:rFonts w:eastAsia="MS Mincho"/>
              </w:rPr>
              <w:t>Design and execute cloud f</w:t>
            </w:r>
            <w:r w:rsidRPr="00B071EC">
              <w:rPr>
                <w:rFonts w:eastAsia="MS Mincho"/>
              </w:rPr>
              <w:t xml:space="preserve">inancial </w:t>
            </w:r>
            <w:r>
              <w:rPr>
                <w:rFonts w:eastAsia="MS Mincho"/>
              </w:rPr>
              <w:t>o</w:t>
            </w:r>
            <w:r w:rsidRPr="00B071EC">
              <w:rPr>
                <w:rFonts w:eastAsia="MS Mincho"/>
              </w:rPr>
              <w:t>perations</w:t>
            </w:r>
          </w:p>
        </w:tc>
        <w:tc>
          <w:tcPr>
            <w:tcW w:w="2834" w:type="dxa"/>
          </w:tcPr>
          <w:p w14:paraId="1973030A" w14:textId="77777777" w:rsidR="008C7163" w:rsidRDefault="008C7163" w:rsidP="008C7163">
            <w:pPr>
              <w:pStyle w:val="BodyTextIndent"/>
              <w:numPr>
                <w:ilvl w:val="0"/>
                <w:numId w:val="19"/>
              </w:numPr>
              <w:ind w:left="211" w:hanging="211"/>
              <w:rPr>
                <w:rFonts w:eastAsia="MS Mincho"/>
              </w:rPr>
            </w:pPr>
            <w:r>
              <w:rPr>
                <w:rFonts w:eastAsia="MS Mincho"/>
              </w:rPr>
              <w:t>Establish partnership between finance and technology organizations</w:t>
            </w:r>
          </w:p>
          <w:p w14:paraId="6C48611C" w14:textId="77777777" w:rsidR="008C7163" w:rsidRDefault="008C7163" w:rsidP="008C7163">
            <w:pPr>
              <w:pStyle w:val="BodyTextIndent"/>
              <w:numPr>
                <w:ilvl w:val="0"/>
                <w:numId w:val="19"/>
              </w:numPr>
              <w:ind w:left="211" w:hanging="211"/>
              <w:rPr>
                <w:rFonts w:eastAsia="MS Mincho"/>
              </w:rPr>
            </w:pPr>
            <w:r>
              <w:rPr>
                <w:rFonts w:eastAsia="MS Mincho"/>
              </w:rPr>
              <w:t>Design and implement cloud cost dashboard, supporting different roles with necessary processes to improve awareness and enable accountability</w:t>
            </w:r>
          </w:p>
          <w:p w14:paraId="2FC25E24" w14:textId="77777777" w:rsidR="008C7163" w:rsidRPr="00A83DB6" w:rsidRDefault="008C7163" w:rsidP="008C7163">
            <w:pPr>
              <w:pStyle w:val="BodyTextIndent"/>
              <w:numPr>
                <w:ilvl w:val="0"/>
                <w:numId w:val="19"/>
              </w:numPr>
              <w:ind w:left="211" w:hanging="211"/>
              <w:rPr>
                <w:rFonts w:eastAsia="MS Mincho"/>
              </w:rPr>
            </w:pPr>
            <w:r>
              <w:rPr>
                <w:rFonts w:eastAsia="MS Mincho"/>
              </w:rPr>
              <w:t>E</w:t>
            </w:r>
            <w:r w:rsidRPr="00A83DB6">
              <w:rPr>
                <w:rFonts w:eastAsia="MS Mincho"/>
              </w:rPr>
              <w:t>stablish cost optimization function</w:t>
            </w:r>
            <w:r>
              <w:rPr>
                <w:rFonts w:eastAsia="MS Mincho"/>
              </w:rPr>
              <w:t>, leveraging data and processes to drive results</w:t>
            </w:r>
          </w:p>
          <w:p w14:paraId="4EA2655E" w14:textId="77777777" w:rsidR="008C7163" w:rsidRDefault="008C7163" w:rsidP="008C7163">
            <w:pPr>
              <w:pStyle w:val="BodyTextIndent"/>
              <w:numPr>
                <w:ilvl w:val="0"/>
                <w:numId w:val="19"/>
              </w:numPr>
              <w:ind w:left="211" w:hanging="211"/>
              <w:rPr>
                <w:rFonts w:eastAsia="MS Mincho"/>
              </w:rPr>
            </w:pPr>
            <w:r>
              <w:rPr>
                <w:rFonts w:eastAsia="MS Mincho"/>
              </w:rPr>
              <w:t>Enable cloud budget management and forecasting to manage cloud cost proactively</w:t>
            </w:r>
          </w:p>
          <w:p w14:paraId="47179C44" w14:textId="77777777" w:rsidR="008C7163" w:rsidRDefault="008C7163" w:rsidP="008C7163">
            <w:pPr>
              <w:pStyle w:val="BodyTextIndent"/>
              <w:numPr>
                <w:ilvl w:val="0"/>
                <w:numId w:val="19"/>
              </w:numPr>
              <w:ind w:left="211" w:hanging="211"/>
              <w:rPr>
                <w:rFonts w:eastAsia="MS Mincho"/>
              </w:rPr>
            </w:pPr>
            <w:r w:rsidRPr="00C26D04">
              <w:rPr>
                <w:rFonts w:eastAsia="MS Mincho"/>
              </w:rPr>
              <w:t xml:space="preserve">Report on cost </w:t>
            </w:r>
            <w:r w:rsidRPr="005F75CF">
              <w:rPr>
                <w:rFonts w:eastAsia="MS Mincho"/>
              </w:rPr>
              <w:t>optimization, monitor cost</w:t>
            </w:r>
            <w:r>
              <w:rPr>
                <w:rFonts w:eastAsia="MS Mincho"/>
              </w:rPr>
              <w:t xml:space="preserve"> and resource consumption </w:t>
            </w:r>
            <w:r w:rsidRPr="005F75CF">
              <w:rPr>
                <w:rFonts w:eastAsia="MS Mincho"/>
              </w:rPr>
              <w:t>proactively</w:t>
            </w:r>
          </w:p>
          <w:p w14:paraId="274D0B70" w14:textId="6FD2C3BA" w:rsidR="00736896" w:rsidRPr="00441F48" w:rsidRDefault="008C7163" w:rsidP="008C7163">
            <w:pPr>
              <w:pStyle w:val="BodyTextIndent"/>
              <w:numPr>
                <w:ilvl w:val="0"/>
                <w:numId w:val="19"/>
              </w:numPr>
              <w:ind w:left="211" w:hanging="211"/>
              <w:rPr>
                <w:rFonts w:eastAsia="MS Mincho"/>
              </w:rPr>
            </w:pPr>
            <w:r>
              <w:rPr>
                <w:rFonts w:eastAsia="MS Mincho"/>
              </w:rPr>
              <w:t>I</w:t>
            </w:r>
            <w:r w:rsidRPr="00E1223F">
              <w:rPr>
                <w:rFonts w:eastAsia="MS Mincho"/>
              </w:rPr>
              <w:t xml:space="preserve">terate the </w:t>
            </w:r>
            <w:r>
              <w:rPr>
                <w:rFonts w:eastAsia="MS Mincho"/>
              </w:rPr>
              <w:t xml:space="preserve">cloud financial management </w:t>
            </w:r>
            <w:r w:rsidRPr="00E1223F">
              <w:rPr>
                <w:rFonts w:eastAsia="MS Mincho"/>
              </w:rPr>
              <w:t xml:space="preserve">functions, processes, </w:t>
            </w:r>
            <w:r w:rsidRPr="00A20B45">
              <w:rPr>
                <w:rFonts w:eastAsia="MS Mincho"/>
              </w:rPr>
              <w:t>and technologies based on data and feedback</w:t>
            </w:r>
          </w:p>
        </w:tc>
        <w:tc>
          <w:tcPr>
            <w:tcW w:w="3060" w:type="dxa"/>
          </w:tcPr>
          <w:p w14:paraId="49E5D045" w14:textId="5ED8261A" w:rsidR="00E26BC8" w:rsidRDefault="00E037CF" w:rsidP="00E26BC8">
            <w:pPr>
              <w:pStyle w:val="BodyTextIndent"/>
              <w:numPr>
                <w:ilvl w:val="0"/>
                <w:numId w:val="19"/>
              </w:numPr>
              <w:ind w:left="166" w:hanging="180"/>
              <w:rPr>
                <w:rFonts w:eastAsia="MS Mincho"/>
              </w:rPr>
            </w:pPr>
            <w:r>
              <w:rPr>
                <w:rFonts w:eastAsia="MS Mincho"/>
              </w:rPr>
              <w:t>C</w:t>
            </w:r>
            <w:r w:rsidR="00E26BC8">
              <w:rPr>
                <w:rFonts w:eastAsia="MS Mincho"/>
              </w:rPr>
              <w:t xml:space="preserve">loud financial management </w:t>
            </w:r>
            <w:r>
              <w:rPr>
                <w:rFonts w:eastAsia="MS Mincho"/>
              </w:rPr>
              <w:t xml:space="preserve">tool </w:t>
            </w:r>
            <w:r w:rsidR="00E26BC8">
              <w:rPr>
                <w:rFonts w:eastAsia="MS Mincho"/>
              </w:rPr>
              <w:t>for the state across multi-cloud environments with ECC and agency views</w:t>
            </w:r>
          </w:p>
          <w:p w14:paraId="1073CF72" w14:textId="51E09FFA" w:rsidR="00E26BC8" w:rsidRDefault="00E26BC8" w:rsidP="00E26BC8">
            <w:pPr>
              <w:pStyle w:val="BodyTextIndent"/>
              <w:numPr>
                <w:ilvl w:val="0"/>
                <w:numId w:val="19"/>
              </w:numPr>
              <w:ind w:left="166" w:hanging="180"/>
              <w:rPr>
                <w:rFonts w:eastAsia="MS Mincho"/>
              </w:rPr>
            </w:pPr>
            <w:r>
              <w:rPr>
                <w:rFonts w:eastAsia="MS Mincho"/>
              </w:rPr>
              <w:t xml:space="preserve">Consistent cadence to iterate and release new versions of the cloud financial management </w:t>
            </w:r>
            <w:r w:rsidR="00E037CF">
              <w:rPr>
                <w:rFonts w:eastAsia="MS Mincho"/>
              </w:rPr>
              <w:t xml:space="preserve">tool </w:t>
            </w:r>
            <w:r>
              <w:rPr>
                <w:rFonts w:eastAsia="MS Mincho"/>
              </w:rPr>
              <w:t xml:space="preserve">including functions, process and updates </w:t>
            </w:r>
          </w:p>
          <w:p w14:paraId="45EA13DE" w14:textId="3166123D" w:rsidR="00E26BC8" w:rsidRDefault="00E26BC8" w:rsidP="00E26BC8">
            <w:pPr>
              <w:pStyle w:val="BodyTextIndent"/>
              <w:numPr>
                <w:ilvl w:val="0"/>
                <w:numId w:val="19"/>
              </w:numPr>
              <w:ind w:left="166" w:hanging="180"/>
              <w:rPr>
                <w:rFonts w:eastAsia="MS Mincho"/>
              </w:rPr>
            </w:pPr>
            <w:r>
              <w:rPr>
                <w:rFonts w:eastAsia="MS Mincho"/>
              </w:rPr>
              <w:t xml:space="preserve">Relevant CTS and Agencies personnel are trained and use the financial management </w:t>
            </w:r>
            <w:r w:rsidR="00E037CF">
              <w:rPr>
                <w:rFonts w:eastAsia="MS Mincho"/>
              </w:rPr>
              <w:t xml:space="preserve">tool </w:t>
            </w:r>
            <w:r>
              <w:rPr>
                <w:rFonts w:eastAsia="MS Mincho"/>
              </w:rPr>
              <w:t>to manage cloud cost ongoing basis</w:t>
            </w:r>
          </w:p>
          <w:p w14:paraId="24B75FE8" w14:textId="4009021E" w:rsidR="00CF5D92" w:rsidRDefault="00E26BC8" w:rsidP="00E26BC8">
            <w:pPr>
              <w:pStyle w:val="BodyTextIndent"/>
              <w:numPr>
                <w:ilvl w:val="0"/>
                <w:numId w:val="19"/>
              </w:numPr>
              <w:ind w:left="166" w:hanging="180"/>
              <w:rPr>
                <w:rFonts w:eastAsia="MS Mincho"/>
              </w:rPr>
            </w:pPr>
            <w:r>
              <w:rPr>
                <w:rFonts w:eastAsia="MS Mincho"/>
              </w:rPr>
              <w:t>Deliver measurable impact such as cost efficiency, financial variances, and user experiences.</w:t>
            </w:r>
          </w:p>
        </w:tc>
      </w:tr>
    </w:tbl>
    <w:p w14:paraId="2846101A" w14:textId="24B7E57F" w:rsidR="006A26C2" w:rsidRDefault="006A26C2" w:rsidP="00AD5686">
      <w:pPr>
        <w:pStyle w:val="BodyTextIndent"/>
        <w:numPr>
          <w:ilvl w:val="0"/>
          <w:numId w:val="19"/>
        </w:numPr>
        <w:spacing w:after="120"/>
        <w:rPr>
          <w:rFonts w:eastAsia="MS Mincho"/>
        </w:rPr>
      </w:pPr>
      <w:r w:rsidRPr="0016085C">
        <w:rPr>
          <w:rFonts w:eastAsia="MS Mincho"/>
        </w:rPr>
        <w:t>Multi-Cloud Management Platform</w:t>
      </w:r>
      <w:r w:rsidR="0016085C" w:rsidRPr="0016085C">
        <w:rPr>
          <w:rFonts w:eastAsia="MS Mincho"/>
        </w:rPr>
        <w:t>:  An integrated automation approach and architecture are required to maximize the use of cloud and on-premise infrastructure while also reducing</w:t>
      </w:r>
      <w:r w:rsidR="0016085C" w:rsidRPr="003111E3">
        <w:rPr>
          <w:rFonts w:eastAsia="MS Mincho"/>
        </w:rPr>
        <w:t xml:space="preserve"> operational costs through standardization and process controls. This project includes assessing current IT management and monitoring tools,</w:t>
      </w:r>
      <w:r w:rsidR="0016085C" w:rsidRPr="00307684">
        <w:rPr>
          <w:rFonts w:eastAsia="MS Mincho"/>
        </w:rPr>
        <w:t xml:space="preserve"> automation, and service management data. Following the assessment, an architecture including automation, IT system management, and</w:t>
      </w:r>
      <w:r w:rsidR="0016085C">
        <w:rPr>
          <w:rFonts w:eastAsia="MS Mincho"/>
        </w:rPr>
        <w:t xml:space="preserve"> </w:t>
      </w:r>
      <w:r w:rsidR="0016085C" w:rsidRPr="0016085C">
        <w:rPr>
          <w:rFonts w:eastAsia="MS Mincho"/>
        </w:rPr>
        <w:t>monitoring will be developed, with recommendations for updating, replacing, or procuring additional tools to support the overall architecture.</w:t>
      </w:r>
    </w:p>
    <w:tbl>
      <w:tblPr>
        <w:tblStyle w:val="TableGrid"/>
        <w:tblW w:w="0" w:type="auto"/>
        <w:tblInd w:w="715" w:type="dxa"/>
        <w:tblLook w:val="04A0" w:firstRow="1" w:lastRow="0" w:firstColumn="1" w:lastColumn="0" w:noHBand="0" w:noVBand="1"/>
      </w:tblPr>
      <w:tblGrid>
        <w:gridCol w:w="2566"/>
        <w:gridCol w:w="2834"/>
        <w:gridCol w:w="3060"/>
      </w:tblGrid>
      <w:tr w:rsidR="0016085C" w14:paraId="39DEC6C6" w14:textId="77777777" w:rsidTr="00B7033A">
        <w:tc>
          <w:tcPr>
            <w:tcW w:w="2566" w:type="dxa"/>
          </w:tcPr>
          <w:p w14:paraId="5B33DE03" w14:textId="60BE2801" w:rsidR="0016085C" w:rsidRDefault="00AD0B79" w:rsidP="00B7033A">
            <w:pPr>
              <w:pStyle w:val="BodyTextIndent"/>
              <w:spacing w:before="0"/>
              <w:ind w:left="0"/>
              <w:rPr>
                <w:rFonts w:eastAsia="MS Mincho"/>
              </w:rPr>
            </w:pPr>
            <w:r>
              <w:rPr>
                <w:rFonts w:eastAsia="MS Mincho"/>
              </w:rPr>
              <w:t>Goals</w:t>
            </w:r>
          </w:p>
        </w:tc>
        <w:tc>
          <w:tcPr>
            <w:tcW w:w="2834" w:type="dxa"/>
          </w:tcPr>
          <w:p w14:paraId="6FD8FA7E" w14:textId="77777777" w:rsidR="0016085C" w:rsidRDefault="0016085C" w:rsidP="00B7033A">
            <w:pPr>
              <w:pStyle w:val="BodyTextIndent"/>
              <w:spacing w:before="0"/>
              <w:ind w:left="0"/>
              <w:rPr>
                <w:rFonts w:eastAsia="MS Mincho"/>
              </w:rPr>
            </w:pPr>
            <w:r>
              <w:rPr>
                <w:rFonts w:eastAsia="MS Mincho"/>
              </w:rPr>
              <w:t>Key Activities</w:t>
            </w:r>
          </w:p>
        </w:tc>
        <w:tc>
          <w:tcPr>
            <w:tcW w:w="3060" w:type="dxa"/>
          </w:tcPr>
          <w:p w14:paraId="720EB911" w14:textId="34396B4D" w:rsidR="0016085C" w:rsidRDefault="00AD0B79" w:rsidP="00B7033A">
            <w:pPr>
              <w:pStyle w:val="BodyTextIndent"/>
              <w:spacing w:before="0"/>
              <w:ind w:left="0"/>
              <w:rPr>
                <w:rFonts w:eastAsia="MS Mincho"/>
              </w:rPr>
            </w:pPr>
            <w:r>
              <w:rPr>
                <w:rFonts w:eastAsia="MS Mincho"/>
              </w:rPr>
              <w:t>Outcomes</w:t>
            </w:r>
          </w:p>
        </w:tc>
      </w:tr>
      <w:tr w:rsidR="0016085C" w14:paraId="2E5D74B8" w14:textId="77777777" w:rsidTr="00B7033A">
        <w:tc>
          <w:tcPr>
            <w:tcW w:w="2566" w:type="dxa"/>
          </w:tcPr>
          <w:p w14:paraId="1A5E62D4" w14:textId="77777777" w:rsidR="00691E71" w:rsidRPr="00E413BB" w:rsidRDefault="00691E71" w:rsidP="00691E71">
            <w:pPr>
              <w:pStyle w:val="BodyTextIndent"/>
              <w:numPr>
                <w:ilvl w:val="0"/>
                <w:numId w:val="19"/>
              </w:numPr>
              <w:ind w:left="166" w:hanging="180"/>
              <w:rPr>
                <w:rFonts w:eastAsia="MS Mincho"/>
              </w:rPr>
            </w:pPr>
            <w:r w:rsidRPr="00E413BB">
              <w:rPr>
                <w:rFonts w:eastAsia="MS Mincho"/>
              </w:rPr>
              <w:t>Ensures State of Washington focuses IT spend</w:t>
            </w:r>
            <w:r w:rsidRPr="00CC20F6">
              <w:rPr>
                <w:rFonts w:eastAsia="MS Mincho"/>
              </w:rPr>
              <w:t xml:space="preserve"> on most relevant, core, strategic value</w:t>
            </w:r>
            <w:r>
              <w:rPr>
                <w:rFonts w:eastAsia="MS Mincho"/>
              </w:rPr>
              <w:t xml:space="preserve"> </w:t>
            </w:r>
            <w:r w:rsidRPr="00E413BB">
              <w:rPr>
                <w:rFonts w:eastAsia="MS Mincho"/>
              </w:rPr>
              <w:t>components</w:t>
            </w:r>
          </w:p>
          <w:p w14:paraId="32022B38" w14:textId="77777777" w:rsidR="00691E71" w:rsidRPr="002A0A69" w:rsidRDefault="00691E71" w:rsidP="00691E71">
            <w:pPr>
              <w:pStyle w:val="BodyTextIndent"/>
              <w:numPr>
                <w:ilvl w:val="0"/>
                <w:numId w:val="19"/>
              </w:numPr>
              <w:ind w:left="166" w:hanging="180"/>
              <w:rPr>
                <w:rFonts w:eastAsia="MS Mincho"/>
              </w:rPr>
            </w:pPr>
            <w:r w:rsidRPr="00E413BB">
              <w:rPr>
                <w:rFonts w:eastAsia="MS Mincho"/>
              </w:rPr>
              <w:t>Provides Agency-accessible self-service</w:t>
            </w:r>
            <w:r>
              <w:rPr>
                <w:rFonts w:eastAsia="MS Mincho"/>
              </w:rPr>
              <w:t xml:space="preserve"> </w:t>
            </w:r>
            <w:r w:rsidRPr="00E413BB">
              <w:rPr>
                <w:rFonts w:eastAsia="MS Mincho"/>
              </w:rPr>
              <w:t>capabilities</w:t>
            </w:r>
            <w:r>
              <w:rPr>
                <w:rFonts w:eastAsia="MS Mincho"/>
              </w:rPr>
              <w:t>, and reduce manual work</w:t>
            </w:r>
          </w:p>
          <w:p w14:paraId="6AAEA708" w14:textId="1840D2C5" w:rsidR="0016085C" w:rsidRDefault="00691E71" w:rsidP="00691E71">
            <w:pPr>
              <w:pStyle w:val="BodyTextIndent"/>
              <w:numPr>
                <w:ilvl w:val="0"/>
                <w:numId w:val="19"/>
              </w:numPr>
              <w:ind w:left="165" w:hanging="180"/>
              <w:rPr>
                <w:rFonts w:eastAsia="MS Mincho"/>
              </w:rPr>
            </w:pPr>
            <w:r w:rsidRPr="00E56A4B">
              <w:rPr>
                <w:rFonts w:eastAsia="MS Mincho"/>
              </w:rPr>
              <w:t xml:space="preserve">Reduces cost of IT operations across the IT </w:t>
            </w:r>
            <w:r w:rsidRPr="00BE1307">
              <w:rPr>
                <w:rFonts w:eastAsia="MS Mincho"/>
              </w:rPr>
              <w:lastRenderedPageBreak/>
              <w:t>management estate including management,</w:t>
            </w:r>
            <w:r w:rsidRPr="00867B24">
              <w:rPr>
                <w:rFonts w:eastAsia="MS Mincho"/>
              </w:rPr>
              <w:t xml:space="preserve"> </w:t>
            </w:r>
            <w:r w:rsidRPr="00E56A4B">
              <w:rPr>
                <w:rFonts w:eastAsia="MS Mincho"/>
              </w:rPr>
              <w:t>monitoring, and automation</w:t>
            </w:r>
          </w:p>
        </w:tc>
        <w:tc>
          <w:tcPr>
            <w:tcW w:w="2834" w:type="dxa"/>
          </w:tcPr>
          <w:p w14:paraId="3102F779" w14:textId="2365B722" w:rsidR="00FC7859" w:rsidRPr="00FC7859" w:rsidRDefault="00FC7859" w:rsidP="00750C44">
            <w:pPr>
              <w:pStyle w:val="BodyTextIndent"/>
              <w:numPr>
                <w:ilvl w:val="0"/>
                <w:numId w:val="19"/>
              </w:numPr>
              <w:ind w:left="211" w:hanging="211"/>
              <w:rPr>
                <w:rFonts w:eastAsia="MS Mincho"/>
              </w:rPr>
            </w:pPr>
            <w:r w:rsidRPr="00FC7859">
              <w:rPr>
                <w:rFonts w:eastAsia="MS Mincho"/>
              </w:rPr>
              <w:lastRenderedPageBreak/>
              <w:t xml:space="preserve">Automation &amp; </w:t>
            </w:r>
            <w:r w:rsidR="00B86656">
              <w:rPr>
                <w:rFonts w:eastAsia="MS Mincho"/>
              </w:rPr>
              <w:t>o</w:t>
            </w:r>
            <w:r w:rsidRPr="00FC7859">
              <w:rPr>
                <w:rFonts w:eastAsia="MS Mincho"/>
              </w:rPr>
              <w:t xml:space="preserve">perations Assessment </w:t>
            </w:r>
          </w:p>
          <w:p w14:paraId="59DCB37F" w14:textId="6B09C1E9" w:rsidR="00FC7859" w:rsidRPr="00FC7859" w:rsidRDefault="00FC7859" w:rsidP="00750C44">
            <w:pPr>
              <w:pStyle w:val="BodyTextIndent"/>
              <w:numPr>
                <w:ilvl w:val="0"/>
                <w:numId w:val="19"/>
              </w:numPr>
              <w:ind w:left="211" w:hanging="211"/>
              <w:rPr>
                <w:rFonts w:eastAsia="MS Mincho"/>
              </w:rPr>
            </w:pPr>
            <w:r w:rsidRPr="00FC7859">
              <w:rPr>
                <w:rFonts w:eastAsia="MS Mincho"/>
              </w:rPr>
              <w:t>IT Management and monitoring tools assessment</w:t>
            </w:r>
          </w:p>
          <w:p w14:paraId="02DF077A" w14:textId="443F4BE5" w:rsidR="00FC7859" w:rsidRPr="00FC7859" w:rsidRDefault="00FC7859" w:rsidP="00750C44">
            <w:pPr>
              <w:pStyle w:val="BodyTextIndent"/>
              <w:numPr>
                <w:ilvl w:val="0"/>
                <w:numId w:val="19"/>
              </w:numPr>
              <w:ind w:left="211" w:hanging="211"/>
              <w:rPr>
                <w:rFonts w:eastAsia="MS Mincho"/>
              </w:rPr>
            </w:pPr>
            <w:r w:rsidRPr="00FC7859">
              <w:rPr>
                <w:rFonts w:eastAsia="MS Mincho"/>
              </w:rPr>
              <w:t xml:space="preserve">Create IT </w:t>
            </w:r>
            <w:r w:rsidR="00B86656">
              <w:rPr>
                <w:rFonts w:eastAsia="MS Mincho"/>
              </w:rPr>
              <w:t>m</w:t>
            </w:r>
            <w:r w:rsidRPr="00FC7859">
              <w:rPr>
                <w:rFonts w:eastAsia="MS Mincho"/>
              </w:rPr>
              <w:t xml:space="preserve">anagement, </w:t>
            </w:r>
            <w:r w:rsidR="00B86656">
              <w:rPr>
                <w:rFonts w:eastAsia="MS Mincho"/>
              </w:rPr>
              <w:t>m</w:t>
            </w:r>
            <w:r w:rsidRPr="00FC7859">
              <w:rPr>
                <w:rFonts w:eastAsia="MS Mincho"/>
              </w:rPr>
              <w:t xml:space="preserve">onitoring and </w:t>
            </w:r>
            <w:r w:rsidR="00B86656">
              <w:rPr>
                <w:rFonts w:eastAsia="MS Mincho"/>
              </w:rPr>
              <w:t>a</w:t>
            </w:r>
            <w:r w:rsidRPr="00FC7859">
              <w:rPr>
                <w:rFonts w:eastAsia="MS Mincho"/>
              </w:rPr>
              <w:t>utomation architecture, and roadmap</w:t>
            </w:r>
          </w:p>
          <w:p w14:paraId="4CCA47F9" w14:textId="77777777" w:rsidR="00964E3E" w:rsidRPr="00FC7859" w:rsidRDefault="00964E3E" w:rsidP="00964E3E">
            <w:pPr>
              <w:pStyle w:val="BodyTextIndent"/>
              <w:numPr>
                <w:ilvl w:val="0"/>
                <w:numId w:val="19"/>
              </w:numPr>
              <w:ind w:left="211" w:hanging="211"/>
              <w:rPr>
                <w:rFonts w:eastAsia="MS Mincho"/>
              </w:rPr>
            </w:pPr>
            <w:r>
              <w:rPr>
                <w:rFonts w:eastAsia="MS Mincho"/>
              </w:rPr>
              <w:lastRenderedPageBreak/>
              <w:t>Implement the solution with necessary process and readiness activities</w:t>
            </w:r>
          </w:p>
          <w:p w14:paraId="07380329" w14:textId="77777777" w:rsidR="00964E3E" w:rsidRPr="00FC7859" w:rsidRDefault="00964E3E" w:rsidP="00964E3E">
            <w:pPr>
              <w:pStyle w:val="BodyTextIndent"/>
              <w:numPr>
                <w:ilvl w:val="0"/>
                <w:numId w:val="19"/>
              </w:numPr>
              <w:ind w:left="211" w:hanging="211"/>
              <w:rPr>
                <w:rFonts w:eastAsia="MS Mincho"/>
              </w:rPr>
            </w:pPr>
            <w:r>
              <w:rPr>
                <w:rFonts w:eastAsia="MS Mincho"/>
              </w:rPr>
              <w:t>Iterate</w:t>
            </w:r>
            <w:r w:rsidRPr="00FC7859">
              <w:rPr>
                <w:rFonts w:eastAsia="MS Mincho"/>
              </w:rPr>
              <w:t xml:space="preserve"> </w:t>
            </w:r>
            <w:r>
              <w:rPr>
                <w:rFonts w:eastAsia="MS Mincho"/>
              </w:rPr>
              <w:t>and d</w:t>
            </w:r>
            <w:r w:rsidRPr="00FC7859">
              <w:rPr>
                <w:rFonts w:eastAsia="MS Mincho"/>
              </w:rPr>
              <w:t>eploy updates</w:t>
            </w:r>
            <w:r>
              <w:rPr>
                <w:rFonts w:eastAsia="MS Mincho"/>
              </w:rPr>
              <w:t xml:space="preserve"> with </w:t>
            </w:r>
            <w:r w:rsidRPr="00FC7859">
              <w:rPr>
                <w:rFonts w:eastAsia="MS Mincho"/>
              </w:rPr>
              <w:t xml:space="preserve">new </w:t>
            </w:r>
            <w:r>
              <w:rPr>
                <w:rFonts w:eastAsia="MS Mincho"/>
              </w:rPr>
              <w:t xml:space="preserve">functions </w:t>
            </w:r>
            <w:r w:rsidRPr="00FC7859">
              <w:rPr>
                <w:rFonts w:eastAsia="MS Mincho"/>
              </w:rPr>
              <w:t xml:space="preserve">technologies to support </w:t>
            </w:r>
            <w:r>
              <w:rPr>
                <w:rFonts w:eastAsia="MS Mincho"/>
              </w:rPr>
              <w:t>evolving multi-cloud adoption and business needs</w:t>
            </w:r>
          </w:p>
          <w:p w14:paraId="7AE9E06F" w14:textId="0ADDFE5C" w:rsidR="0016085C" w:rsidRPr="005C5458" w:rsidRDefault="00964E3E" w:rsidP="00964E3E">
            <w:pPr>
              <w:pStyle w:val="BodyTextIndent"/>
              <w:numPr>
                <w:ilvl w:val="0"/>
                <w:numId w:val="19"/>
              </w:numPr>
              <w:ind w:left="211" w:hanging="211"/>
              <w:rPr>
                <w:rFonts w:eastAsia="MS Mincho"/>
              </w:rPr>
            </w:pPr>
            <w:r>
              <w:rPr>
                <w:rFonts w:eastAsia="MS Mincho"/>
              </w:rPr>
              <w:t>Define key performance indicators, and deliver regular business intelligence reports for measurement and improvements</w:t>
            </w:r>
          </w:p>
        </w:tc>
        <w:tc>
          <w:tcPr>
            <w:tcW w:w="3060" w:type="dxa"/>
          </w:tcPr>
          <w:p w14:paraId="7268CBF4" w14:textId="77777777" w:rsidR="00971770" w:rsidRDefault="00971770" w:rsidP="00971770">
            <w:pPr>
              <w:pStyle w:val="BodyTextIndent"/>
              <w:numPr>
                <w:ilvl w:val="0"/>
                <w:numId w:val="19"/>
              </w:numPr>
              <w:ind w:left="165" w:hanging="180"/>
              <w:rPr>
                <w:rFonts w:eastAsia="MS Mincho"/>
              </w:rPr>
            </w:pPr>
            <w:r>
              <w:rPr>
                <w:rFonts w:eastAsia="MS Mincho"/>
              </w:rPr>
              <w:lastRenderedPageBreak/>
              <w:t>Deliver consistent, secure and auditable services across multi-cloud with proper governance</w:t>
            </w:r>
          </w:p>
          <w:p w14:paraId="39653A57" w14:textId="77777777" w:rsidR="00971770" w:rsidRPr="00B41B1B" w:rsidRDefault="00971770" w:rsidP="00971770">
            <w:pPr>
              <w:pStyle w:val="BodyTextIndent"/>
              <w:numPr>
                <w:ilvl w:val="0"/>
                <w:numId w:val="19"/>
              </w:numPr>
              <w:ind w:left="165" w:hanging="180"/>
              <w:rPr>
                <w:rFonts w:eastAsia="MS Mincho"/>
              </w:rPr>
            </w:pPr>
            <w:r w:rsidRPr="00B41B1B">
              <w:rPr>
                <w:rFonts w:eastAsia="MS Mincho"/>
              </w:rPr>
              <w:t>Reduce manual work and improve work efficiency, such as call volumes/service request reduction, faster</w:t>
            </w:r>
            <w:r>
              <w:rPr>
                <w:rFonts w:eastAsia="MS Mincho"/>
              </w:rPr>
              <w:t xml:space="preserve"> </w:t>
            </w:r>
            <w:r w:rsidRPr="00B41B1B">
              <w:rPr>
                <w:rFonts w:eastAsia="MS Mincho"/>
              </w:rPr>
              <w:t>resolution times</w:t>
            </w:r>
          </w:p>
          <w:p w14:paraId="653B489C" w14:textId="7B7BE841" w:rsidR="0016085C" w:rsidRDefault="00971770" w:rsidP="00971770">
            <w:pPr>
              <w:pStyle w:val="BodyTextIndent"/>
              <w:numPr>
                <w:ilvl w:val="0"/>
                <w:numId w:val="19"/>
              </w:numPr>
              <w:ind w:left="166" w:hanging="180"/>
              <w:rPr>
                <w:rFonts w:eastAsia="MS Mincho"/>
              </w:rPr>
            </w:pPr>
            <w:r>
              <w:rPr>
                <w:rFonts w:eastAsia="MS Mincho"/>
              </w:rPr>
              <w:t>Faster cloud service adoption and better user experience</w:t>
            </w:r>
          </w:p>
        </w:tc>
      </w:tr>
    </w:tbl>
    <w:p w14:paraId="1B39E6A7" w14:textId="4BBAEF52" w:rsidR="00B162CF" w:rsidRPr="0016085C" w:rsidRDefault="00B162CF" w:rsidP="00AD5686">
      <w:pPr>
        <w:pStyle w:val="BodyTextIndent"/>
        <w:spacing w:after="120"/>
        <w:rPr>
          <w:rFonts w:eastAsia="MS Mincho"/>
        </w:rPr>
      </w:pPr>
      <w:r>
        <w:t>Note: There is no centralized configuration management database deployed for the state’s assets.  Bidders should assume tools described will not require integration or synchronization with existing tools.  Vendors should also assume a variety of current states for application documentation – some information will be known and available; other applications will be missing documentation, source code, and/or architectural design.</w:t>
      </w:r>
    </w:p>
    <w:p w14:paraId="230E9EB0" w14:textId="42002256" w:rsidR="00CF21CA" w:rsidRDefault="006A26C2" w:rsidP="007D2A38">
      <w:pPr>
        <w:pStyle w:val="Heading2"/>
        <w:numPr>
          <w:ilvl w:val="2"/>
          <w:numId w:val="6"/>
        </w:numPr>
        <w:ind w:left="1440"/>
      </w:pPr>
      <w:bookmarkStart w:id="16" w:name="_Toc79063361"/>
      <w:r>
        <w:t>Cloud Ready Operations</w:t>
      </w:r>
      <w:bookmarkEnd w:id="16"/>
    </w:p>
    <w:p w14:paraId="48176711" w14:textId="1BB288DE" w:rsidR="00580501" w:rsidRDefault="005E0D40" w:rsidP="007D2A38">
      <w:pPr>
        <w:pStyle w:val="BodyTextIndent"/>
        <w:spacing w:after="120"/>
        <w:rPr>
          <w:rFonts w:eastAsia="MS Mincho"/>
        </w:rPr>
      </w:pPr>
      <w:r>
        <w:rPr>
          <w:rFonts w:eastAsia="MS Mincho"/>
        </w:rPr>
        <w:t xml:space="preserve">Cloud Ready Operations </w:t>
      </w:r>
      <w:r w:rsidR="00580501" w:rsidRPr="00497E2E">
        <w:rPr>
          <w:rFonts w:eastAsia="MS Mincho"/>
        </w:rPr>
        <w:t>describes foundational ECC capabilities specifically related to defining the state’s cloud architectures, standards, and core cloud environments for security, identity, and network.  The state often refers to this concept as the “virtual state date center” or as providing “guardrails”.  Cloud vendors reference a similar concept as “landing zones”, or pre-configured environments – provisioned through code – that provide a starting place for successful cloud migration.  The state intends to define standardized templates and blueprints that agencies build on to provision their unique landing zones</w:t>
      </w:r>
      <w:r w:rsidR="00A05B11" w:rsidRPr="00497E2E">
        <w:rPr>
          <w:rFonts w:eastAsia="MS Mincho"/>
        </w:rPr>
        <w:t xml:space="preserve"> </w:t>
      </w:r>
      <w:r w:rsidR="00831D14" w:rsidRPr="00497E2E">
        <w:rPr>
          <w:rFonts w:eastAsia="MS Mincho"/>
        </w:rPr>
        <w:t xml:space="preserve">with </w:t>
      </w:r>
      <w:r w:rsidR="006C1449" w:rsidRPr="00497E2E">
        <w:rPr>
          <w:rFonts w:eastAsia="MS Mincho"/>
        </w:rPr>
        <w:t xml:space="preserve">their preferred </w:t>
      </w:r>
      <w:r w:rsidR="00831D14" w:rsidRPr="00497E2E">
        <w:rPr>
          <w:rFonts w:eastAsia="MS Mincho"/>
        </w:rPr>
        <w:t>cloud infrastructure providers</w:t>
      </w:r>
      <w:r w:rsidR="00580501" w:rsidRPr="00497E2E">
        <w:rPr>
          <w:rFonts w:eastAsia="MS Mincho"/>
        </w:rPr>
        <w:t>.  A primary objective of this RFP is to procure expert resources to help the state define these landing zone templates and blueprints, and the processes for governing them.</w:t>
      </w:r>
      <w:r w:rsidR="00FD75A1" w:rsidRPr="00497E2E">
        <w:rPr>
          <w:rFonts w:eastAsia="MS Mincho"/>
        </w:rPr>
        <w:t xml:space="preserve">  </w:t>
      </w:r>
    </w:p>
    <w:tbl>
      <w:tblPr>
        <w:tblStyle w:val="TableGrid"/>
        <w:tblW w:w="0" w:type="auto"/>
        <w:tblInd w:w="715" w:type="dxa"/>
        <w:tblLook w:val="04A0" w:firstRow="1" w:lastRow="0" w:firstColumn="1" w:lastColumn="0" w:noHBand="0" w:noVBand="1"/>
      </w:tblPr>
      <w:tblGrid>
        <w:gridCol w:w="2566"/>
        <w:gridCol w:w="2834"/>
        <w:gridCol w:w="3060"/>
      </w:tblGrid>
      <w:tr w:rsidR="00A43A8A" w14:paraId="60180B07" w14:textId="77777777" w:rsidTr="00B7033A">
        <w:tc>
          <w:tcPr>
            <w:tcW w:w="2566" w:type="dxa"/>
          </w:tcPr>
          <w:p w14:paraId="0E4A2D39" w14:textId="6A587556" w:rsidR="00D503F4" w:rsidRDefault="006A3635" w:rsidP="00B7033A">
            <w:pPr>
              <w:pStyle w:val="BodyTextIndent"/>
              <w:spacing w:before="0"/>
              <w:ind w:left="0"/>
              <w:rPr>
                <w:rFonts w:eastAsia="MS Mincho"/>
              </w:rPr>
            </w:pPr>
            <w:r>
              <w:rPr>
                <w:rFonts w:eastAsia="MS Mincho"/>
              </w:rPr>
              <w:t>Goals</w:t>
            </w:r>
          </w:p>
        </w:tc>
        <w:tc>
          <w:tcPr>
            <w:tcW w:w="2834" w:type="dxa"/>
          </w:tcPr>
          <w:p w14:paraId="4EB59D2D" w14:textId="77777777" w:rsidR="00D503F4" w:rsidRDefault="00D503F4" w:rsidP="00B7033A">
            <w:pPr>
              <w:pStyle w:val="BodyTextIndent"/>
              <w:spacing w:before="0"/>
              <w:ind w:left="0"/>
              <w:rPr>
                <w:rFonts w:eastAsia="MS Mincho"/>
              </w:rPr>
            </w:pPr>
            <w:r>
              <w:rPr>
                <w:rFonts w:eastAsia="MS Mincho"/>
              </w:rPr>
              <w:t>Key Activities</w:t>
            </w:r>
          </w:p>
        </w:tc>
        <w:tc>
          <w:tcPr>
            <w:tcW w:w="3060" w:type="dxa"/>
          </w:tcPr>
          <w:p w14:paraId="285BAD67" w14:textId="10E7505B" w:rsidR="00D503F4" w:rsidRDefault="006A3635" w:rsidP="00B7033A">
            <w:pPr>
              <w:pStyle w:val="BodyTextIndent"/>
              <w:spacing w:before="0"/>
              <w:ind w:left="0"/>
              <w:rPr>
                <w:rFonts w:eastAsia="MS Mincho"/>
              </w:rPr>
            </w:pPr>
            <w:r>
              <w:rPr>
                <w:rFonts w:eastAsia="MS Mincho"/>
              </w:rPr>
              <w:t>Outcomes</w:t>
            </w:r>
          </w:p>
        </w:tc>
      </w:tr>
      <w:tr w:rsidR="00D503F4" w14:paraId="5A88BD01" w14:textId="77777777" w:rsidTr="00B7033A">
        <w:tc>
          <w:tcPr>
            <w:tcW w:w="2566" w:type="dxa"/>
          </w:tcPr>
          <w:p w14:paraId="3D425FAF" w14:textId="221BF108" w:rsidR="00A43A8A" w:rsidRPr="00A43A8A" w:rsidRDefault="00A43A8A" w:rsidP="00750C44">
            <w:pPr>
              <w:pStyle w:val="BodyTextIndent"/>
              <w:numPr>
                <w:ilvl w:val="0"/>
                <w:numId w:val="19"/>
              </w:numPr>
              <w:ind w:left="255" w:hanging="270"/>
              <w:rPr>
                <w:rFonts w:eastAsia="MS Mincho"/>
              </w:rPr>
            </w:pPr>
            <w:r w:rsidRPr="00A43A8A">
              <w:rPr>
                <w:rFonts w:eastAsia="MS Mincho"/>
              </w:rPr>
              <w:t>Establish adoption and operations teams</w:t>
            </w:r>
          </w:p>
          <w:p w14:paraId="416B5AA5" w14:textId="15820414" w:rsidR="00A43A8A" w:rsidRPr="00183DE5" w:rsidRDefault="00A43A8A" w:rsidP="00750C44">
            <w:pPr>
              <w:pStyle w:val="BodyTextIndent"/>
              <w:numPr>
                <w:ilvl w:val="0"/>
                <w:numId w:val="19"/>
              </w:numPr>
              <w:ind w:left="255" w:hanging="270"/>
              <w:rPr>
                <w:rFonts w:eastAsia="MS Mincho"/>
              </w:rPr>
            </w:pPr>
            <w:r w:rsidRPr="00183DE5">
              <w:rPr>
                <w:rFonts w:eastAsia="MS Mincho"/>
              </w:rPr>
              <w:t>Identify existing cloud vendor use and integrate with strategic</w:t>
            </w:r>
            <w:r w:rsidR="00183DE5">
              <w:rPr>
                <w:rFonts w:eastAsia="MS Mincho"/>
              </w:rPr>
              <w:t xml:space="preserve"> </w:t>
            </w:r>
            <w:r w:rsidRPr="00183DE5">
              <w:rPr>
                <w:rFonts w:eastAsia="MS Mincho"/>
              </w:rPr>
              <w:t>tools</w:t>
            </w:r>
          </w:p>
          <w:p w14:paraId="4D230093" w14:textId="43F690C8" w:rsidR="00A43A8A" w:rsidRPr="00183DE5" w:rsidRDefault="00A43A8A" w:rsidP="00750C44">
            <w:pPr>
              <w:pStyle w:val="BodyTextIndent"/>
              <w:numPr>
                <w:ilvl w:val="0"/>
                <w:numId w:val="19"/>
              </w:numPr>
              <w:ind w:left="255" w:hanging="270"/>
              <w:rPr>
                <w:rFonts w:eastAsia="MS Mincho"/>
              </w:rPr>
            </w:pPr>
            <w:r w:rsidRPr="00183DE5">
              <w:rPr>
                <w:rFonts w:eastAsia="MS Mincho"/>
              </w:rPr>
              <w:t>Evaluate and update existing cloud vendor use for operational</w:t>
            </w:r>
            <w:r w:rsidR="00183DE5">
              <w:rPr>
                <w:rFonts w:eastAsia="MS Mincho"/>
              </w:rPr>
              <w:t xml:space="preserve"> </w:t>
            </w:r>
            <w:r w:rsidRPr="00183DE5">
              <w:rPr>
                <w:rFonts w:eastAsia="MS Mincho"/>
              </w:rPr>
              <w:t>and security alignment based on enterprise cloud standards</w:t>
            </w:r>
            <w:r w:rsidR="002A6E15">
              <w:rPr>
                <w:rFonts w:eastAsia="MS Mincho"/>
              </w:rPr>
              <w:t>, building a multi-cloud environment</w:t>
            </w:r>
          </w:p>
          <w:p w14:paraId="67665808" w14:textId="00724DB5" w:rsidR="00D503F4" w:rsidRDefault="00A43A8A" w:rsidP="00750C44">
            <w:pPr>
              <w:pStyle w:val="BodyTextIndent"/>
              <w:numPr>
                <w:ilvl w:val="0"/>
                <w:numId w:val="19"/>
              </w:numPr>
              <w:ind w:left="255" w:hanging="270"/>
              <w:rPr>
                <w:rFonts w:eastAsia="MS Mincho"/>
              </w:rPr>
            </w:pPr>
            <w:r w:rsidRPr="00A43A8A">
              <w:rPr>
                <w:rFonts w:eastAsia="MS Mincho"/>
              </w:rPr>
              <w:lastRenderedPageBreak/>
              <w:t>Implement additional cloud vendor accounts and landing zone</w:t>
            </w:r>
            <w:r w:rsidR="00183DE5">
              <w:rPr>
                <w:rFonts w:eastAsia="MS Mincho"/>
              </w:rPr>
              <w:t xml:space="preserve"> </w:t>
            </w:r>
            <w:r w:rsidRPr="00A43A8A">
              <w:rPr>
                <w:rFonts w:eastAsia="MS Mincho"/>
              </w:rPr>
              <w:t>environments based on need</w:t>
            </w:r>
          </w:p>
        </w:tc>
        <w:tc>
          <w:tcPr>
            <w:tcW w:w="2834" w:type="dxa"/>
          </w:tcPr>
          <w:p w14:paraId="5A81A481" w14:textId="77777777" w:rsidR="00D57E7E" w:rsidRDefault="00D57E7E" w:rsidP="00D57E7E">
            <w:pPr>
              <w:pStyle w:val="BodyTextIndent"/>
              <w:numPr>
                <w:ilvl w:val="0"/>
                <w:numId w:val="19"/>
              </w:numPr>
              <w:ind w:left="211" w:hanging="270"/>
              <w:rPr>
                <w:rFonts w:eastAsia="MS Mincho"/>
              </w:rPr>
            </w:pPr>
            <w:r>
              <w:rPr>
                <w:rFonts w:eastAsia="MS Mincho"/>
              </w:rPr>
              <w:lastRenderedPageBreak/>
              <w:t>Collect operational business and technical requirements from agencies and stakeholders</w:t>
            </w:r>
          </w:p>
          <w:p w14:paraId="327D34FF" w14:textId="77777777" w:rsidR="00B845E3" w:rsidRDefault="00B845E3" w:rsidP="00B845E3">
            <w:pPr>
              <w:pStyle w:val="BodyTextIndent"/>
              <w:numPr>
                <w:ilvl w:val="0"/>
                <w:numId w:val="19"/>
              </w:numPr>
              <w:ind w:left="211" w:hanging="270"/>
              <w:rPr>
                <w:rFonts w:eastAsia="MS Mincho"/>
              </w:rPr>
            </w:pPr>
            <w:r>
              <w:rPr>
                <w:rFonts w:eastAsia="MS Mincho"/>
              </w:rPr>
              <w:t>Design the initial standard landing zone, a</w:t>
            </w:r>
            <w:r w:rsidRPr="00E56A4B">
              <w:rPr>
                <w:rFonts w:eastAsia="MS Mincho"/>
              </w:rPr>
              <w:t xml:space="preserve">lign with </w:t>
            </w:r>
            <w:r>
              <w:rPr>
                <w:rFonts w:eastAsia="MS Mincho"/>
              </w:rPr>
              <w:t>state e</w:t>
            </w:r>
            <w:r w:rsidRPr="00E56A4B">
              <w:rPr>
                <w:rFonts w:eastAsia="MS Mincho"/>
              </w:rPr>
              <w:t xml:space="preserve">nterprise security </w:t>
            </w:r>
            <w:r>
              <w:rPr>
                <w:rFonts w:eastAsia="MS Mincho"/>
              </w:rPr>
              <w:t xml:space="preserve">requirements, </w:t>
            </w:r>
            <w:r w:rsidRPr="00E56A4B">
              <w:rPr>
                <w:rFonts w:eastAsia="MS Mincho"/>
              </w:rPr>
              <w:t>architecture standards and policies</w:t>
            </w:r>
          </w:p>
          <w:p w14:paraId="0866E2CC" w14:textId="77777777" w:rsidR="00B845E3" w:rsidRDefault="00B845E3" w:rsidP="00B845E3">
            <w:pPr>
              <w:pStyle w:val="BodyTextIndent"/>
              <w:numPr>
                <w:ilvl w:val="0"/>
                <w:numId w:val="19"/>
              </w:numPr>
              <w:ind w:left="211" w:hanging="270"/>
              <w:rPr>
                <w:rFonts w:eastAsia="MS Mincho"/>
              </w:rPr>
            </w:pPr>
            <w:r>
              <w:rPr>
                <w:rFonts w:eastAsia="MS Mincho"/>
              </w:rPr>
              <w:t xml:space="preserve">Deploy and operate the landing zones, with necessary guardrails, templates, configuration </w:t>
            </w:r>
            <w:r>
              <w:rPr>
                <w:rFonts w:eastAsia="MS Mincho"/>
              </w:rPr>
              <w:lastRenderedPageBreak/>
              <w:t>management and integrations as needed</w:t>
            </w:r>
          </w:p>
          <w:p w14:paraId="2D8FC3C6" w14:textId="77777777" w:rsidR="00C140E2" w:rsidRDefault="00C140E2" w:rsidP="00C140E2">
            <w:pPr>
              <w:pStyle w:val="BodyTextIndent"/>
              <w:numPr>
                <w:ilvl w:val="0"/>
                <w:numId w:val="19"/>
              </w:numPr>
              <w:ind w:left="211" w:hanging="270"/>
              <w:rPr>
                <w:rFonts w:eastAsia="MS Mincho"/>
              </w:rPr>
            </w:pPr>
            <w:r>
              <w:rPr>
                <w:rFonts w:eastAsia="MS Mincho"/>
              </w:rPr>
              <w:t>Develop an iterative approach to expanding capabilities and services</w:t>
            </w:r>
          </w:p>
          <w:p w14:paraId="42D1DE60" w14:textId="3572D49B" w:rsidR="003B1890" w:rsidRPr="003B1890" w:rsidRDefault="007028C4" w:rsidP="00750C44">
            <w:pPr>
              <w:pStyle w:val="BodyTextIndent"/>
              <w:numPr>
                <w:ilvl w:val="0"/>
                <w:numId w:val="19"/>
              </w:numPr>
              <w:ind w:left="211" w:hanging="270"/>
              <w:rPr>
                <w:rFonts w:eastAsia="MS Mincho"/>
              </w:rPr>
            </w:pPr>
            <w:r>
              <w:rPr>
                <w:rFonts w:eastAsia="MS Mincho"/>
              </w:rPr>
              <w:t>Define key performance indicators, and deliver regular business intelligence reports for measurement and improvements</w:t>
            </w:r>
          </w:p>
        </w:tc>
        <w:tc>
          <w:tcPr>
            <w:tcW w:w="3060" w:type="dxa"/>
          </w:tcPr>
          <w:p w14:paraId="0719E1EF" w14:textId="77777777" w:rsidR="0010460A" w:rsidRPr="00A43A8A" w:rsidRDefault="0010460A" w:rsidP="0010460A">
            <w:pPr>
              <w:pStyle w:val="BodyTextIndent"/>
              <w:numPr>
                <w:ilvl w:val="0"/>
                <w:numId w:val="19"/>
              </w:numPr>
              <w:ind w:left="255" w:hanging="270"/>
              <w:rPr>
                <w:rFonts w:eastAsia="MS Mincho"/>
              </w:rPr>
            </w:pPr>
            <w:r>
              <w:rPr>
                <w:rFonts w:eastAsia="MS Mincho"/>
              </w:rPr>
              <w:lastRenderedPageBreak/>
              <w:t>Design and deliver landing zone environments for major public cloud services, with ongoing release and updates</w:t>
            </w:r>
          </w:p>
          <w:p w14:paraId="06FD39BC" w14:textId="77777777" w:rsidR="0010460A" w:rsidRDefault="0010460A" w:rsidP="0010460A">
            <w:pPr>
              <w:pStyle w:val="BodyTextIndent"/>
              <w:numPr>
                <w:ilvl w:val="0"/>
                <w:numId w:val="19"/>
              </w:numPr>
              <w:ind w:left="255" w:hanging="270"/>
              <w:rPr>
                <w:rFonts w:eastAsia="MS Mincho"/>
              </w:rPr>
            </w:pPr>
            <w:r w:rsidRPr="00E56A4B">
              <w:rPr>
                <w:rFonts w:eastAsia="MS Mincho"/>
              </w:rPr>
              <w:t>Implement additional cloud vendor</w:t>
            </w:r>
            <w:r>
              <w:rPr>
                <w:rFonts w:eastAsia="MS Mincho"/>
              </w:rPr>
              <w:t>s</w:t>
            </w:r>
            <w:r w:rsidRPr="00E56A4B">
              <w:rPr>
                <w:rFonts w:eastAsia="MS Mincho"/>
              </w:rPr>
              <w:t xml:space="preserve"> and landing zone environments based on </w:t>
            </w:r>
            <w:r>
              <w:rPr>
                <w:rFonts w:eastAsia="MS Mincho"/>
              </w:rPr>
              <w:t xml:space="preserve">business </w:t>
            </w:r>
            <w:r w:rsidRPr="00E56A4B">
              <w:rPr>
                <w:rFonts w:eastAsia="MS Mincho"/>
              </w:rPr>
              <w:t>need</w:t>
            </w:r>
            <w:r>
              <w:rPr>
                <w:rFonts w:eastAsia="MS Mincho"/>
              </w:rPr>
              <w:t>s</w:t>
            </w:r>
          </w:p>
          <w:p w14:paraId="06960675" w14:textId="77777777" w:rsidR="0010460A" w:rsidRDefault="0010460A" w:rsidP="0010460A">
            <w:pPr>
              <w:pStyle w:val="BodyTextIndent"/>
              <w:numPr>
                <w:ilvl w:val="0"/>
                <w:numId w:val="19"/>
              </w:numPr>
              <w:ind w:left="256" w:hanging="270"/>
              <w:rPr>
                <w:rFonts w:eastAsia="MS Mincho"/>
              </w:rPr>
            </w:pPr>
            <w:r>
              <w:rPr>
                <w:rFonts w:eastAsia="MS Mincho"/>
              </w:rPr>
              <w:t xml:space="preserve">Faster adoption by agencies, less incidents and improved KPIs </w:t>
            </w:r>
          </w:p>
          <w:p w14:paraId="7E77F1EB" w14:textId="2F03779B" w:rsidR="00D503F4" w:rsidRDefault="00D503F4" w:rsidP="00081F9B">
            <w:pPr>
              <w:pStyle w:val="BodyTextIndent"/>
              <w:ind w:left="0"/>
              <w:rPr>
                <w:rFonts w:eastAsia="MS Mincho"/>
              </w:rPr>
            </w:pPr>
          </w:p>
        </w:tc>
      </w:tr>
    </w:tbl>
    <w:p w14:paraId="4A5B5F92" w14:textId="6735F2D8" w:rsidR="001C6AC3" w:rsidRDefault="001C6AC3" w:rsidP="007D2A38">
      <w:pPr>
        <w:pStyle w:val="Heading2"/>
        <w:numPr>
          <w:ilvl w:val="2"/>
          <w:numId w:val="6"/>
        </w:numPr>
        <w:ind w:left="1440"/>
      </w:pPr>
      <w:bookmarkStart w:id="17" w:name="_Toc79063362"/>
      <w:r>
        <w:t>Cloud Migration Projects</w:t>
      </w:r>
      <w:bookmarkEnd w:id="17"/>
    </w:p>
    <w:p w14:paraId="2E6E4599" w14:textId="5B9BEB21" w:rsidR="001C6AC3" w:rsidRPr="009C1FD8" w:rsidRDefault="0024331F" w:rsidP="001C6AC3">
      <w:pPr>
        <w:pStyle w:val="BodyTextIndent"/>
        <w:rPr>
          <w:rFonts w:eastAsia="MS Mincho"/>
        </w:rPr>
      </w:pPr>
      <w:r>
        <w:rPr>
          <w:rFonts w:eastAsia="MS Mincho"/>
        </w:rPr>
        <w:t xml:space="preserve">Preparing for </w:t>
      </w:r>
      <w:r w:rsidR="005E0D40">
        <w:rPr>
          <w:rFonts w:eastAsia="MS Mincho"/>
        </w:rPr>
        <w:t>cloud migration projects</w:t>
      </w:r>
      <w:r w:rsidR="001C6AC3" w:rsidRPr="009C1FD8">
        <w:rPr>
          <w:rFonts w:eastAsia="MS Mincho"/>
        </w:rPr>
        <w:t xml:space="preserve"> is the prime catalyst for this procurement.  The cloud assessment </w:t>
      </w:r>
      <w:r w:rsidR="0000453B">
        <w:rPr>
          <w:rFonts w:eastAsia="MS Mincho"/>
        </w:rPr>
        <w:t xml:space="preserve">(See </w:t>
      </w:r>
      <w:r w:rsidR="0000453B">
        <w:rPr>
          <w:i/>
          <w:iCs/>
        </w:rPr>
        <w:t xml:space="preserve">Cursory Analysis </w:t>
      </w:r>
      <w:r w:rsidR="0000453B">
        <w:t xml:space="preserve">– Appendix </w:t>
      </w:r>
      <w:r w:rsidR="00853BE4">
        <w:t>G</w:t>
      </w:r>
      <w:r w:rsidR="009F1F04">
        <w:t>)</w:t>
      </w:r>
      <w:r w:rsidR="0000453B" w:rsidRPr="009C1FD8">
        <w:rPr>
          <w:rFonts w:eastAsia="MS Mincho"/>
        </w:rPr>
        <w:t xml:space="preserve"> </w:t>
      </w:r>
      <w:r w:rsidR="001C6AC3" w:rsidRPr="009C1FD8">
        <w:rPr>
          <w:rFonts w:eastAsia="MS Mincho"/>
        </w:rPr>
        <w:t xml:space="preserve">analyzed more than 4000 applications and 11000 servers.  </w:t>
      </w:r>
      <w:r w:rsidR="000C2D08" w:rsidRPr="009C1FD8">
        <w:rPr>
          <w:rFonts w:eastAsia="MS Mincho"/>
        </w:rPr>
        <w:t xml:space="preserve">High level </w:t>
      </w:r>
      <w:r w:rsidR="00DA0176" w:rsidRPr="009C1FD8">
        <w:rPr>
          <w:rFonts w:eastAsia="MS Mincho"/>
        </w:rPr>
        <w:t>a</w:t>
      </w:r>
      <w:r w:rsidR="001C6AC3" w:rsidRPr="009C1FD8">
        <w:rPr>
          <w:rFonts w:eastAsia="MS Mincho"/>
        </w:rPr>
        <w:t xml:space="preserve">nalysis concluded that approximately 3300 applications on 9000 virtual servers are good candidates for cloud migration, assuming few modifications were needed.  Based on that assessment, the </w:t>
      </w:r>
      <w:r w:rsidR="001C6AC3" w:rsidRPr="00F85E19">
        <w:t>State Cloud Migration Plan</w:t>
      </w:r>
      <w:r w:rsidR="001C6AC3" w:rsidRPr="009C1FD8">
        <w:rPr>
          <w:rFonts w:eastAsia="MS Mincho"/>
        </w:rPr>
        <w:t xml:space="preserve"> recommends a five (5) year coordinated, enterprise effort to migrate the 3300 applications to commercial cloud services.</w:t>
      </w:r>
    </w:p>
    <w:p w14:paraId="43463E7D" w14:textId="47FEA57B" w:rsidR="001C6AC3" w:rsidRPr="009C1FD8" w:rsidRDefault="001C6AC3" w:rsidP="001C6AC3">
      <w:pPr>
        <w:pStyle w:val="BodyTextIndent"/>
        <w:rPr>
          <w:rFonts w:eastAsia="MS Mincho"/>
        </w:rPr>
      </w:pPr>
      <w:r w:rsidRPr="009C1FD8">
        <w:rPr>
          <w:rFonts w:eastAsia="MS Mincho"/>
        </w:rPr>
        <w:t xml:space="preserve">Unfortunately, data collection varied considerably during the assessment, so migration targets are based on cursory analysis and informed assumptions.  It is possible that more than 3300 applications can be migrated, but the inverse could also be true.  The assessment did not perform in-depth analysis of performance, security, data dependencies, or use cases that would nullify cloud benefits.  </w:t>
      </w:r>
      <w:r w:rsidRPr="00585294">
        <w:rPr>
          <w:rFonts w:eastAsia="MS Mincho"/>
        </w:rPr>
        <w:t>Therefore, a major objective of this effort is to triage and refine the list of migration candidates, perform additional analysis as needed, and develop a detailed migration plan and schedule.</w:t>
      </w:r>
      <w:r w:rsidRPr="009C1FD8">
        <w:rPr>
          <w:rFonts w:eastAsia="MS Mincho"/>
        </w:rPr>
        <w:t xml:space="preserve">  Applications should be put into logical groups ranging from </w:t>
      </w:r>
      <w:r w:rsidR="0024331F">
        <w:rPr>
          <w:rFonts w:eastAsia="MS Mincho"/>
        </w:rPr>
        <w:t>early adopters</w:t>
      </w:r>
      <w:r w:rsidRPr="009C1FD8">
        <w:rPr>
          <w:rFonts w:eastAsia="MS Mincho"/>
        </w:rPr>
        <w:t xml:space="preserve"> </w:t>
      </w:r>
      <w:r w:rsidR="009F33CA">
        <w:rPr>
          <w:rFonts w:eastAsia="MS Mincho"/>
        </w:rPr>
        <w:t>thru</w:t>
      </w:r>
      <w:r w:rsidRPr="009C1FD8">
        <w:rPr>
          <w:rFonts w:eastAsia="MS Mincho"/>
        </w:rPr>
        <w:t xml:space="preserve"> those that will never migrate.</w:t>
      </w:r>
    </w:p>
    <w:p w14:paraId="5BE0D2C8" w14:textId="3DF40413" w:rsidR="00DE7EE5" w:rsidRDefault="001C6AC3" w:rsidP="00431334">
      <w:pPr>
        <w:pStyle w:val="BodyTextIndent"/>
        <w:spacing w:after="120"/>
        <w:rPr>
          <w:rFonts w:eastAsia="MS Mincho"/>
        </w:rPr>
      </w:pPr>
      <w:r w:rsidRPr="009C1FD8">
        <w:rPr>
          <w:rFonts w:eastAsia="MS Mincho"/>
        </w:rPr>
        <w:t xml:space="preserve">CTS intends to procure the expert resources necessary to perform planning and analysis and to migrate cloud-ready applications that do not require extensive remediation.  It is important that the triage identify </w:t>
      </w:r>
      <w:r w:rsidR="008F2DF6">
        <w:rPr>
          <w:rFonts w:eastAsia="MS Mincho"/>
        </w:rPr>
        <w:t>early adopter</w:t>
      </w:r>
      <w:r w:rsidR="00AD3433">
        <w:rPr>
          <w:rFonts w:eastAsia="MS Mincho"/>
        </w:rPr>
        <w:t>, already cloud-ready, or imminent capital expenditure</w:t>
      </w:r>
      <w:r w:rsidRPr="009C1FD8">
        <w:rPr>
          <w:rFonts w:eastAsia="MS Mincho"/>
        </w:rPr>
        <w:t xml:space="preserve"> opportunities as soon as possible and to migrate those applications expeditiously.</w:t>
      </w:r>
      <w:r w:rsidR="0036720A">
        <w:rPr>
          <w:rFonts w:eastAsia="MS Mincho"/>
        </w:rPr>
        <w:t xml:space="preserve">  CTS anticipates a variety of mechanisms to inform the inventory creation and triage, including tools, interviews, financial spending analysis, and other </w:t>
      </w:r>
      <w:r w:rsidR="00E93463">
        <w:rPr>
          <w:rFonts w:eastAsia="MS Mincho"/>
        </w:rPr>
        <w:t>sources.</w:t>
      </w:r>
    </w:p>
    <w:tbl>
      <w:tblPr>
        <w:tblStyle w:val="TableGrid"/>
        <w:tblW w:w="0" w:type="auto"/>
        <w:tblInd w:w="715" w:type="dxa"/>
        <w:tblLook w:val="04A0" w:firstRow="1" w:lastRow="0" w:firstColumn="1" w:lastColumn="0" w:noHBand="0" w:noVBand="1"/>
      </w:tblPr>
      <w:tblGrid>
        <w:gridCol w:w="2566"/>
        <w:gridCol w:w="2834"/>
        <w:gridCol w:w="3060"/>
      </w:tblGrid>
      <w:tr w:rsidR="00EC54D1" w14:paraId="5BD9E0E9" w14:textId="77777777" w:rsidTr="194FAF79">
        <w:tc>
          <w:tcPr>
            <w:tcW w:w="2566" w:type="dxa"/>
          </w:tcPr>
          <w:p w14:paraId="669CBE43" w14:textId="33063E86" w:rsidR="00170B34" w:rsidRDefault="00653F51" w:rsidP="00B7033A">
            <w:pPr>
              <w:pStyle w:val="BodyTextIndent"/>
              <w:spacing w:before="0"/>
              <w:ind w:left="0"/>
              <w:rPr>
                <w:rFonts w:eastAsia="MS Mincho"/>
              </w:rPr>
            </w:pPr>
            <w:r>
              <w:rPr>
                <w:rFonts w:eastAsia="MS Mincho"/>
              </w:rPr>
              <w:t>Goals</w:t>
            </w:r>
          </w:p>
        </w:tc>
        <w:tc>
          <w:tcPr>
            <w:tcW w:w="2834" w:type="dxa"/>
          </w:tcPr>
          <w:p w14:paraId="263C02E8" w14:textId="77777777" w:rsidR="00170B34" w:rsidRDefault="00170B34" w:rsidP="00B7033A">
            <w:pPr>
              <w:pStyle w:val="BodyTextIndent"/>
              <w:spacing w:before="0"/>
              <w:ind w:left="0"/>
              <w:rPr>
                <w:rFonts w:eastAsia="MS Mincho"/>
              </w:rPr>
            </w:pPr>
            <w:r>
              <w:rPr>
                <w:rFonts w:eastAsia="MS Mincho"/>
              </w:rPr>
              <w:t>Key Activities</w:t>
            </w:r>
          </w:p>
        </w:tc>
        <w:tc>
          <w:tcPr>
            <w:tcW w:w="3060" w:type="dxa"/>
          </w:tcPr>
          <w:p w14:paraId="67484DB4" w14:textId="01C6903D" w:rsidR="00170B34" w:rsidRDefault="00653F51" w:rsidP="00B7033A">
            <w:pPr>
              <w:pStyle w:val="BodyTextIndent"/>
              <w:spacing w:before="0"/>
              <w:ind w:left="0"/>
              <w:rPr>
                <w:rFonts w:eastAsia="MS Mincho"/>
              </w:rPr>
            </w:pPr>
            <w:r>
              <w:rPr>
                <w:rFonts w:eastAsia="MS Mincho"/>
              </w:rPr>
              <w:t>Outcomes</w:t>
            </w:r>
          </w:p>
        </w:tc>
      </w:tr>
      <w:tr w:rsidR="00170B34" w14:paraId="2CBE9A0B" w14:textId="77777777" w:rsidTr="194FAF79">
        <w:tc>
          <w:tcPr>
            <w:tcW w:w="2566" w:type="dxa"/>
          </w:tcPr>
          <w:p w14:paraId="53DCC3AB" w14:textId="77777777" w:rsidR="002E61B8" w:rsidRDefault="002E61B8" w:rsidP="002E61B8">
            <w:pPr>
              <w:pStyle w:val="BodyTextIndent"/>
              <w:numPr>
                <w:ilvl w:val="0"/>
                <w:numId w:val="19"/>
              </w:numPr>
              <w:ind w:left="226" w:hanging="255"/>
              <w:rPr>
                <w:rFonts w:eastAsia="MS Mincho"/>
              </w:rPr>
            </w:pPr>
            <w:r>
              <w:rPr>
                <w:rFonts w:eastAsia="MS Mincho"/>
              </w:rPr>
              <w:t xml:space="preserve">Enable and support agencies through the cloud migration journey </w:t>
            </w:r>
          </w:p>
          <w:p w14:paraId="574B4665" w14:textId="77777777" w:rsidR="002E61B8" w:rsidRPr="00EC54D1" w:rsidRDefault="002E61B8" w:rsidP="002E61B8">
            <w:pPr>
              <w:pStyle w:val="BodyTextIndent"/>
              <w:numPr>
                <w:ilvl w:val="0"/>
                <w:numId w:val="19"/>
              </w:numPr>
              <w:ind w:left="226" w:hanging="255"/>
              <w:rPr>
                <w:rFonts w:eastAsia="MS Mincho"/>
              </w:rPr>
            </w:pPr>
            <w:r>
              <w:rPr>
                <w:rFonts w:eastAsia="MS Mincho"/>
              </w:rPr>
              <w:t xml:space="preserve">Improve the speed of cloud adoption, deliver smooth migration experience, reduce security risk and deliver optimal business value </w:t>
            </w:r>
          </w:p>
          <w:p w14:paraId="6FE3C8B7" w14:textId="35ECAE05" w:rsidR="00170B34" w:rsidRPr="00E36EFF" w:rsidRDefault="00170B34" w:rsidP="194FAF79">
            <w:pPr>
              <w:pStyle w:val="BodyTextIndent"/>
              <w:ind w:left="0"/>
              <w:rPr>
                <w:rFonts w:eastAsia="MS Mincho"/>
                <w:i/>
                <w:iCs/>
              </w:rPr>
            </w:pPr>
          </w:p>
        </w:tc>
        <w:tc>
          <w:tcPr>
            <w:tcW w:w="2834" w:type="dxa"/>
          </w:tcPr>
          <w:p w14:paraId="34012AA9" w14:textId="19764855" w:rsidR="007F2038" w:rsidRPr="00E63AAD" w:rsidRDefault="007F2038" w:rsidP="00E63AAD">
            <w:pPr>
              <w:pStyle w:val="BodyTextIndent"/>
              <w:numPr>
                <w:ilvl w:val="0"/>
                <w:numId w:val="19"/>
              </w:numPr>
              <w:ind w:left="196" w:hanging="270"/>
              <w:rPr>
                <w:rFonts w:eastAsia="MS Mincho"/>
              </w:rPr>
            </w:pPr>
            <w:r w:rsidRPr="00E63AAD">
              <w:rPr>
                <w:rFonts w:eastAsia="MS Mincho"/>
              </w:rPr>
              <w:t>Inventory applications</w:t>
            </w:r>
            <w:r w:rsidR="00E63AAD">
              <w:rPr>
                <w:rFonts w:eastAsia="MS Mincho"/>
              </w:rPr>
              <w:t xml:space="preserve">.  </w:t>
            </w:r>
            <w:r w:rsidRPr="00E63AAD">
              <w:rPr>
                <w:rFonts w:eastAsia="MS Mincho"/>
              </w:rPr>
              <w:t xml:space="preserve">Analyze application and </w:t>
            </w:r>
            <w:r w:rsidRPr="00EE40D4">
              <w:rPr>
                <w:rFonts w:eastAsia="MS Mincho"/>
              </w:rPr>
              <w:t xml:space="preserve">infrastructure data, provide migration options and </w:t>
            </w:r>
            <w:r w:rsidRPr="00E63AAD">
              <w:rPr>
                <w:rFonts w:eastAsia="MS Mincho"/>
              </w:rPr>
              <w:t xml:space="preserve">guidance </w:t>
            </w:r>
          </w:p>
          <w:p w14:paraId="2BCE7275" w14:textId="77777777" w:rsidR="007F2038" w:rsidRDefault="007F2038" w:rsidP="007F2038">
            <w:pPr>
              <w:pStyle w:val="BodyTextIndent"/>
              <w:numPr>
                <w:ilvl w:val="0"/>
                <w:numId w:val="19"/>
              </w:numPr>
              <w:ind w:left="196" w:hanging="270"/>
              <w:rPr>
                <w:rFonts w:eastAsia="MS Mincho"/>
              </w:rPr>
            </w:pPr>
            <w:r>
              <w:rPr>
                <w:rFonts w:eastAsia="MS Mincho"/>
              </w:rPr>
              <w:t xml:space="preserve">Identify the initial wave of applications </w:t>
            </w:r>
          </w:p>
          <w:p w14:paraId="2A09BCE9" w14:textId="77777777" w:rsidR="007F2038" w:rsidRDefault="007F2038" w:rsidP="007F2038">
            <w:pPr>
              <w:pStyle w:val="BodyTextIndent"/>
              <w:numPr>
                <w:ilvl w:val="0"/>
                <w:numId w:val="19"/>
              </w:numPr>
              <w:ind w:left="196" w:hanging="270"/>
              <w:rPr>
                <w:rFonts w:eastAsia="MS Mincho"/>
              </w:rPr>
            </w:pPr>
            <w:r>
              <w:rPr>
                <w:rFonts w:eastAsia="MS Mincho"/>
              </w:rPr>
              <w:t>Assist with and facilitate</w:t>
            </w:r>
            <w:r w:rsidRPr="00EC54D1">
              <w:rPr>
                <w:rFonts w:eastAsia="MS Mincho"/>
              </w:rPr>
              <w:t xml:space="preserve"> </w:t>
            </w:r>
            <w:r>
              <w:rPr>
                <w:rFonts w:eastAsia="MS Mincho"/>
              </w:rPr>
              <w:t>specific</w:t>
            </w:r>
            <w:r w:rsidRPr="00EC54D1">
              <w:rPr>
                <w:rFonts w:eastAsia="MS Mincho"/>
              </w:rPr>
              <w:t xml:space="preserve"> migrations </w:t>
            </w:r>
            <w:r>
              <w:rPr>
                <w:rFonts w:eastAsia="MS Mincho"/>
              </w:rPr>
              <w:t xml:space="preserve">projects </w:t>
            </w:r>
          </w:p>
          <w:p w14:paraId="52A0F848" w14:textId="77777777" w:rsidR="007F2038" w:rsidRDefault="007F2038" w:rsidP="007F2038">
            <w:pPr>
              <w:pStyle w:val="BodyTextIndent"/>
              <w:numPr>
                <w:ilvl w:val="0"/>
                <w:numId w:val="19"/>
              </w:numPr>
              <w:ind w:left="196" w:hanging="270"/>
              <w:rPr>
                <w:rFonts w:eastAsia="MS Mincho"/>
              </w:rPr>
            </w:pPr>
            <w:r w:rsidRPr="00CD4C4F">
              <w:rPr>
                <w:rFonts w:eastAsia="MS Mincho"/>
              </w:rPr>
              <w:lastRenderedPageBreak/>
              <w:t>Leverage pilots to demonstrate ECC capabilities</w:t>
            </w:r>
          </w:p>
          <w:p w14:paraId="0461C07F" w14:textId="77777777" w:rsidR="007F2038" w:rsidRDefault="007F2038" w:rsidP="007F2038">
            <w:pPr>
              <w:pStyle w:val="BodyTextIndent"/>
              <w:numPr>
                <w:ilvl w:val="0"/>
                <w:numId w:val="19"/>
              </w:numPr>
              <w:ind w:left="196" w:hanging="270"/>
              <w:rPr>
                <w:rFonts w:eastAsia="MS Mincho"/>
              </w:rPr>
            </w:pPr>
            <w:r>
              <w:rPr>
                <w:rFonts w:eastAsia="MS Mincho"/>
              </w:rPr>
              <w:t>I</w:t>
            </w:r>
            <w:r w:rsidRPr="00CD4C4F">
              <w:rPr>
                <w:rFonts w:eastAsia="MS Mincho"/>
              </w:rPr>
              <w:t>terat</w:t>
            </w:r>
            <w:r>
              <w:rPr>
                <w:rFonts w:eastAsia="MS Mincho"/>
              </w:rPr>
              <w:t>e migration roadmap</w:t>
            </w:r>
            <w:r w:rsidRPr="00CD4C4F">
              <w:rPr>
                <w:rFonts w:eastAsia="MS Mincho"/>
              </w:rPr>
              <w:t xml:space="preserve"> based on </w:t>
            </w:r>
            <w:r>
              <w:rPr>
                <w:rFonts w:eastAsia="MS Mincho"/>
              </w:rPr>
              <w:t>results from pilots, user feedback and evolving business needs</w:t>
            </w:r>
          </w:p>
          <w:p w14:paraId="2FE4B287" w14:textId="35226F8D" w:rsidR="002A6E15" w:rsidRPr="00EC54D1" w:rsidRDefault="007F2038" w:rsidP="007F2038">
            <w:pPr>
              <w:pStyle w:val="BodyTextIndent"/>
              <w:numPr>
                <w:ilvl w:val="0"/>
                <w:numId w:val="19"/>
              </w:numPr>
              <w:ind w:left="196" w:hanging="270"/>
              <w:rPr>
                <w:rFonts w:eastAsia="MS Mincho"/>
              </w:rPr>
            </w:pPr>
            <w:r>
              <w:rPr>
                <w:rFonts w:eastAsia="MS Mincho"/>
              </w:rPr>
              <w:t>Define key performance indicators for the migration, and deliver regular business intelligence reports for measurement and improvements</w:t>
            </w:r>
          </w:p>
        </w:tc>
        <w:tc>
          <w:tcPr>
            <w:tcW w:w="3060" w:type="dxa"/>
          </w:tcPr>
          <w:p w14:paraId="161E24E6" w14:textId="29C8EC03" w:rsidR="00EC54D1" w:rsidRPr="00EC54D1" w:rsidRDefault="00EC54D1" w:rsidP="00750C44">
            <w:pPr>
              <w:pStyle w:val="BodyTextIndent"/>
              <w:numPr>
                <w:ilvl w:val="0"/>
                <w:numId w:val="19"/>
              </w:numPr>
              <w:ind w:left="226" w:hanging="255"/>
              <w:rPr>
                <w:rFonts w:eastAsia="MS Mincho"/>
              </w:rPr>
            </w:pPr>
            <w:r w:rsidRPr="00EC54D1">
              <w:rPr>
                <w:rFonts w:eastAsia="MS Mincho"/>
              </w:rPr>
              <w:lastRenderedPageBreak/>
              <w:t>Produces documented strategy and plan to migrate each application to the cloud or regional data</w:t>
            </w:r>
            <w:r>
              <w:rPr>
                <w:rFonts w:eastAsia="MS Mincho"/>
              </w:rPr>
              <w:t xml:space="preserve"> </w:t>
            </w:r>
            <w:r w:rsidRPr="00EC54D1">
              <w:rPr>
                <w:rFonts w:eastAsia="MS Mincho"/>
              </w:rPr>
              <w:t>centers</w:t>
            </w:r>
          </w:p>
          <w:p w14:paraId="37F856AD" w14:textId="4E50DDEB" w:rsidR="005F425A" w:rsidRDefault="00EC54D1" w:rsidP="00750C44">
            <w:pPr>
              <w:pStyle w:val="BodyTextIndent"/>
              <w:numPr>
                <w:ilvl w:val="0"/>
                <w:numId w:val="19"/>
              </w:numPr>
              <w:ind w:left="226" w:hanging="255"/>
              <w:rPr>
                <w:rFonts w:eastAsia="MS Mincho"/>
              </w:rPr>
            </w:pPr>
            <w:r w:rsidRPr="00EC54D1">
              <w:rPr>
                <w:rFonts w:eastAsia="MS Mincho"/>
              </w:rPr>
              <w:t>Performs Proof of Concept</w:t>
            </w:r>
            <w:r w:rsidR="008D4F13">
              <w:rPr>
                <w:rFonts w:eastAsia="MS Mincho"/>
              </w:rPr>
              <w:t>(s)</w:t>
            </w:r>
            <w:r w:rsidRPr="00EC54D1">
              <w:rPr>
                <w:rFonts w:eastAsia="MS Mincho"/>
              </w:rPr>
              <w:t xml:space="preserve"> migration to the cloud  </w:t>
            </w:r>
          </w:p>
          <w:p w14:paraId="52757BFA" w14:textId="77777777" w:rsidR="00170B34" w:rsidRDefault="00EC54D1" w:rsidP="00750C44">
            <w:pPr>
              <w:pStyle w:val="BodyTextIndent"/>
              <w:numPr>
                <w:ilvl w:val="0"/>
                <w:numId w:val="19"/>
              </w:numPr>
              <w:ind w:left="226" w:hanging="255"/>
              <w:rPr>
                <w:rFonts w:eastAsia="MS Mincho"/>
              </w:rPr>
            </w:pPr>
            <w:r w:rsidRPr="00EC54D1">
              <w:rPr>
                <w:rFonts w:eastAsia="MS Mincho"/>
              </w:rPr>
              <w:t xml:space="preserve">Continues using </w:t>
            </w:r>
            <w:r w:rsidR="001D65CC">
              <w:rPr>
                <w:rFonts w:eastAsia="MS Mincho"/>
              </w:rPr>
              <w:t>t</w:t>
            </w:r>
            <w:r w:rsidRPr="00EC54D1">
              <w:rPr>
                <w:rFonts w:eastAsia="MS Mincho"/>
              </w:rPr>
              <w:t xml:space="preserve">ools for </w:t>
            </w:r>
            <w:r w:rsidR="001D65CC">
              <w:rPr>
                <w:rFonts w:eastAsia="MS Mincho"/>
              </w:rPr>
              <w:t>p</w:t>
            </w:r>
            <w:r w:rsidRPr="00EC54D1">
              <w:rPr>
                <w:rFonts w:eastAsia="MS Mincho"/>
              </w:rPr>
              <w:t>erformance collection and cloud</w:t>
            </w:r>
            <w:r>
              <w:rPr>
                <w:rFonts w:eastAsia="MS Mincho"/>
              </w:rPr>
              <w:t xml:space="preserve"> </w:t>
            </w:r>
            <w:r w:rsidRPr="00EC54D1">
              <w:rPr>
                <w:rFonts w:eastAsia="MS Mincho"/>
              </w:rPr>
              <w:t>readiness analysis</w:t>
            </w:r>
          </w:p>
          <w:p w14:paraId="1256F340" w14:textId="00220C40" w:rsidR="001F4A44" w:rsidRPr="003031DE" w:rsidRDefault="001F4A44" w:rsidP="00750C44">
            <w:pPr>
              <w:pStyle w:val="BodyTextIndent"/>
              <w:numPr>
                <w:ilvl w:val="0"/>
                <w:numId w:val="19"/>
              </w:numPr>
              <w:ind w:left="226" w:hanging="255"/>
              <w:rPr>
                <w:rFonts w:eastAsia="MS Mincho"/>
              </w:rPr>
            </w:pPr>
            <w:r>
              <w:rPr>
                <w:rFonts w:eastAsia="MS Mincho"/>
              </w:rPr>
              <w:t>U</w:t>
            </w:r>
            <w:r w:rsidRPr="0097212B">
              <w:rPr>
                <w:rFonts w:eastAsia="MS Mincho"/>
              </w:rPr>
              <w:t xml:space="preserve">sing tools </w:t>
            </w:r>
            <w:r>
              <w:rPr>
                <w:rFonts w:eastAsia="MS Mincho"/>
              </w:rPr>
              <w:t xml:space="preserve">and data </w:t>
            </w:r>
            <w:r w:rsidRPr="0097212B">
              <w:rPr>
                <w:rFonts w:eastAsia="MS Mincho"/>
              </w:rPr>
              <w:t xml:space="preserve">for performance </w:t>
            </w:r>
            <w:r>
              <w:rPr>
                <w:rFonts w:eastAsia="MS Mincho"/>
              </w:rPr>
              <w:t xml:space="preserve">monitoring and </w:t>
            </w:r>
            <w:r>
              <w:rPr>
                <w:rFonts w:eastAsia="MS Mincho"/>
              </w:rPr>
              <w:lastRenderedPageBreak/>
              <w:t>communication, drive consistent migration progress</w:t>
            </w:r>
          </w:p>
        </w:tc>
      </w:tr>
    </w:tbl>
    <w:p w14:paraId="0C45D285" w14:textId="3E663831" w:rsidR="0012718E" w:rsidRDefault="006D0BAC" w:rsidP="00431334">
      <w:pPr>
        <w:pStyle w:val="Heading2"/>
        <w:numPr>
          <w:ilvl w:val="2"/>
          <w:numId w:val="6"/>
        </w:numPr>
        <w:spacing w:before="120"/>
        <w:ind w:left="1440"/>
      </w:pPr>
      <w:bookmarkStart w:id="18" w:name="_Toc79063363"/>
      <w:r>
        <w:lastRenderedPageBreak/>
        <w:t>Adjacent</w:t>
      </w:r>
      <w:r w:rsidR="0012718E">
        <w:t xml:space="preserve"> workstreams</w:t>
      </w:r>
      <w:bookmarkEnd w:id="18"/>
    </w:p>
    <w:p w14:paraId="742EAD13" w14:textId="7D463D78" w:rsidR="00DE2B82" w:rsidRDefault="00DE2B82" w:rsidP="00F65C51">
      <w:pPr>
        <w:pStyle w:val="Heading2Para"/>
        <w:ind w:left="720" w:firstLine="0"/>
      </w:pPr>
      <w:r>
        <w:t>Additional work efforts are critical path to a successful cloud program for the state</w:t>
      </w:r>
      <w:r w:rsidR="00DB3387">
        <w:t>.  These include Cybersecurity, Network Assessment, and Identity Management.  It is anticipated that these efforts will be driven by CTS personnel</w:t>
      </w:r>
      <w:r w:rsidR="00D25D82">
        <w:t xml:space="preserve"> and that the activities defined in the approach </w:t>
      </w:r>
      <w:r w:rsidR="00E764F6">
        <w:t xml:space="preserve">will </w:t>
      </w:r>
      <w:r w:rsidR="00891447">
        <w:t>collaborate with these adjacent workstreams.  Beyond consultation and collaboration</w:t>
      </w:r>
      <w:r w:rsidR="003C5A46">
        <w:t>, specific ownership of deliverables for Cybersecurity, Network Assessment, and Identity Management would be addressed under a subsequent Statement of Work</w:t>
      </w:r>
      <w:r w:rsidR="00F37CCE">
        <w:t xml:space="preserve"> within the contract</w:t>
      </w:r>
      <w:r w:rsidR="003C5A46">
        <w:t>.</w:t>
      </w:r>
    </w:p>
    <w:p w14:paraId="7E1D685A" w14:textId="56724ADD" w:rsidR="00F64BF0" w:rsidRDefault="00FD3552" w:rsidP="00431334">
      <w:pPr>
        <w:pStyle w:val="Heading2"/>
        <w:numPr>
          <w:ilvl w:val="2"/>
          <w:numId w:val="6"/>
        </w:numPr>
        <w:ind w:left="1440"/>
      </w:pPr>
      <w:bookmarkStart w:id="19" w:name="_Toc79063364"/>
      <w:r>
        <w:t xml:space="preserve">Cloud Services </w:t>
      </w:r>
      <w:r w:rsidR="00D32D10">
        <w:t xml:space="preserve">Provider </w:t>
      </w:r>
      <w:r>
        <w:t>Procurement</w:t>
      </w:r>
      <w:bookmarkEnd w:id="19"/>
    </w:p>
    <w:p w14:paraId="7F5D2EED" w14:textId="573005F9" w:rsidR="00520D44" w:rsidRDefault="00520D44" w:rsidP="00276D51">
      <w:pPr>
        <w:pStyle w:val="Heading2Para"/>
        <w:ind w:left="720" w:firstLine="0"/>
      </w:pPr>
      <w:r>
        <w:t xml:space="preserve">Agencies will negotiate and procure cloud services based on their workload needs.  CTS anticipates standard contract vehicles facilitated by the Department of Enterprise Services will be leveraged by agencies.  </w:t>
      </w:r>
      <w:r w:rsidR="000D3151">
        <w:t xml:space="preserve">Centralized </w:t>
      </w:r>
      <w:r>
        <w:t xml:space="preserve">Cloud procurement on behalf of the state is not expected for the ECC nor within this procurement.  </w:t>
      </w:r>
    </w:p>
    <w:p w14:paraId="18E8BD64" w14:textId="33D66E86" w:rsidR="00CF21CA" w:rsidRDefault="004A4887" w:rsidP="00431334">
      <w:pPr>
        <w:pStyle w:val="Heading2"/>
        <w:numPr>
          <w:ilvl w:val="2"/>
          <w:numId w:val="6"/>
        </w:numPr>
        <w:ind w:left="1440"/>
      </w:pPr>
      <w:r>
        <w:t xml:space="preserve">  </w:t>
      </w:r>
      <w:bookmarkStart w:id="20" w:name="_Toc79063365"/>
      <w:r>
        <w:t>Program Timeline</w:t>
      </w:r>
      <w:bookmarkEnd w:id="20"/>
      <w:r>
        <w:t xml:space="preserve"> </w:t>
      </w:r>
    </w:p>
    <w:p w14:paraId="02F8D995" w14:textId="7E116C64" w:rsidR="001F7770" w:rsidRDefault="002B5E78" w:rsidP="001F7770">
      <w:pPr>
        <w:pStyle w:val="BodyTextIndent"/>
        <w:rPr>
          <w:rFonts w:eastAsia="MS Mincho"/>
        </w:rPr>
      </w:pPr>
      <w:r w:rsidRPr="009C1FD8">
        <w:rPr>
          <w:rFonts w:eastAsia="MS Mincho"/>
        </w:rPr>
        <w:t>For the state’s cloud migration plan to be successful, multiple workstreams must be executed simultaneously.  The following graphic represents a high-level view of the expected parallel workstreams and timing</w:t>
      </w:r>
      <w:r w:rsidR="00050107" w:rsidRPr="009C1FD8">
        <w:rPr>
          <w:rFonts w:eastAsia="MS Mincho"/>
        </w:rPr>
        <w:t xml:space="preserve"> objectives</w:t>
      </w:r>
      <w:r w:rsidRPr="009C1FD8">
        <w:rPr>
          <w:rFonts w:eastAsia="MS Mincho"/>
        </w:rPr>
        <w:t xml:space="preserve">.  </w:t>
      </w:r>
      <w:r w:rsidR="00E47E4C">
        <w:rPr>
          <w:rFonts w:eastAsia="MS Mincho"/>
        </w:rPr>
        <w:t xml:space="preserve">The initial focus for the work effort will be </w:t>
      </w:r>
      <w:r w:rsidRPr="009C1FD8">
        <w:rPr>
          <w:rFonts w:eastAsia="MS Mincho"/>
        </w:rPr>
        <w:t>the workstream</w:t>
      </w:r>
      <w:r w:rsidR="00050107" w:rsidRPr="009C1FD8">
        <w:rPr>
          <w:rFonts w:eastAsia="MS Mincho"/>
        </w:rPr>
        <w:t>s</w:t>
      </w:r>
      <w:r w:rsidRPr="009C1FD8">
        <w:rPr>
          <w:rFonts w:eastAsia="MS Mincho"/>
        </w:rPr>
        <w:t xml:space="preserve"> </w:t>
      </w:r>
      <w:r w:rsidR="009F06D1">
        <w:rPr>
          <w:rFonts w:eastAsia="MS Mincho"/>
        </w:rPr>
        <w:t>to establish the program, define the tools, and prepare operations</w:t>
      </w:r>
      <w:r w:rsidR="00D46332" w:rsidRPr="009C1FD8">
        <w:rPr>
          <w:rFonts w:eastAsia="MS Mincho"/>
        </w:rPr>
        <w:t>.</w:t>
      </w:r>
      <w:r w:rsidR="00A85988" w:rsidRPr="009C1FD8">
        <w:rPr>
          <w:rFonts w:eastAsia="MS Mincho"/>
        </w:rPr>
        <w:t xml:space="preserve">  The target to complete </w:t>
      </w:r>
      <w:r w:rsidR="00050107" w:rsidRPr="009C1FD8">
        <w:rPr>
          <w:rFonts w:eastAsia="MS Mincho"/>
        </w:rPr>
        <w:t xml:space="preserve">the EA-4 Migration Projects </w:t>
      </w:r>
      <w:r w:rsidR="00A85988" w:rsidRPr="009C1FD8">
        <w:rPr>
          <w:rFonts w:eastAsia="MS Mincho"/>
        </w:rPr>
        <w:t>is June 30, 2026.</w:t>
      </w:r>
      <w:r w:rsidR="00E4578E">
        <w:rPr>
          <w:rFonts w:eastAsia="MS Mincho"/>
        </w:rPr>
        <w:t xml:space="preserve">  Additional </w:t>
      </w:r>
      <w:r w:rsidR="00433328">
        <w:rPr>
          <w:rFonts w:eastAsia="MS Mincho"/>
        </w:rPr>
        <w:t xml:space="preserve">aspects of the initial </w:t>
      </w:r>
      <w:r w:rsidR="00E4578E">
        <w:rPr>
          <w:rFonts w:eastAsia="MS Mincho"/>
        </w:rPr>
        <w:t xml:space="preserve">workstreams </w:t>
      </w:r>
      <w:r w:rsidR="00433328">
        <w:rPr>
          <w:rFonts w:eastAsia="MS Mincho"/>
        </w:rPr>
        <w:t xml:space="preserve">as well as additional workstreams </w:t>
      </w:r>
      <w:r w:rsidR="00E4578E">
        <w:rPr>
          <w:rFonts w:eastAsia="MS Mincho"/>
        </w:rPr>
        <w:t>may be added by subsequent statements of work under this procurement.</w:t>
      </w:r>
    </w:p>
    <w:p w14:paraId="1613F345" w14:textId="6ADDAA0F" w:rsidR="00D919BC" w:rsidRDefault="00D70492" w:rsidP="009E1F06">
      <w:pPr>
        <w:pStyle w:val="BodyTextIndent"/>
      </w:pPr>
      <w:r w:rsidRPr="0048493F">
        <w:rPr>
          <w:rFonts w:eastAsia="MS Mincho"/>
          <w:noProof/>
        </w:rPr>
        <w:lastRenderedPageBreak/>
        <w:drawing>
          <wp:anchor distT="0" distB="0" distL="114300" distR="114300" simplePos="0" relativeHeight="251658241" behindDoc="1" locked="0" layoutInCell="1" allowOverlap="1" wp14:anchorId="56F5ADBB" wp14:editId="784EF848">
            <wp:simplePos x="0" y="0"/>
            <wp:positionH relativeFrom="margin">
              <wp:posOffset>77470</wp:posOffset>
            </wp:positionH>
            <wp:positionV relativeFrom="paragraph">
              <wp:posOffset>354330</wp:posOffset>
            </wp:positionV>
            <wp:extent cx="5925185" cy="3910330"/>
            <wp:effectExtent l="38100" t="38100" r="94615" b="9017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l="2019" r="2019"/>
                    <a:stretch>
                      <a:fillRect/>
                    </a:stretch>
                  </pic:blipFill>
                  <pic:spPr bwMode="auto">
                    <a:xfrm>
                      <a:off x="0" y="0"/>
                      <a:ext cx="5925185" cy="3910330"/>
                    </a:xfrm>
                    <a:prstGeom prst="rect">
                      <a:avLst/>
                    </a:prstGeom>
                    <a:noFill/>
                    <a:ln w="635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9A920D" w14:textId="77777777" w:rsidR="00D70492" w:rsidRDefault="00D70492" w:rsidP="00D70492">
      <w:pPr>
        <w:pStyle w:val="Heading2"/>
        <w:numPr>
          <w:ilvl w:val="2"/>
          <w:numId w:val="6"/>
        </w:numPr>
        <w:ind w:left="1440"/>
      </w:pPr>
      <w:bookmarkStart w:id="21" w:name="_Toc79063366"/>
      <w:r>
        <w:t>Work Location</w:t>
      </w:r>
      <w:bookmarkEnd w:id="21"/>
      <w:r>
        <w:t xml:space="preserve"> </w:t>
      </w:r>
    </w:p>
    <w:p w14:paraId="23E1F669" w14:textId="77777777" w:rsidR="00D70492" w:rsidRPr="00D2439F" w:rsidRDefault="00D70492" w:rsidP="00D70492">
      <w:pPr>
        <w:pStyle w:val="BodyTextIndent"/>
        <w:rPr>
          <w:rFonts w:eastAsia="MS Mincho"/>
        </w:rPr>
      </w:pPr>
      <w:r w:rsidRPr="009C3909">
        <w:rPr>
          <w:rFonts w:eastAsia="MS Mincho"/>
        </w:rPr>
        <w:t xml:space="preserve">While CTS will allow remote work, the ASV may be required to perform certain tasks on site at CTS’ Olympia, WA location.  </w:t>
      </w:r>
    </w:p>
    <w:p w14:paraId="16684BA0" w14:textId="23EA68E2" w:rsidR="00D919BC" w:rsidRDefault="00D919BC" w:rsidP="00FC50B0">
      <w:pPr>
        <w:pStyle w:val="Heading2"/>
        <w:numPr>
          <w:ilvl w:val="2"/>
          <w:numId w:val="6"/>
        </w:numPr>
        <w:ind w:left="1440"/>
      </w:pPr>
      <w:bookmarkStart w:id="22" w:name="_Toc79063367"/>
      <w:r>
        <w:t xml:space="preserve">Data </w:t>
      </w:r>
      <w:r w:rsidR="001B3212">
        <w:t>S</w:t>
      </w:r>
      <w:r>
        <w:t>ecurity</w:t>
      </w:r>
      <w:bookmarkEnd w:id="22"/>
    </w:p>
    <w:p w14:paraId="6AEAA0E8" w14:textId="42F38010" w:rsidR="00FC50B0" w:rsidRPr="003023CE" w:rsidRDefault="00FC50B0" w:rsidP="003023CE">
      <w:pPr>
        <w:pStyle w:val="Heading2Para"/>
        <w:ind w:left="720" w:firstLine="0"/>
      </w:pPr>
      <w:r w:rsidRPr="003023CE">
        <w:t xml:space="preserve">All data </w:t>
      </w:r>
      <w:r w:rsidR="003023CE">
        <w:t xml:space="preserve">transacted during the course of performance of the resulting contract </w:t>
      </w:r>
      <w:r w:rsidR="00C51B58">
        <w:t>(e.g.</w:t>
      </w:r>
      <w:r w:rsidR="00DF721B">
        <w:t xml:space="preserve"> inventory) </w:t>
      </w:r>
      <w:r w:rsidR="003023CE">
        <w:t>shall remain</w:t>
      </w:r>
      <w:r w:rsidRPr="003023CE">
        <w:t xml:space="preserve"> the property of the State of Washington. In the event of contract cancellation or termination, Vendor shall surrender all data to the State and following, an attestation of data destruction. The State is considered the custodian of the data and shall determine the use, access, distribution, destruction, and other conditions based on appropriate Federal and State of Washington statutes and regulations.  Audit access shall not be unreasonably withheld.</w:t>
      </w:r>
      <w:r w:rsidR="00D5165B">
        <w:t xml:space="preserve">  </w:t>
      </w:r>
      <w:r w:rsidR="00D5165B" w:rsidRPr="00D5165B">
        <w:rPr>
          <w:szCs w:val="22"/>
          <w:u w:val="single"/>
        </w:rPr>
        <w:t xml:space="preserve">All State of Washington data </w:t>
      </w:r>
      <w:r w:rsidR="00D5165B" w:rsidRPr="00D5165B">
        <w:rPr>
          <w:b/>
          <w:bCs/>
          <w:szCs w:val="22"/>
          <w:u w:val="single"/>
        </w:rPr>
        <w:t>must</w:t>
      </w:r>
      <w:r w:rsidR="00D5165B" w:rsidRPr="00D5165B">
        <w:rPr>
          <w:szCs w:val="22"/>
          <w:u w:val="single"/>
        </w:rPr>
        <w:t xml:space="preserve"> reside </w:t>
      </w:r>
      <w:r w:rsidR="0097131B">
        <w:rPr>
          <w:szCs w:val="22"/>
          <w:u w:val="single"/>
        </w:rPr>
        <w:t xml:space="preserve">at all times without exception (including </w:t>
      </w:r>
      <w:r w:rsidR="008D3EDA">
        <w:rPr>
          <w:szCs w:val="22"/>
          <w:u w:val="single"/>
        </w:rPr>
        <w:t>while in transit)</w:t>
      </w:r>
      <w:r w:rsidR="0097131B">
        <w:rPr>
          <w:szCs w:val="22"/>
          <w:u w:val="single"/>
        </w:rPr>
        <w:t xml:space="preserve"> </w:t>
      </w:r>
      <w:r w:rsidR="00D5165B" w:rsidRPr="00D5165B">
        <w:rPr>
          <w:szCs w:val="22"/>
          <w:u w:val="single"/>
        </w:rPr>
        <w:t>within the United States</w:t>
      </w:r>
      <w:r w:rsidR="00D5165B">
        <w:rPr>
          <w:szCs w:val="22"/>
          <w:u w:val="single"/>
        </w:rPr>
        <w:t>.</w:t>
      </w:r>
      <w:r w:rsidRPr="003023CE">
        <w:t xml:space="preserve"> </w:t>
      </w:r>
    </w:p>
    <w:p w14:paraId="233FC023" w14:textId="6FB83238" w:rsidR="00551846" w:rsidRDefault="00551846" w:rsidP="00AE2C67">
      <w:pPr>
        <w:pStyle w:val="Heading2"/>
        <w:numPr>
          <w:ilvl w:val="1"/>
          <w:numId w:val="6"/>
        </w:numPr>
        <w:ind w:left="720" w:hanging="720"/>
      </w:pPr>
      <w:bookmarkStart w:id="23" w:name="_Toc79063368"/>
      <w:r>
        <w:t>Initial Statement of Work</w:t>
      </w:r>
      <w:bookmarkEnd w:id="23"/>
    </w:p>
    <w:p w14:paraId="086B7B5E" w14:textId="06C25D7C" w:rsidR="00551846" w:rsidRPr="00551846" w:rsidRDefault="00D9314A" w:rsidP="00C66B44">
      <w:pPr>
        <w:pStyle w:val="Heading2Para"/>
        <w:ind w:left="720" w:firstLine="0"/>
      </w:pPr>
      <w:r>
        <w:t xml:space="preserve">The </w:t>
      </w:r>
      <w:r w:rsidR="00105DFE">
        <w:t>first</w:t>
      </w:r>
      <w:r>
        <w:t xml:space="preserve"> statement of work for this procurement will address the</w:t>
      </w:r>
      <w:r w:rsidR="00105DFE">
        <w:t xml:space="preserve"> initial work highlighted in the graphic above</w:t>
      </w:r>
      <w:r w:rsidR="00AE1C0B">
        <w:t xml:space="preserve"> that are further described as</w:t>
      </w:r>
      <w:r>
        <w:t xml:space="preserve"> deliverables in </w:t>
      </w:r>
      <w:r w:rsidR="00E361E5">
        <w:t>S</w:t>
      </w:r>
      <w:r w:rsidR="00AE1C0B">
        <w:t xml:space="preserve">ection </w:t>
      </w:r>
      <w:r>
        <w:t>1.5.1</w:t>
      </w:r>
      <w:r w:rsidR="00AE1C0B">
        <w:t xml:space="preserve">.  </w:t>
      </w:r>
      <w:r w:rsidR="00F46D32">
        <w:t>For the purposes of evaluation of cost</w:t>
      </w:r>
      <w:r w:rsidR="00A14025">
        <w:t xml:space="preserve"> as described in Section 6, the initial work activities and identified deliverables</w:t>
      </w:r>
      <w:r w:rsidR="00C66B44">
        <w:t xml:space="preserve"> are in scope and to be addressed by bidders</w:t>
      </w:r>
      <w:r w:rsidR="00230907">
        <w:t xml:space="preserve"> with a target start date at contract execution in early November and a planned completion by June 30, 2022</w:t>
      </w:r>
      <w:r w:rsidR="00C66B44">
        <w:t>.</w:t>
      </w:r>
    </w:p>
    <w:p w14:paraId="5930A4B7" w14:textId="236C5B4D" w:rsidR="3F3D3358" w:rsidRDefault="00975406" w:rsidP="194FAF79">
      <w:pPr>
        <w:pStyle w:val="Heading2Para"/>
        <w:ind w:left="720" w:firstLine="0"/>
        <w:rPr>
          <w:szCs w:val="22"/>
        </w:rPr>
      </w:pPr>
      <w:r>
        <w:rPr>
          <w:szCs w:val="22"/>
        </w:rPr>
        <w:lastRenderedPageBreak/>
        <w:t>At CTS’ option and initiation, s</w:t>
      </w:r>
      <w:r w:rsidR="3F3D3358" w:rsidRPr="194FAF79">
        <w:rPr>
          <w:szCs w:val="22"/>
        </w:rPr>
        <w:t xml:space="preserve">ubsequent Statements of Work </w:t>
      </w:r>
      <w:r w:rsidR="00610993">
        <w:rPr>
          <w:szCs w:val="22"/>
        </w:rPr>
        <w:t>may</w:t>
      </w:r>
      <w:r w:rsidR="3F3D3358" w:rsidRPr="194FAF79">
        <w:rPr>
          <w:szCs w:val="22"/>
        </w:rPr>
        <w:t xml:space="preserve"> be created </w:t>
      </w:r>
      <w:r w:rsidR="00D66A8D">
        <w:rPr>
          <w:szCs w:val="22"/>
        </w:rPr>
        <w:t xml:space="preserve">for follow on </w:t>
      </w:r>
      <w:r w:rsidR="006C7A9B">
        <w:rPr>
          <w:szCs w:val="22"/>
        </w:rPr>
        <w:t>work activity to address the needs of the ECC and the scope of the workstreams described.</w:t>
      </w:r>
      <w:r w:rsidR="00610993">
        <w:rPr>
          <w:szCs w:val="22"/>
        </w:rPr>
        <w:t xml:space="preserve">  Any future Statements of Work</w:t>
      </w:r>
      <w:r w:rsidR="00DB074F">
        <w:rPr>
          <w:szCs w:val="22"/>
        </w:rPr>
        <w:t xml:space="preserve"> must </w:t>
      </w:r>
      <w:r w:rsidR="007C110E">
        <w:rPr>
          <w:szCs w:val="22"/>
        </w:rPr>
        <w:t xml:space="preserve">be within scope of this RFP.  </w:t>
      </w:r>
    </w:p>
    <w:p w14:paraId="13AEE101" w14:textId="69891EDC" w:rsidR="002D7453" w:rsidRPr="00111641" w:rsidRDefault="002D7453" w:rsidP="0029529A">
      <w:pPr>
        <w:pStyle w:val="Heading2"/>
        <w:numPr>
          <w:ilvl w:val="2"/>
          <w:numId w:val="6"/>
        </w:numPr>
        <w:ind w:left="1440"/>
      </w:pPr>
      <w:bookmarkStart w:id="24" w:name="_Toc79063369"/>
      <w:r>
        <w:t>Deliverables</w:t>
      </w:r>
      <w:r w:rsidR="00AF7233">
        <w:t xml:space="preserve"> in </w:t>
      </w:r>
      <w:r w:rsidR="001B3212">
        <w:t>I</w:t>
      </w:r>
      <w:r w:rsidR="00AF7233">
        <w:t>nitial Statement of Work</w:t>
      </w:r>
      <w:bookmarkEnd w:id="24"/>
    </w:p>
    <w:p w14:paraId="34E1DA07" w14:textId="62B38572" w:rsidR="00B12FB3" w:rsidRPr="00A311ED" w:rsidRDefault="00B12FB3" w:rsidP="00B12FB3">
      <w:pPr>
        <w:pStyle w:val="BodyTextIndent"/>
        <w:spacing w:after="120"/>
      </w:pPr>
      <w:r w:rsidRPr="009C1FD8">
        <w:rPr>
          <w:rFonts w:eastAsia="MS Mincho"/>
        </w:rPr>
        <w:t xml:space="preserve">CTS is seeking to award and execute a contract through this Request for Proposal (RFP) </w:t>
      </w:r>
      <w:r w:rsidRPr="00A311ED">
        <w:t xml:space="preserve">to acquire professional services needed to </w:t>
      </w:r>
      <w:r w:rsidR="00E11713">
        <w:t xml:space="preserve">initiate and </w:t>
      </w:r>
      <w:r w:rsidRPr="00A311ED">
        <w:t xml:space="preserve">implement </w:t>
      </w:r>
      <w:r w:rsidR="00516E94" w:rsidRPr="001A2348">
        <w:t>parts</w:t>
      </w:r>
      <w:r w:rsidRPr="001A2348">
        <w:t xml:space="preserve"> of the state’s Cloud Migration Plan</w:t>
      </w:r>
      <w:r w:rsidR="00516E94" w:rsidRPr="001A2348">
        <w:t xml:space="preserve"> as noted in the Business Objectives section</w:t>
      </w:r>
      <w:r w:rsidRPr="001A2348">
        <w:t xml:space="preserve">.  </w:t>
      </w:r>
      <w:r w:rsidRPr="0006377E">
        <w:rPr>
          <w:rFonts w:eastAsia="MS Mincho"/>
          <w:szCs w:val="22"/>
        </w:rPr>
        <w:t>CTS expects the vendor to act in partnership with, and at the direction of, the CTS ECC program and to achieve the following deliverables:</w:t>
      </w:r>
    </w:p>
    <w:p w14:paraId="406C37FB" w14:textId="00912A9A" w:rsidR="001A2348" w:rsidRPr="0006377E" w:rsidRDefault="001A2348" w:rsidP="004E6382">
      <w:pPr>
        <w:pStyle w:val="BodyTextIndent"/>
        <w:numPr>
          <w:ilvl w:val="0"/>
          <w:numId w:val="22"/>
        </w:numPr>
        <w:spacing w:after="120"/>
        <w:ind w:left="1080"/>
        <w:rPr>
          <w:rFonts w:eastAsia="MS Mincho"/>
        </w:rPr>
      </w:pPr>
      <w:r w:rsidRPr="194FAF79">
        <w:rPr>
          <w:rFonts w:eastAsia="MS Mincho"/>
        </w:rPr>
        <w:t>A</w:t>
      </w:r>
      <w:r w:rsidR="002547E8">
        <w:rPr>
          <w:rFonts w:eastAsia="MS Mincho"/>
        </w:rPr>
        <w:t>n</w:t>
      </w:r>
      <w:r w:rsidRPr="194FAF79">
        <w:rPr>
          <w:rFonts w:eastAsia="MS Mincho"/>
        </w:rPr>
        <w:t xml:space="preserve"> operational Enterprise Cloud Computing (ECC) program in CTS, with the functions and capabilities generically described in the Washington State Cloud Readiness Report as preparatory project</w:t>
      </w:r>
      <w:r w:rsidR="00230907" w:rsidRPr="194FAF79">
        <w:rPr>
          <w:rFonts w:eastAsia="MS Mincho"/>
        </w:rPr>
        <w:t xml:space="preserve"> establishing an </w:t>
      </w:r>
      <w:r w:rsidRPr="194FAF79">
        <w:rPr>
          <w:rFonts w:eastAsia="MS Mincho"/>
        </w:rPr>
        <w:t>enterprise cloud services broker and a cloud center of excellence</w:t>
      </w:r>
      <w:r w:rsidR="00230907" w:rsidRPr="194FAF79">
        <w:rPr>
          <w:rFonts w:eastAsia="MS Mincho"/>
        </w:rPr>
        <w:t xml:space="preserve"> :</w:t>
      </w:r>
      <w:r w:rsidRPr="194FAF79">
        <w:rPr>
          <w:rFonts w:eastAsia="MS Mincho"/>
        </w:rPr>
        <w:t>.</w:t>
      </w:r>
      <w:r w:rsidR="00791850" w:rsidRPr="194FAF79">
        <w:rPr>
          <w:rFonts w:eastAsia="MS Mincho"/>
        </w:rPr>
        <w:t xml:space="preserve">  </w:t>
      </w:r>
      <w:r w:rsidR="008F47EC" w:rsidRPr="194FAF79">
        <w:rPr>
          <w:rFonts w:eastAsia="MS Mincho"/>
        </w:rPr>
        <w:t>Activities required to complete t</w:t>
      </w:r>
      <w:r w:rsidR="00791850" w:rsidRPr="194FAF79">
        <w:rPr>
          <w:rFonts w:eastAsia="MS Mincho"/>
        </w:rPr>
        <w:t xml:space="preserve">his </w:t>
      </w:r>
      <w:r w:rsidR="00D7390D" w:rsidRPr="194FAF79">
        <w:rPr>
          <w:rFonts w:eastAsia="MS Mincho"/>
        </w:rPr>
        <w:t xml:space="preserve">deliverable </w:t>
      </w:r>
      <w:r w:rsidR="00B146EF" w:rsidRPr="194FAF79">
        <w:rPr>
          <w:rFonts w:eastAsia="MS Mincho"/>
        </w:rPr>
        <w:t>will</w:t>
      </w:r>
      <w:r w:rsidR="008F47EC" w:rsidRPr="194FAF79">
        <w:rPr>
          <w:rFonts w:eastAsia="MS Mincho"/>
        </w:rPr>
        <w:t xml:space="preserve"> </w:t>
      </w:r>
      <w:r w:rsidR="00C44157" w:rsidRPr="194FAF79">
        <w:rPr>
          <w:rFonts w:eastAsia="MS Mincho"/>
        </w:rPr>
        <w:t>include</w:t>
      </w:r>
      <w:r w:rsidR="00791850" w:rsidRPr="194FAF79">
        <w:rPr>
          <w:rFonts w:eastAsia="MS Mincho"/>
        </w:rPr>
        <w:t xml:space="preserve"> but </w:t>
      </w:r>
      <w:r w:rsidR="006B7933" w:rsidRPr="194FAF79">
        <w:rPr>
          <w:rFonts w:eastAsia="MS Mincho"/>
        </w:rPr>
        <w:t>are</w:t>
      </w:r>
      <w:r w:rsidR="00791850" w:rsidRPr="194FAF79">
        <w:rPr>
          <w:rFonts w:eastAsia="MS Mincho"/>
        </w:rPr>
        <w:t xml:space="preserve"> not limited to:</w:t>
      </w:r>
    </w:p>
    <w:p w14:paraId="7BFC62EC" w14:textId="0AD296C9" w:rsidR="00985B3E" w:rsidRDefault="00985B3E" w:rsidP="00AE0299">
      <w:pPr>
        <w:pStyle w:val="BodyTextIndent"/>
        <w:numPr>
          <w:ilvl w:val="1"/>
          <w:numId w:val="26"/>
        </w:numPr>
        <w:spacing w:after="120"/>
        <w:ind w:left="1440"/>
        <w:rPr>
          <w:rFonts w:eastAsia="MS Mincho"/>
        </w:rPr>
      </w:pPr>
      <w:r>
        <w:rPr>
          <w:rFonts w:eastAsia="MS Mincho"/>
        </w:rPr>
        <w:t>Defin</w:t>
      </w:r>
      <w:r w:rsidR="00230907">
        <w:rPr>
          <w:rFonts w:eastAsia="MS Mincho"/>
        </w:rPr>
        <w:t>ing</w:t>
      </w:r>
      <w:r>
        <w:rPr>
          <w:rFonts w:eastAsia="MS Mincho"/>
        </w:rPr>
        <w:t xml:space="preserve"> the roles of the ECC and the scope of the solutions to be addressed</w:t>
      </w:r>
      <w:r w:rsidR="000A48B4">
        <w:rPr>
          <w:rFonts w:eastAsia="MS Mincho"/>
        </w:rPr>
        <w:t>.  Initiate requirements for the ECC functionality</w:t>
      </w:r>
      <w:r w:rsidR="00F53D50">
        <w:rPr>
          <w:rFonts w:eastAsia="MS Mincho"/>
        </w:rPr>
        <w:t xml:space="preserve"> and service catalog</w:t>
      </w:r>
      <w:r w:rsidR="00DA5632">
        <w:rPr>
          <w:rFonts w:eastAsia="MS Mincho"/>
        </w:rPr>
        <w:t xml:space="preserve"> scope</w:t>
      </w:r>
      <w:r w:rsidR="002A6E15">
        <w:rPr>
          <w:rFonts w:eastAsia="MS Mincho"/>
        </w:rPr>
        <w:t xml:space="preserve"> anticipating a multi-cloud environment</w:t>
      </w:r>
      <w:r w:rsidR="000A48B4">
        <w:rPr>
          <w:rFonts w:eastAsia="MS Mincho"/>
        </w:rPr>
        <w:t>.</w:t>
      </w:r>
    </w:p>
    <w:p w14:paraId="5159E77C" w14:textId="665DEBE6" w:rsidR="00D7390D" w:rsidRPr="00D7390D" w:rsidRDefault="00D7390D" w:rsidP="00AE0299">
      <w:pPr>
        <w:pStyle w:val="BodyTextIndent"/>
        <w:numPr>
          <w:ilvl w:val="1"/>
          <w:numId w:val="26"/>
        </w:numPr>
        <w:spacing w:after="120"/>
        <w:ind w:left="1440"/>
        <w:rPr>
          <w:rFonts w:eastAsia="MS Mincho"/>
        </w:rPr>
      </w:pPr>
      <w:r w:rsidRPr="00D7390D">
        <w:rPr>
          <w:rFonts w:eastAsia="MS Mincho"/>
        </w:rPr>
        <w:t>Defining the functions and capabilities for the Enterprise Cloud Computing program (e.g. architecture, strategy, and brokerage).</w:t>
      </w:r>
    </w:p>
    <w:p w14:paraId="2F09A5D6" w14:textId="7E9C05ED" w:rsidR="002A6E15" w:rsidRDefault="002A6E15" w:rsidP="00AE0299">
      <w:pPr>
        <w:pStyle w:val="BodyTextIndent"/>
        <w:numPr>
          <w:ilvl w:val="1"/>
          <w:numId w:val="26"/>
        </w:numPr>
        <w:spacing w:after="120"/>
        <w:ind w:left="1440"/>
        <w:rPr>
          <w:rFonts w:eastAsia="MS Mincho"/>
        </w:rPr>
      </w:pPr>
      <w:r>
        <w:rPr>
          <w:rFonts w:eastAsia="MS Mincho"/>
        </w:rPr>
        <w:t>Initiat</w:t>
      </w:r>
      <w:r w:rsidR="00230907">
        <w:rPr>
          <w:rFonts w:eastAsia="MS Mincho"/>
        </w:rPr>
        <w:t>ing</w:t>
      </w:r>
      <w:r>
        <w:rPr>
          <w:rFonts w:eastAsia="MS Mincho"/>
        </w:rPr>
        <w:t xml:space="preserve"> a community environment to foster collaboration between agencies, collect requirements, engage constituents to collect feedback and inform program direction.</w:t>
      </w:r>
    </w:p>
    <w:p w14:paraId="01125CAA" w14:textId="61B9C6BA" w:rsidR="00D7390D" w:rsidRDefault="00D7390D" w:rsidP="00AE0299">
      <w:pPr>
        <w:pStyle w:val="BodyTextIndent"/>
        <w:numPr>
          <w:ilvl w:val="1"/>
          <w:numId w:val="26"/>
        </w:numPr>
        <w:spacing w:after="120"/>
        <w:ind w:left="1440"/>
        <w:rPr>
          <w:rFonts w:eastAsia="MS Mincho"/>
        </w:rPr>
      </w:pPr>
      <w:r w:rsidRPr="00D7390D">
        <w:rPr>
          <w:rFonts w:eastAsia="MS Mincho"/>
        </w:rPr>
        <w:t>Designing the process flow for agencies to engage the ECC and get support for the adoption of Cloud services (to include infrastructure, platform, software, and other</w:t>
      </w:r>
      <w:r w:rsidR="002832E5">
        <w:rPr>
          <w:rFonts w:eastAsia="MS Mincho"/>
        </w:rPr>
        <w:t xml:space="preserve"> cloud</w:t>
      </w:r>
      <w:r w:rsidRPr="00D7390D">
        <w:rPr>
          <w:rFonts w:eastAsia="MS Mincho"/>
        </w:rPr>
        <w:t xml:space="preserve"> topologies).</w:t>
      </w:r>
    </w:p>
    <w:p w14:paraId="1DDC2E98" w14:textId="1BCAB2F2" w:rsidR="009B7660" w:rsidRDefault="009B7660" w:rsidP="00AE0299">
      <w:pPr>
        <w:pStyle w:val="BodyTextIndent"/>
        <w:numPr>
          <w:ilvl w:val="1"/>
          <w:numId w:val="26"/>
        </w:numPr>
        <w:spacing w:after="120"/>
        <w:ind w:left="1440"/>
        <w:rPr>
          <w:rFonts w:eastAsia="MS Mincho"/>
        </w:rPr>
      </w:pPr>
      <w:r>
        <w:rPr>
          <w:rFonts w:eastAsia="MS Mincho"/>
        </w:rPr>
        <w:t>Defin</w:t>
      </w:r>
      <w:r w:rsidR="00230907">
        <w:rPr>
          <w:rFonts w:eastAsia="MS Mincho"/>
        </w:rPr>
        <w:t>ing</w:t>
      </w:r>
      <w:r>
        <w:rPr>
          <w:rFonts w:eastAsia="MS Mincho"/>
        </w:rPr>
        <w:t xml:space="preserve"> </w:t>
      </w:r>
      <w:r w:rsidR="00515C35">
        <w:rPr>
          <w:rFonts w:eastAsia="MS Mincho"/>
        </w:rPr>
        <w:t xml:space="preserve">solution selection criteria </w:t>
      </w:r>
      <w:r w:rsidR="00CA454D">
        <w:rPr>
          <w:rFonts w:eastAsia="MS Mincho"/>
        </w:rPr>
        <w:t xml:space="preserve">(decision matrix) </w:t>
      </w:r>
      <w:r w:rsidR="00515C35">
        <w:rPr>
          <w:rFonts w:eastAsia="MS Mincho"/>
        </w:rPr>
        <w:t xml:space="preserve">and </w:t>
      </w:r>
      <w:r>
        <w:rPr>
          <w:rFonts w:eastAsia="MS Mincho"/>
        </w:rPr>
        <w:t>service level objectives</w:t>
      </w:r>
      <w:r w:rsidR="00515C35">
        <w:rPr>
          <w:rFonts w:eastAsia="MS Mincho"/>
        </w:rPr>
        <w:t xml:space="preserve"> for cloud services.</w:t>
      </w:r>
    </w:p>
    <w:p w14:paraId="6C289825" w14:textId="77777777" w:rsidR="00A076B8" w:rsidRDefault="00A076B8" w:rsidP="00AE0299">
      <w:pPr>
        <w:pStyle w:val="BodyTextIndent"/>
        <w:numPr>
          <w:ilvl w:val="1"/>
          <w:numId w:val="26"/>
        </w:numPr>
        <w:spacing w:after="120"/>
        <w:ind w:left="1440"/>
        <w:rPr>
          <w:rFonts w:eastAsia="MS Mincho"/>
        </w:rPr>
      </w:pPr>
      <w:r>
        <w:rPr>
          <w:rFonts w:eastAsia="MS Mincho"/>
        </w:rPr>
        <w:t>Facilitating and assisting ECC personnel, transferring knowledge and expertise to accelerate implementation of ECC functions and capabilities.</w:t>
      </w:r>
    </w:p>
    <w:p w14:paraId="552DA75C" w14:textId="0055182B" w:rsidR="00277E5C" w:rsidRPr="001D5D5F" w:rsidRDefault="00FB2283" w:rsidP="00AE0299">
      <w:pPr>
        <w:pStyle w:val="BodyTextIndent"/>
        <w:numPr>
          <w:ilvl w:val="1"/>
          <w:numId w:val="26"/>
        </w:numPr>
        <w:spacing w:after="120"/>
        <w:ind w:left="1440"/>
        <w:rPr>
          <w:rFonts w:eastAsia="MS Mincho"/>
        </w:rPr>
      </w:pPr>
      <w:r w:rsidRPr="001D5D5F">
        <w:rPr>
          <w:rFonts w:eastAsia="MS Mincho"/>
        </w:rPr>
        <w:t xml:space="preserve">Defining </w:t>
      </w:r>
      <w:r w:rsidR="00A076B8">
        <w:rPr>
          <w:rFonts w:eastAsia="MS Mincho"/>
        </w:rPr>
        <w:t xml:space="preserve">and implementing </w:t>
      </w:r>
      <w:r w:rsidRPr="001D5D5F">
        <w:rPr>
          <w:rFonts w:eastAsia="MS Mincho"/>
        </w:rPr>
        <w:t xml:space="preserve">other </w:t>
      </w:r>
      <w:r w:rsidR="00A076B8">
        <w:rPr>
          <w:rFonts w:eastAsia="MS Mincho"/>
        </w:rPr>
        <w:t xml:space="preserve">ECC </w:t>
      </w:r>
      <w:r w:rsidR="00885917" w:rsidRPr="001D5D5F">
        <w:rPr>
          <w:rFonts w:eastAsia="MS Mincho"/>
        </w:rPr>
        <w:t>processes and functions</w:t>
      </w:r>
      <w:r w:rsidR="003D374C" w:rsidRPr="001D5D5F">
        <w:rPr>
          <w:rFonts w:eastAsia="MS Mincho"/>
        </w:rPr>
        <w:t xml:space="preserve"> </w:t>
      </w:r>
      <w:r w:rsidR="00BD6FC6">
        <w:rPr>
          <w:rFonts w:eastAsia="MS Mincho"/>
        </w:rPr>
        <w:t xml:space="preserve">the </w:t>
      </w:r>
      <w:r w:rsidR="003D374C" w:rsidRPr="001D5D5F">
        <w:rPr>
          <w:rFonts w:eastAsia="MS Mincho"/>
        </w:rPr>
        <w:t xml:space="preserve">Vendor recommends </w:t>
      </w:r>
      <w:r w:rsidR="006B3C65" w:rsidRPr="001D5D5F">
        <w:rPr>
          <w:rFonts w:eastAsia="MS Mincho"/>
        </w:rPr>
        <w:t xml:space="preserve">to </w:t>
      </w:r>
      <w:r w:rsidR="008D6FBA" w:rsidRPr="001D5D5F">
        <w:rPr>
          <w:rFonts w:eastAsia="MS Mincho"/>
        </w:rPr>
        <w:t xml:space="preserve">accelerate </w:t>
      </w:r>
      <w:r w:rsidR="005B0132">
        <w:rPr>
          <w:rFonts w:eastAsia="MS Mincho"/>
        </w:rPr>
        <w:t xml:space="preserve">the </w:t>
      </w:r>
      <w:r w:rsidR="00007577" w:rsidRPr="001D5D5F">
        <w:rPr>
          <w:rFonts w:eastAsia="MS Mincho"/>
        </w:rPr>
        <w:t>state’s cloud migration objectives.</w:t>
      </w:r>
    </w:p>
    <w:p w14:paraId="12AC6104" w14:textId="4C71BC55" w:rsidR="001A2348" w:rsidRPr="0006377E" w:rsidRDefault="001A2348" w:rsidP="00AE0299">
      <w:pPr>
        <w:pStyle w:val="BodyTextIndent"/>
        <w:numPr>
          <w:ilvl w:val="0"/>
          <w:numId w:val="22"/>
        </w:numPr>
        <w:spacing w:after="120"/>
        <w:ind w:left="1080"/>
        <w:rPr>
          <w:rFonts w:eastAsia="MS Mincho"/>
        </w:rPr>
      </w:pPr>
      <w:r w:rsidRPr="194FAF79">
        <w:rPr>
          <w:rFonts w:eastAsia="MS Mincho"/>
        </w:rPr>
        <w:t xml:space="preserve">Documented </w:t>
      </w:r>
      <w:r w:rsidR="00A17614" w:rsidRPr="194FAF79">
        <w:rPr>
          <w:rFonts w:eastAsia="MS Mincho"/>
        </w:rPr>
        <w:t xml:space="preserve">functional and nonfunctional </w:t>
      </w:r>
      <w:r w:rsidRPr="194FAF79">
        <w:rPr>
          <w:rFonts w:eastAsia="MS Mincho"/>
        </w:rPr>
        <w:t xml:space="preserve">requirements for enterprise </w:t>
      </w:r>
      <w:r w:rsidR="00A17614" w:rsidRPr="194FAF79">
        <w:rPr>
          <w:rFonts w:eastAsia="MS Mincho"/>
        </w:rPr>
        <w:t>multi-</w:t>
      </w:r>
      <w:r w:rsidRPr="194FAF79">
        <w:rPr>
          <w:rFonts w:eastAsia="MS Mincho"/>
        </w:rPr>
        <w:t>cloud management tools, and the business processes required to use the products along with cloud</w:t>
      </w:r>
      <w:r w:rsidR="00230907" w:rsidRPr="194FAF79">
        <w:rPr>
          <w:rFonts w:eastAsia="MS Mincho"/>
        </w:rPr>
        <w:t>-</w:t>
      </w:r>
      <w:r w:rsidRPr="194FAF79">
        <w:rPr>
          <w:rFonts w:eastAsia="MS Mincho"/>
        </w:rPr>
        <w:t>native tools, to monitor and optimize cloud usage and costs</w:t>
      </w:r>
      <w:r w:rsidR="009800AD" w:rsidRPr="194FAF79">
        <w:rPr>
          <w:rFonts w:eastAsia="MS Mincho"/>
        </w:rPr>
        <w:t xml:space="preserve"> as captured in </w:t>
      </w:r>
      <w:r w:rsidR="004D4931">
        <w:rPr>
          <w:rFonts w:eastAsia="MS Mincho"/>
        </w:rPr>
        <w:t xml:space="preserve">1.4.2 </w:t>
      </w:r>
      <w:r w:rsidR="00020A13">
        <w:rPr>
          <w:rFonts w:eastAsia="MS Mincho"/>
        </w:rPr>
        <w:t>Cloud Management Tools workstream</w:t>
      </w:r>
      <w:r w:rsidRPr="194FAF79">
        <w:rPr>
          <w:rFonts w:eastAsia="MS Mincho"/>
        </w:rPr>
        <w:t>.</w:t>
      </w:r>
      <w:r w:rsidR="0091388D" w:rsidRPr="194FAF79">
        <w:rPr>
          <w:rFonts w:eastAsia="MS Mincho"/>
        </w:rPr>
        <w:t xml:space="preserve">  </w:t>
      </w:r>
      <w:r w:rsidR="00B56C33" w:rsidRPr="194FAF79">
        <w:rPr>
          <w:rFonts w:eastAsia="MS Mincho"/>
        </w:rPr>
        <w:t>Activities required to complete this</w:t>
      </w:r>
      <w:r w:rsidR="0091388D" w:rsidRPr="194FAF79">
        <w:rPr>
          <w:rFonts w:eastAsia="MS Mincho"/>
        </w:rPr>
        <w:t xml:space="preserve"> deliverable </w:t>
      </w:r>
      <w:r w:rsidR="00EA79AC" w:rsidRPr="194FAF79">
        <w:rPr>
          <w:rFonts w:eastAsia="MS Mincho"/>
        </w:rPr>
        <w:t>will</w:t>
      </w:r>
      <w:r w:rsidR="00B56C33" w:rsidRPr="194FAF79">
        <w:rPr>
          <w:rFonts w:eastAsia="MS Mincho"/>
        </w:rPr>
        <w:t xml:space="preserve"> include</w:t>
      </w:r>
      <w:r w:rsidR="0091388D" w:rsidRPr="194FAF79">
        <w:rPr>
          <w:rFonts w:eastAsia="MS Mincho"/>
        </w:rPr>
        <w:t xml:space="preserve"> but </w:t>
      </w:r>
      <w:r w:rsidR="00B56C33" w:rsidRPr="194FAF79">
        <w:rPr>
          <w:rFonts w:eastAsia="MS Mincho"/>
        </w:rPr>
        <w:t>are</w:t>
      </w:r>
      <w:r w:rsidR="0091388D" w:rsidRPr="194FAF79">
        <w:rPr>
          <w:rFonts w:eastAsia="MS Mincho"/>
        </w:rPr>
        <w:t xml:space="preserve"> not limited to:</w:t>
      </w:r>
    </w:p>
    <w:p w14:paraId="207D55FB" w14:textId="7C206F3B" w:rsidR="00230907" w:rsidRPr="006F64F3" w:rsidRDefault="008511B9" w:rsidP="00AE0299">
      <w:pPr>
        <w:pStyle w:val="BodyTextIndent"/>
        <w:numPr>
          <w:ilvl w:val="1"/>
          <w:numId w:val="27"/>
        </w:numPr>
        <w:spacing w:after="120"/>
        <w:ind w:left="1440"/>
        <w:rPr>
          <w:rFonts w:eastAsia="MS Mincho"/>
          <w:szCs w:val="22"/>
        </w:rPr>
      </w:pPr>
      <w:r>
        <w:rPr>
          <w:rFonts w:eastAsia="MS Mincho"/>
          <w:szCs w:val="22"/>
        </w:rPr>
        <w:t>Assess operation</w:t>
      </w:r>
      <w:r w:rsidR="009A400E">
        <w:rPr>
          <w:rFonts w:eastAsia="MS Mincho"/>
          <w:szCs w:val="22"/>
        </w:rPr>
        <w:t>al</w:t>
      </w:r>
      <w:r w:rsidR="00A4019E">
        <w:rPr>
          <w:rFonts w:eastAsia="MS Mincho"/>
          <w:szCs w:val="22"/>
        </w:rPr>
        <w:t xml:space="preserve"> </w:t>
      </w:r>
      <w:r w:rsidR="00282018">
        <w:rPr>
          <w:rFonts w:eastAsia="MS Mincho"/>
          <w:szCs w:val="22"/>
        </w:rPr>
        <w:t>needs</w:t>
      </w:r>
      <w:r w:rsidR="00C12D70">
        <w:rPr>
          <w:rFonts w:eastAsia="MS Mincho"/>
          <w:szCs w:val="22"/>
        </w:rPr>
        <w:t xml:space="preserve"> for inventory, </w:t>
      </w:r>
      <w:r w:rsidR="00207C48">
        <w:rPr>
          <w:rFonts w:eastAsia="MS Mincho"/>
          <w:szCs w:val="22"/>
        </w:rPr>
        <w:t xml:space="preserve">financial, and </w:t>
      </w:r>
      <w:r w:rsidR="00AB5B89">
        <w:rPr>
          <w:rFonts w:eastAsia="MS Mincho"/>
          <w:szCs w:val="22"/>
        </w:rPr>
        <w:t>cloud management</w:t>
      </w:r>
      <w:r w:rsidR="009A400E">
        <w:rPr>
          <w:rFonts w:eastAsia="MS Mincho"/>
          <w:szCs w:val="22"/>
        </w:rPr>
        <w:t xml:space="preserve"> tools</w:t>
      </w:r>
      <w:r w:rsidR="00A4019E">
        <w:rPr>
          <w:rFonts w:eastAsia="MS Mincho"/>
          <w:szCs w:val="22"/>
        </w:rPr>
        <w:t>.</w:t>
      </w:r>
    </w:p>
    <w:p w14:paraId="109C6165" w14:textId="4252DD9F" w:rsidR="003720BE" w:rsidRDefault="00E77E7B" w:rsidP="00AE0299">
      <w:pPr>
        <w:pStyle w:val="BodyTextIndent"/>
        <w:numPr>
          <w:ilvl w:val="1"/>
          <w:numId w:val="27"/>
        </w:numPr>
        <w:spacing w:after="120"/>
        <w:ind w:left="1440"/>
        <w:rPr>
          <w:rFonts w:eastAsia="MS Mincho"/>
          <w:szCs w:val="22"/>
        </w:rPr>
      </w:pPr>
      <w:r w:rsidRPr="001B5D31">
        <w:rPr>
          <w:rFonts w:eastAsia="MS Mincho"/>
          <w:szCs w:val="22"/>
        </w:rPr>
        <w:t xml:space="preserve">Defining </w:t>
      </w:r>
      <w:r w:rsidR="00505571" w:rsidRPr="001B5D31">
        <w:rPr>
          <w:rFonts w:eastAsia="MS Mincho"/>
          <w:szCs w:val="22"/>
        </w:rPr>
        <w:t xml:space="preserve">procurement-ready requirements for </w:t>
      </w:r>
      <w:r w:rsidR="003B1D8F" w:rsidRPr="001B5D31">
        <w:rPr>
          <w:rFonts w:eastAsia="MS Mincho"/>
          <w:szCs w:val="22"/>
        </w:rPr>
        <w:t>enterprise cloud management tools that could include</w:t>
      </w:r>
      <w:r w:rsidR="00230907">
        <w:rPr>
          <w:rFonts w:eastAsia="MS Mincho"/>
          <w:szCs w:val="22"/>
        </w:rPr>
        <w:t xml:space="preserve"> inventory, configuration, finance, multi-cloud management, service management, and</w:t>
      </w:r>
      <w:r w:rsidR="00DA5632">
        <w:rPr>
          <w:rFonts w:eastAsia="MS Mincho"/>
          <w:szCs w:val="22"/>
        </w:rPr>
        <w:t xml:space="preserve"> </w:t>
      </w:r>
      <w:r w:rsidR="00306C65" w:rsidRPr="001B5D31">
        <w:rPr>
          <w:rFonts w:eastAsia="MS Mincho"/>
          <w:szCs w:val="22"/>
        </w:rPr>
        <w:t>o</w:t>
      </w:r>
      <w:r w:rsidR="003720BE" w:rsidRPr="001B5D31">
        <w:rPr>
          <w:rFonts w:eastAsia="MS Mincho"/>
          <w:szCs w:val="22"/>
        </w:rPr>
        <w:t>ther tools</w:t>
      </w:r>
      <w:r w:rsidR="00865DB5" w:rsidRPr="001B5D31">
        <w:rPr>
          <w:rFonts w:eastAsia="MS Mincho"/>
          <w:szCs w:val="22"/>
        </w:rPr>
        <w:t xml:space="preserve"> </w:t>
      </w:r>
      <w:r w:rsidR="00C001A6" w:rsidRPr="001B5D31">
        <w:rPr>
          <w:rFonts w:eastAsia="MS Mincho"/>
          <w:szCs w:val="22"/>
        </w:rPr>
        <w:t xml:space="preserve">Vendor recommends to </w:t>
      </w:r>
      <w:r w:rsidR="00282871" w:rsidRPr="001B5D31">
        <w:rPr>
          <w:rFonts w:eastAsia="MS Mincho"/>
          <w:szCs w:val="22"/>
        </w:rPr>
        <w:t>efficiently manage an enterprise multi-cloud environment</w:t>
      </w:r>
      <w:r w:rsidR="0015673B" w:rsidRPr="001B5D31">
        <w:rPr>
          <w:rFonts w:eastAsia="MS Mincho"/>
          <w:szCs w:val="22"/>
        </w:rPr>
        <w:t>.</w:t>
      </w:r>
    </w:p>
    <w:p w14:paraId="33870BC9" w14:textId="71AC250E" w:rsidR="00CA2148" w:rsidRDefault="004E7997" w:rsidP="00AE0299">
      <w:pPr>
        <w:pStyle w:val="BodyTextIndent"/>
        <w:numPr>
          <w:ilvl w:val="1"/>
          <w:numId w:val="27"/>
        </w:numPr>
        <w:spacing w:after="120"/>
        <w:ind w:left="1440"/>
        <w:rPr>
          <w:rFonts w:eastAsia="MS Mincho"/>
          <w:szCs w:val="22"/>
        </w:rPr>
      </w:pPr>
      <w:r>
        <w:rPr>
          <w:rFonts w:eastAsia="MS Mincho"/>
          <w:szCs w:val="22"/>
        </w:rPr>
        <w:t>Defining</w:t>
      </w:r>
      <w:r w:rsidR="001D2004">
        <w:rPr>
          <w:rFonts w:eastAsia="MS Mincho"/>
          <w:szCs w:val="22"/>
        </w:rPr>
        <w:t xml:space="preserve"> </w:t>
      </w:r>
      <w:r w:rsidR="00D04549">
        <w:rPr>
          <w:rFonts w:eastAsia="MS Mincho"/>
          <w:szCs w:val="22"/>
        </w:rPr>
        <w:t xml:space="preserve">roadmaps, implementation plans, and </w:t>
      </w:r>
      <w:r w:rsidR="001D2004">
        <w:rPr>
          <w:rFonts w:eastAsia="MS Mincho"/>
          <w:szCs w:val="22"/>
        </w:rPr>
        <w:t xml:space="preserve">processes required to implement and manage cloud environments using the </w:t>
      </w:r>
      <w:r w:rsidR="00ED5300">
        <w:rPr>
          <w:rFonts w:eastAsia="MS Mincho"/>
          <w:szCs w:val="22"/>
        </w:rPr>
        <w:t xml:space="preserve">cloud management </w:t>
      </w:r>
      <w:r w:rsidR="001D2004">
        <w:rPr>
          <w:rFonts w:eastAsia="MS Mincho"/>
          <w:szCs w:val="22"/>
        </w:rPr>
        <w:t>tools.</w:t>
      </w:r>
    </w:p>
    <w:p w14:paraId="25610E30" w14:textId="7A0BDC4F" w:rsidR="00D5541E" w:rsidRDefault="00D5541E" w:rsidP="00AE0299">
      <w:pPr>
        <w:pStyle w:val="BodyTextIndent"/>
        <w:numPr>
          <w:ilvl w:val="0"/>
          <w:numId w:val="22"/>
        </w:numPr>
        <w:spacing w:after="120"/>
        <w:ind w:left="1080"/>
        <w:rPr>
          <w:rFonts w:eastAsia="MS Mincho"/>
        </w:rPr>
      </w:pPr>
      <w:r>
        <w:rPr>
          <w:rFonts w:eastAsia="MS Mincho"/>
        </w:rPr>
        <w:t>Preparing for Cloud Ready Operations:  migration roadmap and the initial guardrails</w:t>
      </w:r>
    </w:p>
    <w:p w14:paraId="660B8929" w14:textId="68808AA1" w:rsidR="0049381B" w:rsidRDefault="00B672AA" w:rsidP="00DA68ED">
      <w:pPr>
        <w:pStyle w:val="BodyTextIndent"/>
        <w:numPr>
          <w:ilvl w:val="1"/>
          <w:numId w:val="20"/>
        </w:numPr>
        <w:spacing w:after="120"/>
        <w:ind w:left="1800"/>
        <w:rPr>
          <w:rFonts w:eastAsia="MS Mincho"/>
        </w:rPr>
      </w:pPr>
      <w:r>
        <w:rPr>
          <w:rFonts w:eastAsia="MS Mincho"/>
        </w:rPr>
        <w:lastRenderedPageBreak/>
        <w:t>A</w:t>
      </w:r>
      <w:r w:rsidR="0049381B" w:rsidRPr="00E23270">
        <w:rPr>
          <w:rFonts w:eastAsia="MS Mincho"/>
        </w:rPr>
        <w:t xml:space="preserve"> five-year migration plan and roadmap</w:t>
      </w:r>
      <w:r w:rsidR="0049381B">
        <w:rPr>
          <w:rFonts w:eastAsia="MS Mincho"/>
        </w:rPr>
        <w:t>,</w:t>
      </w:r>
      <w:r w:rsidR="0049381B" w:rsidRPr="00E23270">
        <w:rPr>
          <w:rFonts w:eastAsia="MS Mincho"/>
        </w:rPr>
        <w:t xml:space="preserve"> </w:t>
      </w:r>
      <w:r w:rsidR="0049381B">
        <w:rPr>
          <w:rFonts w:eastAsia="MS Mincho"/>
        </w:rPr>
        <w:t xml:space="preserve">developed </w:t>
      </w:r>
      <w:r w:rsidR="0049381B" w:rsidRPr="00E23270">
        <w:rPr>
          <w:rFonts w:eastAsia="MS Mincho"/>
        </w:rPr>
        <w:t>in collaboration with agencies’ migration teams</w:t>
      </w:r>
      <w:r w:rsidR="0049381B">
        <w:rPr>
          <w:rFonts w:eastAsia="MS Mincho"/>
        </w:rPr>
        <w:t xml:space="preserve"> and vetted through enterprise governance</w:t>
      </w:r>
      <w:r w:rsidR="0049381B" w:rsidRPr="00E23270">
        <w:rPr>
          <w:rFonts w:eastAsia="MS Mincho"/>
        </w:rPr>
        <w:t xml:space="preserve">.  </w:t>
      </w:r>
      <w:r w:rsidR="0049381B">
        <w:rPr>
          <w:rFonts w:eastAsia="MS Mincho"/>
        </w:rPr>
        <w:t>Activities required to complete this deliverable will include but are not limited to:</w:t>
      </w:r>
    </w:p>
    <w:p w14:paraId="7ABC9488" w14:textId="5FE67BF8" w:rsidR="00A904D2" w:rsidRPr="00C708B9" w:rsidRDefault="00A904D2" w:rsidP="00DA68ED">
      <w:pPr>
        <w:pStyle w:val="BodyTextIndent"/>
        <w:numPr>
          <w:ilvl w:val="2"/>
          <w:numId w:val="25"/>
        </w:numPr>
        <w:spacing w:after="120"/>
        <w:ind w:left="2160"/>
        <w:rPr>
          <w:rFonts w:eastAsia="MS Mincho"/>
        </w:rPr>
      </w:pPr>
      <w:r w:rsidRPr="001F29E2">
        <w:rPr>
          <w:rFonts w:eastAsia="MS Mincho"/>
        </w:rPr>
        <w:t xml:space="preserve">Define an approach </w:t>
      </w:r>
      <w:r w:rsidR="00B672AA" w:rsidRPr="001F29E2">
        <w:rPr>
          <w:rFonts w:eastAsia="MS Mincho"/>
        </w:rPr>
        <w:t xml:space="preserve">and methodology </w:t>
      </w:r>
      <w:r w:rsidRPr="001F29E2">
        <w:rPr>
          <w:rFonts w:eastAsia="MS Mincho"/>
        </w:rPr>
        <w:t>to categoriz</w:t>
      </w:r>
      <w:r w:rsidR="00B672AA" w:rsidRPr="001F29E2">
        <w:rPr>
          <w:rFonts w:eastAsia="MS Mincho"/>
        </w:rPr>
        <w:t>e</w:t>
      </w:r>
      <w:r w:rsidRPr="001F29E2">
        <w:rPr>
          <w:rFonts w:eastAsia="MS Mincho"/>
        </w:rPr>
        <w:t xml:space="preserve"> applications into waves for migration planning.</w:t>
      </w:r>
      <w:r w:rsidR="001F29E2" w:rsidRPr="001F29E2">
        <w:rPr>
          <w:rFonts w:eastAsia="MS Mincho"/>
        </w:rPr>
        <w:t xml:space="preserve">  Captur</w:t>
      </w:r>
      <w:r w:rsidR="001F29E2">
        <w:rPr>
          <w:rFonts w:eastAsia="MS Mincho"/>
        </w:rPr>
        <w:t>e the list of data points necessary to inform readiness and plan migration (e.g. architectural</w:t>
      </w:r>
      <w:r w:rsidR="004D0133">
        <w:rPr>
          <w:rFonts w:eastAsia="MS Mincho"/>
        </w:rPr>
        <w:t xml:space="preserve"> elements</w:t>
      </w:r>
      <w:r w:rsidR="001F29E2">
        <w:rPr>
          <w:rFonts w:eastAsia="MS Mincho"/>
        </w:rPr>
        <w:t>, performance expectations, interfaces, capacity and utilization, identity providers, infrastructure age).</w:t>
      </w:r>
    </w:p>
    <w:p w14:paraId="10955B47" w14:textId="6E2CF121" w:rsidR="00A904D2" w:rsidRDefault="00A904D2" w:rsidP="00DA68ED">
      <w:pPr>
        <w:pStyle w:val="BodyTextIndent"/>
        <w:numPr>
          <w:ilvl w:val="2"/>
          <w:numId w:val="25"/>
        </w:numPr>
        <w:spacing w:after="120"/>
        <w:ind w:left="2160"/>
        <w:rPr>
          <w:rFonts w:eastAsia="MS Mincho"/>
        </w:rPr>
      </w:pPr>
      <w:r>
        <w:rPr>
          <w:rFonts w:eastAsia="MS Mincho"/>
        </w:rPr>
        <w:t>Identify applications in the initial, priority wave of migrations</w:t>
      </w:r>
      <w:r w:rsidR="0065477F">
        <w:rPr>
          <w:rFonts w:eastAsia="MS Mincho"/>
        </w:rPr>
        <w:t>, engaging with agencies to identify these first movers</w:t>
      </w:r>
      <w:r>
        <w:rPr>
          <w:rFonts w:eastAsia="MS Mincho"/>
        </w:rPr>
        <w:t>.</w:t>
      </w:r>
    </w:p>
    <w:p w14:paraId="6399D3FE" w14:textId="2A077267" w:rsidR="0049381B" w:rsidRDefault="0049381B" w:rsidP="00DA68ED">
      <w:pPr>
        <w:pStyle w:val="BodyTextIndent"/>
        <w:numPr>
          <w:ilvl w:val="2"/>
          <w:numId w:val="25"/>
        </w:numPr>
        <w:spacing w:after="120"/>
        <w:ind w:left="2160"/>
        <w:rPr>
          <w:rFonts w:eastAsia="MS Mincho"/>
        </w:rPr>
      </w:pPr>
      <w:r>
        <w:rPr>
          <w:rFonts w:eastAsia="MS Mincho"/>
        </w:rPr>
        <w:t>I</w:t>
      </w:r>
      <w:r w:rsidRPr="00E23270">
        <w:rPr>
          <w:rFonts w:eastAsia="MS Mincho"/>
        </w:rPr>
        <w:t>dentif</w:t>
      </w:r>
      <w:r>
        <w:rPr>
          <w:rFonts w:eastAsia="MS Mincho"/>
        </w:rPr>
        <w:t>ying</w:t>
      </w:r>
      <w:r w:rsidRPr="00E23270">
        <w:rPr>
          <w:rFonts w:eastAsia="MS Mincho"/>
        </w:rPr>
        <w:t xml:space="preserve"> applications </w:t>
      </w:r>
      <w:r>
        <w:rPr>
          <w:rFonts w:eastAsia="MS Mincho"/>
        </w:rPr>
        <w:t xml:space="preserve">that </w:t>
      </w:r>
      <w:r w:rsidRPr="00E23270">
        <w:rPr>
          <w:rFonts w:eastAsia="MS Mincho"/>
        </w:rPr>
        <w:t xml:space="preserve">are </w:t>
      </w:r>
      <w:r w:rsidR="00C4513C">
        <w:rPr>
          <w:rFonts w:eastAsia="MS Mincho"/>
        </w:rPr>
        <w:t>cloud-ready early adopters</w:t>
      </w:r>
      <w:r>
        <w:rPr>
          <w:rFonts w:eastAsia="MS Mincho"/>
        </w:rPr>
        <w:t>, those that require various levels of remediation,</w:t>
      </w:r>
      <w:r w:rsidRPr="00E23270">
        <w:rPr>
          <w:rFonts w:eastAsia="MS Mincho"/>
        </w:rPr>
        <w:t xml:space="preserve"> and </w:t>
      </w:r>
      <w:r>
        <w:rPr>
          <w:rFonts w:eastAsia="MS Mincho"/>
        </w:rPr>
        <w:t xml:space="preserve">those </w:t>
      </w:r>
      <w:r w:rsidRPr="00E23270">
        <w:rPr>
          <w:rFonts w:eastAsia="MS Mincho"/>
        </w:rPr>
        <w:t xml:space="preserve">which are recommended to remain in the State Data Center </w:t>
      </w:r>
      <w:r>
        <w:rPr>
          <w:rFonts w:eastAsia="MS Mincho"/>
        </w:rPr>
        <w:t xml:space="preserve">indefinitely, or </w:t>
      </w:r>
      <w:r w:rsidRPr="00E23270">
        <w:rPr>
          <w:rFonts w:eastAsia="MS Mincho"/>
        </w:rPr>
        <w:t xml:space="preserve">until they can be </w:t>
      </w:r>
      <w:r>
        <w:rPr>
          <w:rFonts w:eastAsia="MS Mincho"/>
        </w:rPr>
        <w:t xml:space="preserve">redesigned and </w:t>
      </w:r>
      <w:r w:rsidRPr="00E23270">
        <w:rPr>
          <w:rFonts w:eastAsia="MS Mincho"/>
        </w:rPr>
        <w:t>replaced with cloud-native solutions</w:t>
      </w:r>
      <w:r>
        <w:rPr>
          <w:rFonts w:eastAsia="MS Mincho"/>
        </w:rPr>
        <w:t>.</w:t>
      </w:r>
    </w:p>
    <w:p w14:paraId="1F6698E8" w14:textId="77777777" w:rsidR="0049381B" w:rsidRDefault="0049381B" w:rsidP="00DA68ED">
      <w:pPr>
        <w:pStyle w:val="BodyTextIndent"/>
        <w:numPr>
          <w:ilvl w:val="2"/>
          <w:numId w:val="25"/>
        </w:numPr>
        <w:spacing w:after="120"/>
        <w:ind w:left="2160"/>
        <w:rPr>
          <w:rFonts w:eastAsia="MS Mincho"/>
        </w:rPr>
      </w:pPr>
      <w:r>
        <w:rPr>
          <w:rFonts w:eastAsia="MS Mincho"/>
        </w:rPr>
        <w:t xml:space="preserve">Developing a </w:t>
      </w:r>
      <w:r w:rsidRPr="00E23270">
        <w:rPr>
          <w:rFonts w:eastAsia="MS Mincho"/>
        </w:rPr>
        <w:t xml:space="preserve">roadmap </w:t>
      </w:r>
      <w:r>
        <w:rPr>
          <w:rFonts w:eastAsia="MS Mincho"/>
        </w:rPr>
        <w:t>that</w:t>
      </w:r>
      <w:r w:rsidRPr="00E23270">
        <w:rPr>
          <w:rFonts w:eastAsia="MS Mincho"/>
        </w:rPr>
        <w:t xml:space="preserve"> describes migration sequence, schedule, state and vendor resource requirements, and cost estimates.</w:t>
      </w:r>
    </w:p>
    <w:p w14:paraId="0FC3A0EB" w14:textId="3BC31A1E" w:rsidR="00E329A8" w:rsidRDefault="00E329A8" w:rsidP="00DA68ED">
      <w:pPr>
        <w:pStyle w:val="BodyTextIndent"/>
        <w:numPr>
          <w:ilvl w:val="2"/>
          <w:numId w:val="25"/>
        </w:numPr>
        <w:spacing w:after="120"/>
        <w:ind w:left="2160"/>
        <w:rPr>
          <w:rFonts w:eastAsia="MS Mincho"/>
        </w:rPr>
      </w:pPr>
      <w:r>
        <w:rPr>
          <w:rFonts w:eastAsia="MS Mincho"/>
        </w:rPr>
        <w:t>Identify capacity requirements for provisioning rates, personnel and systems resources</w:t>
      </w:r>
      <w:r w:rsidR="00EA203D">
        <w:rPr>
          <w:rFonts w:eastAsia="MS Mincho"/>
        </w:rPr>
        <w:t>, and otherwise to execute the plan.</w:t>
      </w:r>
    </w:p>
    <w:p w14:paraId="3E04C9C2" w14:textId="79CF7BAB" w:rsidR="0049381B" w:rsidRDefault="006667ED" w:rsidP="00DA68ED">
      <w:pPr>
        <w:pStyle w:val="BodyTextIndent"/>
        <w:numPr>
          <w:ilvl w:val="2"/>
          <w:numId w:val="25"/>
        </w:numPr>
        <w:spacing w:after="120"/>
        <w:ind w:left="2160"/>
        <w:rPr>
          <w:rFonts w:eastAsia="MS Mincho"/>
        </w:rPr>
      </w:pPr>
      <w:r>
        <w:rPr>
          <w:rFonts w:eastAsia="MS Mincho"/>
        </w:rPr>
        <w:t>Define a</w:t>
      </w:r>
      <w:r w:rsidR="0049381B">
        <w:rPr>
          <w:rFonts w:eastAsia="MS Mincho"/>
        </w:rPr>
        <w:t xml:space="preserve"> plan to manage changes to the baseline roadmap over time, ensuring the five-year plan remains actionable through the execution.</w:t>
      </w:r>
    </w:p>
    <w:p w14:paraId="58BCEA45" w14:textId="61A9A7B3" w:rsidR="0049381B" w:rsidRPr="00C4513C" w:rsidRDefault="0049381B" w:rsidP="00DA68ED">
      <w:pPr>
        <w:pStyle w:val="BodyTextIndent"/>
        <w:numPr>
          <w:ilvl w:val="2"/>
          <w:numId w:val="25"/>
        </w:numPr>
        <w:spacing w:after="120"/>
        <w:ind w:left="2160"/>
        <w:rPr>
          <w:rFonts w:eastAsia="MS Mincho"/>
        </w:rPr>
      </w:pPr>
      <w:r w:rsidRPr="00C4513C">
        <w:rPr>
          <w:rFonts w:eastAsia="MS Mincho"/>
        </w:rPr>
        <w:t>Provide consulting solutions support for agencies to plan migrations</w:t>
      </w:r>
      <w:r w:rsidR="00C4513C">
        <w:rPr>
          <w:rFonts w:eastAsia="MS Mincho"/>
        </w:rPr>
        <w:t>.</w:t>
      </w:r>
    </w:p>
    <w:p w14:paraId="7A129F35" w14:textId="292820DA" w:rsidR="001A2348" w:rsidRPr="0006377E" w:rsidRDefault="004E2ECF" w:rsidP="00DA68ED">
      <w:pPr>
        <w:pStyle w:val="BodyTextIndent"/>
        <w:numPr>
          <w:ilvl w:val="1"/>
          <w:numId w:val="20"/>
        </w:numPr>
        <w:spacing w:after="120"/>
        <w:ind w:left="1800"/>
        <w:rPr>
          <w:rFonts w:eastAsia="MS Mincho"/>
        </w:rPr>
      </w:pPr>
      <w:r w:rsidRPr="194FAF79">
        <w:rPr>
          <w:rFonts w:eastAsia="MS Mincho"/>
        </w:rPr>
        <w:t>P</w:t>
      </w:r>
      <w:r w:rsidR="00DA4E98" w:rsidRPr="194FAF79">
        <w:rPr>
          <w:rFonts w:eastAsia="MS Mincho"/>
        </w:rPr>
        <w:t>repare d</w:t>
      </w:r>
      <w:r w:rsidR="00414E67" w:rsidRPr="194FAF79">
        <w:rPr>
          <w:rFonts w:eastAsia="MS Mincho"/>
        </w:rPr>
        <w:t xml:space="preserve">ocuments and models that </w:t>
      </w:r>
      <w:r w:rsidR="001A2348" w:rsidRPr="194FAF79">
        <w:rPr>
          <w:rFonts w:eastAsia="MS Mincho"/>
        </w:rPr>
        <w:t>define statewide cloud “guardrails</w:t>
      </w:r>
      <w:r w:rsidR="001826D9" w:rsidRPr="194FAF79">
        <w:rPr>
          <w:rFonts w:eastAsia="MS Mincho"/>
        </w:rPr>
        <w:t>”</w:t>
      </w:r>
      <w:r w:rsidR="001A2348" w:rsidRPr="194FAF79">
        <w:rPr>
          <w:rFonts w:eastAsia="MS Mincho"/>
        </w:rPr>
        <w:t>.  This includes statewide cloud governance, technology architectures, and standardized cloud services landing zone templates and blueprints that effectively extend the state’s computing infrastructure to a “virtual state data center”.</w:t>
      </w:r>
      <w:r w:rsidR="000B78AF" w:rsidRPr="194FAF79">
        <w:rPr>
          <w:rFonts w:eastAsia="MS Mincho"/>
        </w:rPr>
        <w:t xml:space="preserve">  </w:t>
      </w:r>
      <w:r w:rsidR="00353736" w:rsidRPr="194FAF79">
        <w:rPr>
          <w:rFonts w:eastAsia="MS Mincho"/>
        </w:rPr>
        <w:t>Activities required to complete this</w:t>
      </w:r>
      <w:r w:rsidR="000B78AF" w:rsidRPr="194FAF79">
        <w:rPr>
          <w:rFonts w:eastAsia="MS Mincho"/>
        </w:rPr>
        <w:t xml:space="preserve"> deliverable </w:t>
      </w:r>
      <w:r w:rsidR="00AF28E9" w:rsidRPr="194FAF79">
        <w:rPr>
          <w:rFonts w:eastAsia="MS Mincho"/>
        </w:rPr>
        <w:t>will</w:t>
      </w:r>
      <w:r w:rsidR="00353736" w:rsidRPr="194FAF79">
        <w:rPr>
          <w:rFonts w:eastAsia="MS Mincho"/>
        </w:rPr>
        <w:t xml:space="preserve"> include</w:t>
      </w:r>
      <w:r w:rsidR="000B78AF" w:rsidRPr="194FAF79">
        <w:rPr>
          <w:rFonts w:eastAsia="MS Mincho"/>
        </w:rPr>
        <w:t xml:space="preserve"> but </w:t>
      </w:r>
      <w:r w:rsidR="00353736" w:rsidRPr="194FAF79">
        <w:rPr>
          <w:rFonts w:eastAsia="MS Mincho"/>
        </w:rPr>
        <w:t>are</w:t>
      </w:r>
      <w:r w:rsidR="000B78AF" w:rsidRPr="194FAF79">
        <w:rPr>
          <w:rFonts w:eastAsia="MS Mincho"/>
        </w:rPr>
        <w:t xml:space="preserve"> not limited to:</w:t>
      </w:r>
    </w:p>
    <w:p w14:paraId="5172C23D" w14:textId="16D8BEA5" w:rsidR="00221404" w:rsidRDefault="00E3641D" w:rsidP="00DA68ED">
      <w:pPr>
        <w:pStyle w:val="BodyTextIndent"/>
        <w:numPr>
          <w:ilvl w:val="2"/>
          <w:numId w:val="25"/>
        </w:numPr>
        <w:spacing w:after="120"/>
        <w:ind w:left="2160"/>
        <w:rPr>
          <w:rFonts w:eastAsia="MS Mincho"/>
        </w:rPr>
      </w:pPr>
      <w:r w:rsidRPr="00E3641D">
        <w:rPr>
          <w:rFonts w:eastAsia="MS Mincho"/>
        </w:rPr>
        <w:t xml:space="preserve">Designing </w:t>
      </w:r>
      <w:r w:rsidR="00221404">
        <w:rPr>
          <w:rFonts w:eastAsia="MS Mincho"/>
        </w:rPr>
        <w:t xml:space="preserve">the architectures </w:t>
      </w:r>
      <w:r w:rsidRPr="00E3641D">
        <w:rPr>
          <w:rFonts w:eastAsia="MS Mincho"/>
        </w:rPr>
        <w:t>and building the templates and blueprints</w:t>
      </w:r>
      <w:r w:rsidR="002D410A">
        <w:rPr>
          <w:rFonts w:eastAsia="MS Mincho"/>
        </w:rPr>
        <w:t xml:space="preserve"> </w:t>
      </w:r>
      <w:r w:rsidRPr="00E3641D">
        <w:rPr>
          <w:rFonts w:eastAsia="MS Mincho"/>
        </w:rPr>
        <w:t>align</w:t>
      </w:r>
      <w:r w:rsidR="002D410A">
        <w:rPr>
          <w:rFonts w:eastAsia="MS Mincho"/>
        </w:rPr>
        <w:t>ed</w:t>
      </w:r>
      <w:r w:rsidRPr="00E3641D">
        <w:rPr>
          <w:rFonts w:eastAsia="MS Mincho"/>
        </w:rPr>
        <w:t xml:space="preserve"> with </w:t>
      </w:r>
      <w:r w:rsidR="002D410A">
        <w:rPr>
          <w:rFonts w:eastAsia="MS Mincho"/>
        </w:rPr>
        <w:t xml:space="preserve">state and federal </w:t>
      </w:r>
      <w:r w:rsidRPr="00E3641D">
        <w:rPr>
          <w:rFonts w:eastAsia="MS Mincho"/>
        </w:rPr>
        <w:t xml:space="preserve">security </w:t>
      </w:r>
      <w:r w:rsidR="00221404">
        <w:rPr>
          <w:rFonts w:eastAsia="MS Mincho"/>
        </w:rPr>
        <w:t xml:space="preserve">and compliance </w:t>
      </w:r>
      <w:r w:rsidRPr="00E3641D">
        <w:rPr>
          <w:rFonts w:eastAsia="MS Mincho"/>
        </w:rPr>
        <w:t>standards</w:t>
      </w:r>
    </w:p>
    <w:p w14:paraId="1A889041" w14:textId="3537E26D" w:rsidR="00222BF2" w:rsidRDefault="00221404" w:rsidP="00DA68ED">
      <w:pPr>
        <w:pStyle w:val="BodyTextIndent"/>
        <w:numPr>
          <w:ilvl w:val="2"/>
          <w:numId w:val="25"/>
        </w:numPr>
        <w:spacing w:after="120"/>
        <w:ind w:left="2160"/>
        <w:rPr>
          <w:rFonts w:eastAsia="MS Mincho"/>
        </w:rPr>
      </w:pPr>
      <w:r w:rsidRPr="001D5D5F">
        <w:rPr>
          <w:rFonts w:eastAsia="MS Mincho"/>
        </w:rPr>
        <w:t>D</w:t>
      </w:r>
      <w:r w:rsidR="00E3641D" w:rsidRPr="001D5D5F">
        <w:rPr>
          <w:rFonts w:eastAsia="MS Mincho"/>
        </w:rPr>
        <w:t>efining the process</w:t>
      </w:r>
      <w:r w:rsidRPr="001D5D5F">
        <w:rPr>
          <w:rFonts w:eastAsia="MS Mincho"/>
        </w:rPr>
        <w:t>es</w:t>
      </w:r>
      <w:r w:rsidR="00E3641D" w:rsidRPr="001D5D5F">
        <w:rPr>
          <w:rFonts w:eastAsia="MS Mincho"/>
        </w:rPr>
        <w:t xml:space="preserve"> to maintain and govern </w:t>
      </w:r>
      <w:r w:rsidRPr="001D5D5F">
        <w:rPr>
          <w:rFonts w:eastAsia="MS Mincho"/>
        </w:rPr>
        <w:t xml:space="preserve">the </w:t>
      </w:r>
      <w:r w:rsidR="00873656" w:rsidRPr="001D5D5F">
        <w:rPr>
          <w:rFonts w:eastAsia="MS Mincho"/>
        </w:rPr>
        <w:t>blueprints</w:t>
      </w:r>
      <w:r w:rsidR="00E05EB2" w:rsidRPr="001D5D5F">
        <w:rPr>
          <w:rFonts w:eastAsia="MS Mincho"/>
        </w:rPr>
        <w:t xml:space="preserve"> and templates </w:t>
      </w:r>
      <w:r w:rsidRPr="001D5D5F">
        <w:rPr>
          <w:rFonts w:eastAsia="MS Mincho"/>
        </w:rPr>
        <w:t>g</w:t>
      </w:r>
      <w:r w:rsidR="00E3641D" w:rsidRPr="001D5D5F">
        <w:rPr>
          <w:rFonts w:eastAsia="MS Mincho"/>
        </w:rPr>
        <w:t>oing forward.</w:t>
      </w:r>
      <w:r w:rsidR="00222BF2" w:rsidRPr="00222BF2">
        <w:rPr>
          <w:rFonts w:eastAsia="MS Mincho"/>
        </w:rPr>
        <w:t xml:space="preserve"> </w:t>
      </w:r>
    </w:p>
    <w:p w14:paraId="3BF6404C" w14:textId="1A999B52" w:rsidR="00F8164D" w:rsidRDefault="00F8164D" w:rsidP="00DA68ED">
      <w:pPr>
        <w:pStyle w:val="BodyTextIndent"/>
        <w:numPr>
          <w:ilvl w:val="0"/>
          <w:numId w:val="22"/>
        </w:numPr>
        <w:spacing w:after="120"/>
        <w:ind w:left="1080"/>
        <w:rPr>
          <w:rFonts w:eastAsia="MS Mincho"/>
        </w:rPr>
      </w:pPr>
      <w:r>
        <w:rPr>
          <w:rFonts w:eastAsia="MS Mincho"/>
        </w:rPr>
        <w:t>Plan</w:t>
      </w:r>
      <w:r w:rsidR="0002667E">
        <w:rPr>
          <w:rFonts w:eastAsia="MS Mincho"/>
        </w:rPr>
        <w:t xml:space="preserve"> and </w:t>
      </w:r>
      <w:r w:rsidR="002033C1">
        <w:rPr>
          <w:rFonts w:eastAsia="MS Mincho"/>
        </w:rPr>
        <w:t>prepare pilot</w:t>
      </w:r>
      <w:r>
        <w:rPr>
          <w:rFonts w:eastAsia="MS Mincho"/>
        </w:rPr>
        <w:t xml:space="preserve"> project</w:t>
      </w:r>
      <w:r w:rsidR="00533CDF">
        <w:rPr>
          <w:rFonts w:eastAsia="MS Mincho"/>
        </w:rPr>
        <w:t>s</w:t>
      </w:r>
      <w:r>
        <w:rPr>
          <w:rFonts w:eastAsia="MS Mincho"/>
        </w:rPr>
        <w:t xml:space="preserve"> to demonstrate the ECC capabilities.</w:t>
      </w:r>
    </w:p>
    <w:p w14:paraId="1055904F" w14:textId="730EC783" w:rsidR="00222BF2" w:rsidRPr="00DA68ED" w:rsidRDefault="002033C1" w:rsidP="00DA68ED">
      <w:pPr>
        <w:pStyle w:val="BodyTextIndent"/>
        <w:numPr>
          <w:ilvl w:val="1"/>
          <w:numId w:val="27"/>
        </w:numPr>
        <w:spacing w:after="120"/>
        <w:ind w:left="1440"/>
        <w:rPr>
          <w:rFonts w:eastAsia="MS Mincho"/>
          <w:szCs w:val="22"/>
        </w:rPr>
      </w:pPr>
      <w:r w:rsidRPr="00DA68ED">
        <w:rPr>
          <w:rFonts w:eastAsia="MS Mincho"/>
          <w:szCs w:val="22"/>
        </w:rPr>
        <w:t>Identifying suitable</w:t>
      </w:r>
      <w:r w:rsidR="00222BF2" w:rsidRPr="00DA68ED">
        <w:rPr>
          <w:rFonts w:eastAsia="MS Mincho"/>
          <w:szCs w:val="22"/>
        </w:rPr>
        <w:t xml:space="preserve"> </w:t>
      </w:r>
      <w:r w:rsidR="00A507A2" w:rsidRPr="00DA68ED">
        <w:rPr>
          <w:rFonts w:eastAsia="MS Mincho"/>
          <w:szCs w:val="22"/>
        </w:rPr>
        <w:t xml:space="preserve">initial </w:t>
      </w:r>
      <w:r w:rsidR="00222BF2" w:rsidRPr="00DA68ED">
        <w:rPr>
          <w:rFonts w:eastAsia="MS Mincho"/>
          <w:szCs w:val="22"/>
        </w:rPr>
        <w:t>pilot</w:t>
      </w:r>
      <w:r w:rsidR="00533CDF" w:rsidRPr="00DA68ED">
        <w:rPr>
          <w:rFonts w:eastAsia="MS Mincho"/>
          <w:szCs w:val="22"/>
        </w:rPr>
        <w:t>s</w:t>
      </w:r>
      <w:r w:rsidR="00222BF2" w:rsidRPr="00DA68ED">
        <w:rPr>
          <w:rFonts w:eastAsia="MS Mincho"/>
          <w:szCs w:val="22"/>
        </w:rPr>
        <w:t xml:space="preserve"> demonstration project.</w:t>
      </w:r>
    </w:p>
    <w:p w14:paraId="65D7A40C" w14:textId="7C2C483F" w:rsidR="000750E5" w:rsidRPr="00DA68ED" w:rsidRDefault="000750E5" w:rsidP="00DA68ED">
      <w:pPr>
        <w:pStyle w:val="BodyTextIndent"/>
        <w:numPr>
          <w:ilvl w:val="1"/>
          <w:numId w:val="27"/>
        </w:numPr>
        <w:spacing w:after="120"/>
        <w:ind w:left="1440"/>
        <w:rPr>
          <w:rFonts w:eastAsia="MS Mincho"/>
          <w:szCs w:val="22"/>
        </w:rPr>
      </w:pPr>
      <w:r w:rsidRPr="00DA68ED">
        <w:rPr>
          <w:rFonts w:eastAsia="MS Mincho"/>
          <w:szCs w:val="22"/>
        </w:rPr>
        <w:t xml:space="preserve">Partner with the identified </w:t>
      </w:r>
      <w:r w:rsidR="00A507A2" w:rsidRPr="00DA68ED">
        <w:rPr>
          <w:rFonts w:eastAsia="MS Mincho"/>
          <w:szCs w:val="22"/>
        </w:rPr>
        <w:t xml:space="preserve">pilot </w:t>
      </w:r>
      <w:r w:rsidRPr="00DA68ED">
        <w:rPr>
          <w:rFonts w:eastAsia="MS Mincho"/>
          <w:szCs w:val="22"/>
        </w:rPr>
        <w:t>agency to plan cloud migration</w:t>
      </w:r>
      <w:r w:rsidR="0049081B" w:rsidRPr="00DA68ED">
        <w:rPr>
          <w:rFonts w:eastAsia="MS Mincho"/>
          <w:szCs w:val="22"/>
        </w:rPr>
        <w:t>s</w:t>
      </w:r>
      <w:r w:rsidRPr="00DA68ED">
        <w:rPr>
          <w:rFonts w:eastAsia="MS Mincho"/>
          <w:szCs w:val="22"/>
        </w:rPr>
        <w:t>.</w:t>
      </w:r>
    </w:p>
    <w:p w14:paraId="34249694" w14:textId="0C860A8B" w:rsidR="001A2348" w:rsidRDefault="001A2348" w:rsidP="00DA68ED">
      <w:pPr>
        <w:pStyle w:val="BodyTextIndent"/>
        <w:numPr>
          <w:ilvl w:val="0"/>
          <w:numId w:val="22"/>
        </w:numPr>
        <w:spacing w:after="120"/>
        <w:ind w:left="1080"/>
        <w:rPr>
          <w:rFonts w:eastAsia="MS Mincho"/>
        </w:rPr>
      </w:pPr>
      <w:r w:rsidRPr="194FAF79">
        <w:rPr>
          <w:rFonts w:eastAsia="MS Mincho"/>
        </w:rPr>
        <w:t>A</w:t>
      </w:r>
      <w:r w:rsidR="008141E8">
        <w:rPr>
          <w:rFonts w:eastAsia="MS Mincho"/>
        </w:rPr>
        <w:t>n</w:t>
      </w:r>
      <w:r w:rsidRPr="194FAF79">
        <w:rPr>
          <w:rFonts w:eastAsia="MS Mincho"/>
        </w:rPr>
        <w:t xml:space="preserve"> </w:t>
      </w:r>
      <w:r w:rsidR="0078555F">
        <w:rPr>
          <w:rFonts w:eastAsia="MS Mincho"/>
        </w:rPr>
        <w:t xml:space="preserve">ECC </w:t>
      </w:r>
      <w:r w:rsidRPr="194FAF79">
        <w:rPr>
          <w:rFonts w:eastAsia="MS Mincho"/>
        </w:rPr>
        <w:t xml:space="preserve">program </w:t>
      </w:r>
      <w:r w:rsidR="000B41D1">
        <w:rPr>
          <w:rFonts w:eastAsia="MS Mincho"/>
        </w:rPr>
        <w:t xml:space="preserve">management </w:t>
      </w:r>
      <w:r w:rsidRPr="194FAF79">
        <w:rPr>
          <w:rFonts w:eastAsia="MS Mincho"/>
        </w:rPr>
        <w:t xml:space="preserve">office to govern and coordinate </w:t>
      </w:r>
      <w:r w:rsidR="00C12DC3">
        <w:rPr>
          <w:rFonts w:eastAsia="MS Mincho"/>
        </w:rPr>
        <w:t xml:space="preserve">sub projects above and other related projects within </w:t>
      </w:r>
      <w:r w:rsidR="00CF6F95">
        <w:rPr>
          <w:rFonts w:eastAsia="MS Mincho"/>
        </w:rPr>
        <w:t xml:space="preserve">the </w:t>
      </w:r>
      <w:r w:rsidR="00C12DC3">
        <w:rPr>
          <w:rFonts w:eastAsia="MS Mincho"/>
        </w:rPr>
        <w:t>ECC</w:t>
      </w:r>
      <w:r w:rsidR="00CF6F95">
        <w:rPr>
          <w:rFonts w:eastAsia="MS Mincho"/>
        </w:rPr>
        <w:t xml:space="preserve"> program</w:t>
      </w:r>
      <w:r w:rsidR="00C12DC3">
        <w:rPr>
          <w:rFonts w:eastAsia="MS Mincho"/>
        </w:rPr>
        <w:t xml:space="preserve">. </w:t>
      </w:r>
      <w:r w:rsidR="00CF6F95">
        <w:rPr>
          <w:rFonts w:eastAsia="MS Mincho"/>
        </w:rPr>
        <w:t>coordinate with</w:t>
      </w:r>
      <w:r w:rsidRPr="194FAF79">
        <w:rPr>
          <w:rFonts w:eastAsia="MS Mincho"/>
        </w:rPr>
        <w:t xml:space="preserve"> CTS and other agencies as required to successfully migrate state IT systems to cloud services.</w:t>
      </w:r>
      <w:r w:rsidR="000C73B0" w:rsidRPr="194FAF79">
        <w:rPr>
          <w:rFonts w:eastAsia="MS Mincho"/>
        </w:rPr>
        <w:t xml:space="preserve">  </w:t>
      </w:r>
      <w:r w:rsidR="00AA5FE2" w:rsidRPr="194FAF79">
        <w:rPr>
          <w:rFonts w:eastAsia="MS Mincho"/>
        </w:rPr>
        <w:t>Activities required to complete this</w:t>
      </w:r>
      <w:r w:rsidR="000C73B0" w:rsidRPr="194FAF79">
        <w:rPr>
          <w:rFonts w:eastAsia="MS Mincho"/>
        </w:rPr>
        <w:t xml:space="preserve"> deliverable </w:t>
      </w:r>
      <w:r w:rsidR="00AA5FE2" w:rsidRPr="194FAF79">
        <w:rPr>
          <w:rFonts w:eastAsia="MS Mincho"/>
        </w:rPr>
        <w:t>may include,</w:t>
      </w:r>
      <w:r w:rsidR="000C73B0" w:rsidRPr="194FAF79">
        <w:rPr>
          <w:rFonts w:eastAsia="MS Mincho"/>
        </w:rPr>
        <w:t xml:space="preserve"> but </w:t>
      </w:r>
      <w:r w:rsidR="00AA5FE2" w:rsidRPr="194FAF79">
        <w:rPr>
          <w:rFonts w:eastAsia="MS Mincho"/>
        </w:rPr>
        <w:t>are</w:t>
      </w:r>
      <w:r w:rsidR="000C73B0" w:rsidRPr="194FAF79">
        <w:rPr>
          <w:rFonts w:eastAsia="MS Mincho"/>
        </w:rPr>
        <w:t xml:space="preserve"> not limited to:</w:t>
      </w:r>
    </w:p>
    <w:p w14:paraId="24746C7E" w14:textId="41000494" w:rsidR="000C73B0" w:rsidRPr="002033C1" w:rsidRDefault="000C73B0" w:rsidP="002033C1">
      <w:pPr>
        <w:pStyle w:val="BodyTextIndent"/>
        <w:numPr>
          <w:ilvl w:val="1"/>
          <w:numId w:val="27"/>
        </w:numPr>
        <w:spacing w:after="120"/>
        <w:ind w:left="1440"/>
        <w:rPr>
          <w:rFonts w:eastAsia="MS Mincho"/>
          <w:szCs w:val="22"/>
        </w:rPr>
      </w:pPr>
      <w:r w:rsidRPr="002033C1">
        <w:rPr>
          <w:rFonts w:eastAsia="MS Mincho"/>
          <w:szCs w:val="22"/>
        </w:rPr>
        <w:t>Designing key metrics and the reporting mechanism for providing visibility to progress against program objectives</w:t>
      </w:r>
      <w:r w:rsidR="00F210CF" w:rsidRPr="002033C1">
        <w:rPr>
          <w:rFonts w:eastAsia="MS Mincho"/>
          <w:szCs w:val="22"/>
        </w:rPr>
        <w:t xml:space="preserve"> as well as status on scope, schedule, and budget</w:t>
      </w:r>
      <w:r w:rsidRPr="002033C1">
        <w:rPr>
          <w:rFonts w:eastAsia="MS Mincho"/>
          <w:szCs w:val="22"/>
        </w:rPr>
        <w:t>.</w:t>
      </w:r>
    </w:p>
    <w:p w14:paraId="5B7F24E5" w14:textId="77777777" w:rsidR="000C73B0" w:rsidRPr="002033C1" w:rsidRDefault="000C73B0" w:rsidP="002033C1">
      <w:pPr>
        <w:pStyle w:val="BodyTextIndent"/>
        <w:numPr>
          <w:ilvl w:val="1"/>
          <w:numId w:val="27"/>
        </w:numPr>
        <w:spacing w:after="120"/>
        <w:ind w:left="1440"/>
        <w:rPr>
          <w:rFonts w:eastAsia="MS Mincho"/>
          <w:szCs w:val="22"/>
        </w:rPr>
      </w:pPr>
      <w:r w:rsidRPr="002033C1">
        <w:rPr>
          <w:rFonts w:eastAsia="MS Mincho"/>
          <w:szCs w:val="22"/>
        </w:rPr>
        <w:t xml:space="preserve">Executing the program activity with excellence and best-practice controls to coordinate and govern the project while ensuring alignment and engagement from stakeholders. </w:t>
      </w:r>
    </w:p>
    <w:p w14:paraId="0B6D1A39" w14:textId="3E234769" w:rsidR="002D0B10" w:rsidRPr="00E23270" w:rsidRDefault="002D0B10" w:rsidP="002033C1">
      <w:pPr>
        <w:pStyle w:val="BodyTextIndent"/>
        <w:numPr>
          <w:ilvl w:val="0"/>
          <w:numId w:val="22"/>
        </w:numPr>
        <w:spacing w:after="120"/>
        <w:ind w:left="1080"/>
        <w:rPr>
          <w:rFonts w:eastAsia="MS Mincho"/>
        </w:rPr>
      </w:pPr>
      <w:r w:rsidRPr="194FAF79">
        <w:rPr>
          <w:rFonts w:eastAsia="MS Mincho"/>
        </w:rPr>
        <w:t xml:space="preserve">Other deliverables </w:t>
      </w:r>
      <w:r w:rsidR="00E7483B" w:rsidRPr="194FAF79">
        <w:rPr>
          <w:rFonts w:eastAsia="MS Mincho"/>
        </w:rPr>
        <w:t xml:space="preserve">and activities </w:t>
      </w:r>
      <w:r w:rsidRPr="194FAF79">
        <w:rPr>
          <w:rFonts w:eastAsia="MS Mincho"/>
        </w:rPr>
        <w:t xml:space="preserve">as </w:t>
      </w:r>
      <w:r w:rsidR="005222F8" w:rsidRPr="194FAF79">
        <w:rPr>
          <w:rFonts w:eastAsia="MS Mincho"/>
        </w:rPr>
        <w:t xml:space="preserve">proposed by the Vendor to achieve the </w:t>
      </w:r>
      <w:r w:rsidR="00B75C2B" w:rsidRPr="194FAF79">
        <w:rPr>
          <w:rFonts w:eastAsia="MS Mincho"/>
        </w:rPr>
        <w:t xml:space="preserve">scope and </w:t>
      </w:r>
      <w:r w:rsidR="005222F8" w:rsidRPr="194FAF79">
        <w:rPr>
          <w:rFonts w:eastAsia="MS Mincho"/>
        </w:rPr>
        <w:t>objectives defined above.</w:t>
      </w:r>
    </w:p>
    <w:p w14:paraId="437DD1AA" w14:textId="0605DCA3" w:rsidR="0059588E" w:rsidRDefault="00B12FB3" w:rsidP="00B12FB3">
      <w:pPr>
        <w:pStyle w:val="BodyTextIndent"/>
        <w:rPr>
          <w:rFonts w:eastAsia="MS Mincho"/>
        </w:rPr>
      </w:pPr>
      <w:r w:rsidRPr="194FAF79">
        <w:rPr>
          <w:rFonts w:eastAsia="MS Mincho"/>
        </w:rPr>
        <w:lastRenderedPageBreak/>
        <w:t xml:space="preserve">CTS </w:t>
      </w:r>
      <w:r w:rsidR="002E59B8" w:rsidRPr="194FAF79">
        <w:rPr>
          <w:rFonts w:eastAsia="MS Mincho"/>
        </w:rPr>
        <w:t xml:space="preserve">is planning for </w:t>
      </w:r>
      <w:r w:rsidR="00DF7907" w:rsidRPr="194FAF79">
        <w:rPr>
          <w:rFonts w:eastAsia="MS Mincho"/>
        </w:rPr>
        <w:t>deliverable a</w:t>
      </w:r>
      <w:r w:rsidR="00FC7CF4" w:rsidRPr="194FAF79">
        <w:rPr>
          <w:rFonts w:eastAsia="MS Mincho"/>
        </w:rPr>
        <w:t xml:space="preserve"> thru f</w:t>
      </w:r>
      <w:r w:rsidRPr="194FAF79">
        <w:rPr>
          <w:rFonts w:eastAsia="MS Mincho"/>
        </w:rPr>
        <w:t xml:space="preserve"> to be completed by June 30, 2022.  To be successful</w:t>
      </w:r>
      <w:r w:rsidR="00D461CA" w:rsidRPr="194FAF79">
        <w:rPr>
          <w:rFonts w:eastAsia="MS Mincho"/>
        </w:rPr>
        <w:t xml:space="preserve"> by t</w:t>
      </w:r>
      <w:r w:rsidR="006527C0" w:rsidRPr="194FAF79">
        <w:rPr>
          <w:rFonts w:eastAsia="MS Mincho"/>
        </w:rPr>
        <w:t>his deadline</w:t>
      </w:r>
      <w:r w:rsidRPr="194FAF79">
        <w:rPr>
          <w:rFonts w:eastAsia="MS Mincho"/>
        </w:rPr>
        <w:t xml:space="preserve">, this will require the vendor </w:t>
      </w:r>
      <w:r w:rsidR="0012761F" w:rsidRPr="194FAF79">
        <w:rPr>
          <w:rFonts w:eastAsia="MS Mincho"/>
        </w:rPr>
        <w:t xml:space="preserve">to </w:t>
      </w:r>
      <w:r w:rsidRPr="194FAF79">
        <w:rPr>
          <w:rFonts w:eastAsia="MS Mincho"/>
        </w:rPr>
        <w:t>execute multiple workstreams simultaneously.</w:t>
      </w:r>
    </w:p>
    <w:p w14:paraId="5854E246" w14:textId="1781E99D" w:rsidR="00B12FB3" w:rsidRPr="00E23270" w:rsidRDefault="00B12FB3" w:rsidP="00B12FB3">
      <w:pPr>
        <w:pStyle w:val="BodyTextIndent"/>
        <w:rPr>
          <w:rFonts w:eastAsia="MS Mincho"/>
        </w:rPr>
      </w:pPr>
      <w:r w:rsidRPr="194FAF79">
        <w:rPr>
          <w:rFonts w:eastAsia="MS Mincho"/>
        </w:rPr>
        <w:t>CTS may require follow on statements of work to execute cloud migration projects, tool implementation, additional ECC support, and related work after June 30, 2022.  This additional work shall be based on the hourly rate(s) Vendor submits with its Response in Section A Hourly Rates of Appendix E Cost Proposal Form.</w:t>
      </w:r>
      <w:r w:rsidR="000B5FAC">
        <w:rPr>
          <w:rFonts w:eastAsia="MS Mincho"/>
        </w:rPr>
        <w:t xml:space="preserve">  Subsequent SOWs could also be deliverables-based</w:t>
      </w:r>
      <w:r w:rsidR="00BD34B8">
        <w:rPr>
          <w:rFonts w:eastAsia="MS Mincho"/>
        </w:rPr>
        <w:t xml:space="preserve"> derived from these hourly rates.</w:t>
      </w:r>
    </w:p>
    <w:p w14:paraId="0427E6B0" w14:textId="0660419A" w:rsidR="0089091C" w:rsidRPr="00111641" w:rsidRDefault="00397B29" w:rsidP="002915BB">
      <w:pPr>
        <w:pStyle w:val="Heading2"/>
        <w:numPr>
          <w:ilvl w:val="2"/>
          <w:numId w:val="6"/>
        </w:numPr>
        <w:ind w:left="1440"/>
      </w:pPr>
      <w:bookmarkStart w:id="25" w:name="_Toc79063370"/>
      <w:r>
        <w:t>Skills/Responsibilities</w:t>
      </w:r>
      <w:bookmarkEnd w:id="25"/>
    </w:p>
    <w:p w14:paraId="7D63D7E0" w14:textId="58C4AAF1" w:rsidR="00652078" w:rsidRPr="002D46A1" w:rsidRDefault="00652078" w:rsidP="007E73F3">
      <w:pPr>
        <w:pStyle w:val="BodyTextIndent"/>
        <w:rPr>
          <w:rFonts w:eastAsia="MS Mincho"/>
          <w:szCs w:val="22"/>
        </w:rPr>
      </w:pPr>
      <w:r w:rsidRPr="002D46A1">
        <w:rPr>
          <w:rFonts w:eastAsia="MS Mincho"/>
        </w:rPr>
        <w:t xml:space="preserve">CTS does not have the skilled resource capacity to independently conduct the work outlined in this RFP at this time.  To improve outcomes, CTS is seeking to award a contract with an experienced cloud migration vendor who will partner with the ECC program to refine the state’s cloud migration plans, apply expert technical </w:t>
      </w:r>
      <w:r w:rsidR="002915BB" w:rsidRPr="002D46A1">
        <w:rPr>
          <w:rFonts w:eastAsia="MS Mincho"/>
        </w:rPr>
        <w:t>knowledge,</w:t>
      </w:r>
      <w:r w:rsidRPr="002D46A1">
        <w:rPr>
          <w:rFonts w:eastAsia="MS Mincho"/>
        </w:rPr>
        <w:t xml:space="preserve"> and best practices, and use expert program and project management skills to facilitate and </w:t>
      </w:r>
      <w:r w:rsidR="00397B29">
        <w:rPr>
          <w:rFonts w:eastAsia="MS Mincho"/>
        </w:rPr>
        <w:t>manage</w:t>
      </w:r>
      <w:r w:rsidR="00397B29" w:rsidRPr="002D46A1">
        <w:rPr>
          <w:rFonts w:eastAsia="MS Mincho"/>
        </w:rPr>
        <w:t xml:space="preserve"> </w:t>
      </w:r>
      <w:r w:rsidRPr="002D46A1">
        <w:rPr>
          <w:rFonts w:eastAsia="MS Mincho"/>
        </w:rPr>
        <w:t xml:space="preserve">cloud migration projects to achieve the state’s </w:t>
      </w:r>
      <w:r w:rsidR="006F3A76" w:rsidRPr="002D46A1">
        <w:rPr>
          <w:rFonts w:eastAsia="MS Mincho"/>
        </w:rPr>
        <w:t xml:space="preserve">business </w:t>
      </w:r>
      <w:r w:rsidRPr="002D46A1">
        <w:rPr>
          <w:rFonts w:eastAsia="MS Mincho"/>
        </w:rPr>
        <w:t xml:space="preserve">objectives.  </w:t>
      </w:r>
    </w:p>
    <w:p w14:paraId="3BC8828C" w14:textId="264973F8" w:rsidR="007E73F3" w:rsidRDefault="00D659CD" w:rsidP="007E73F3">
      <w:pPr>
        <w:pStyle w:val="BodyTextIndent"/>
        <w:spacing w:after="120"/>
        <w:rPr>
          <w:rFonts w:eastAsia="MS Mincho"/>
          <w:szCs w:val="22"/>
        </w:rPr>
      </w:pPr>
      <w:r>
        <w:t>CTS will use the following strategies to accomplish the above in partnership with the selected vendor:</w:t>
      </w:r>
    </w:p>
    <w:p w14:paraId="622CA89C" w14:textId="638249DC" w:rsidR="00FC39F4" w:rsidRDefault="00FC39F4" w:rsidP="00750C44">
      <w:pPr>
        <w:pStyle w:val="BodyTextIndent"/>
        <w:numPr>
          <w:ilvl w:val="0"/>
          <w:numId w:val="15"/>
        </w:numPr>
        <w:spacing w:after="120"/>
        <w:rPr>
          <w:rFonts w:eastAsia="MS Mincho"/>
          <w:szCs w:val="22"/>
        </w:rPr>
      </w:pPr>
      <w:r>
        <w:rPr>
          <w:rFonts w:eastAsia="MS Mincho"/>
          <w:szCs w:val="22"/>
        </w:rPr>
        <w:t xml:space="preserve">CTS leading and owning responsibility for </w:t>
      </w:r>
      <w:r w:rsidR="00C403A2">
        <w:rPr>
          <w:rFonts w:eastAsia="MS Mincho"/>
          <w:szCs w:val="22"/>
        </w:rPr>
        <w:t>funding and leadership of the program, including engagement with decision makers and funding bodies; policy authoring and compliance; program oversight</w:t>
      </w:r>
      <w:r w:rsidR="00273AA1">
        <w:rPr>
          <w:rFonts w:eastAsia="MS Mincho"/>
          <w:szCs w:val="22"/>
        </w:rPr>
        <w:t xml:space="preserve"> and deliverable approval</w:t>
      </w:r>
      <w:r w:rsidR="00C2138B">
        <w:rPr>
          <w:rFonts w:eastAsia="MS Mincho"/>
          <w:szCs w:val="22"/>
        </w:rPr>
        <w:t>.</w:t>
      </w:r>
    </w:p>
    <w:p w14:paraId="34910491" w14:textId="362E48CF" w:rsidR="00FC39F4" w:rsidRDefault="00FC39F4" w:rsidP="00750C44">
      <w:pPr>
        <w:pStyle w:val="BodyTextIndent"/>
        <w:numPr>
          <w:ilvl w:val="0"/>
          <w:numId w:val="15"/>
        </w:numPr>
        <w:spacing w:after="120"/>
        <w:rPr>
          <w:rFonts w:eastAsia="MS Mincho"/>
          <w:szCs w:val="22"/>
        </w:rPr>
      </w:pPr>
      <w:r>
        <w:rPr>
          <w:rFonts w:eastAsia="MS Mincho"/>
          <w:szCs w:val="22"/>
        </w:rPr>
        <w:t>The vendor leading and owning responsibility for</w:t>
      </w:r>
      <w:r w:rsidR="00C403A2">
        <w:rPr>
          <w:rFonts w:eastAsia="MS Mincho"/>
          <w:szCs w:val="22"/>
        </w:rPr>
        <w:t xml:space="preserve"> the architectural details</w:t>
      </w:r>
      <w:r w:rsidR="002921A1">
        <w:rPr>
          <w:rFonts w:eastAsia="MS Mincho"/>
          <w:szCs w:val="22"/>
        </w:rPr>
        <w:t>,</w:t>
      </w:r>
      <w:r w:rsidR="006D44BF">
        <w:rPr>
          <w:rFonts w:eastAsia="MS Mincho"/>
          <w:szCs w:val="22"/>
        </w:rPr>
        <w:t xml:space="preserve"> </w:t>
      </w:r>
      <w:r w:rsidR="00C403A2">
        <w:rPr>
          <w:rFonts w:eastAsia="MS Mincho"/>
          <w:szCs w:val="22"/>
        </w:rPr>
        <w:t>process design</w:t>
      </w:r>
      <w:r w:rsidR="002921A1">
        <w:rPr>
          <w:rFonts w:eastAsia="MS Mincho"/>
          <w:szCs w:val="22"/>
        </w:rPr>
        <w:t>,</w:t>
      </w:r>
      <w:r w:rsidR="00C403A2">
        <w:rPr>
          <w:rFonts w:eastAsia="MS Mincho"/>
          <w:szCs w:val="22"/>
        </w:rPr>
        <w:t xml:space="preserve"> implementation of the initial minimally viable </w:t>
      </w:r>
      <w:r w:rsidR="00BD365A">
        <w:rPr>
          <w:rFonts w:eastAsia="MS Mincho"/>
          <w:szCs w:val="22"/>
        </w:rPr>
        <w:t>environment</w:t>
      </w:r>
      <w:r w:rsidR="002921A1">
        <w:rPr>
          <w:rFonts w:eastAsia="MS Mincho"/>
          <w:szCs w:val="22"/>
        </w:rPr>
        <w:t>,</w:t>
      </w:r>
      <w:r w:rsidR="00C403A2">
        <w:rPr>
          <w:rFonts w:eastAsia="MS Mincho"/>
          <w:szCs w:val="22"/>
        </w:rPr>
        <w:t xml:space="preserve"> program planning to include application / server migration scheduling, </w:t>
      </w:r>
      <w:r w:rsidR="00273AA1">
        <w:rPr>
          <w:rFonts w:eastAsia="MS Mincho"/>
          <w:szCs w:val="22"/>
        </w:rPr>
        <w:t>program execution and deliverable development as described herein, documentation and knowledge transfer to ECC resources</w:t>
      </w:r>
      <w:r w:rsidR="006D03DB">
        <w:rPr>
          <w:rFonts w:eastAsia="MS Mincho"/>
          <w:szCs w:val="22"/>
        </w:rPr>
        <w:t xml:space="preserve">, </w:t>
      </w:r>
      <w:r w:rsidR="00BD365A">
        <w:rPr>
          <w:rFonts w:eastAsia="MS Mincho"/>
          <w:szCs w:val="22"/>
        </w:rPr>
        <w:t>facilitation, communication</w:t>
      </w:r>
      <w:r w:rsidR="006D44BF">
        <w:rPr>
          <w:rFonts w:eastAsia="MS Mincho"/>
          <w:szCs w:val="22"/>
        </w:rPr>
        <w:t xml:space="preserve">, </w:t>
      </w:r>
      <w:r w:rsidR="00745C0A">
        <w:rPr>
          <w:rFonts w:eastAsia="MS Mincho"/>
          <w:szCs w:val="22"/>
        </w:rPr>
        <w:t xml:space="preserve">engagement with </w:t>
      </w:r>
      <w:r w:rsidR="006D03DB">
        <w:rPr>
          <w:rFonts w:eastAsia="MS Mincho"/>
          <w:szCs w:val="22"/>
        </w:rPr>
        <w:t xml:space="preserve">stakeholder </w:t>
      </w:r>
      <w:r w:rsidR="00745C0A">
        <w:rPr>
          <w:rFonts w:eastAsia="MS Mincho"/>
          <w:szCs w:val="22"/>
        </w:rPr>
        <w:t>as needed to support execution of the program</w:t>
      </w:r>
      <w:r w:rsidR="00C2138B">
        <w:rPr>
          <w:rFonts w:eastAsia="MS Mincho"/>
          <w:szCs w:val="22"/>
        </w:rPr>
        <w:t>.</w:t>
      </w:r>
    </w:p>
    <w:p w14:paraId="10E50ED0" w14:textId="4CFA8469" w:rsidR="00FC39F4" w:rsidRPr="0022793F" w:rsidRDefault="00FC39F4" w:rsidP="00750C44">
      <w:pPr>
        <w:pStyle w:val="BodyTextIndent"/>
        <w:numPr>
          <w:ilvl w:val="0"/>
          <w:numId w:val="15"/>
        </w:numPr>
        <w:spacing w:after="120"/>
        <w:rPr>
          <w:rFonts w:eastAsia="MS Mincho"/>
          <w:szCs w:val="22"/>
        </w:rPr>
      </w:pPr>
      <w:r>
        <w:rPr>
          <w:rFonts w:eastAsia="MS Mincho"/>
          <w:szCs w:val="22"/>
        </w:rPr>
        <w:t>Collaboration and partnership between CTS and the vendor facilitated by</w:t>
      </w:r>
      <w:r w:rsidR="00273AA1">
        <w:rPr>
          <w:rFonts w:eastAsia="MS Mincho"/>
          <w:szCs w:val="22"/>
        </w:rPr>
        <w:t xml:space="preserve"> daily engagement with ECC resources and weekly engagement with program sponsors; Microsoft Teams workplace tools for deliverable development, collaboration, and communications; strong program management to provide visibility to tasks and report on schedule, scope, and budget. </w:t>
      </w:r>
      <w:r>
        <w:rPr>
          <w:rFonts w:eastAsia="MS Mincho"/>
          <w:szCs w:val="22"/>
        </w:rPr>
        <w:t xml:space="preserve"> </w:t>
      </w:r>
    </w:p>
    <w:p w14:paraId="2373419B" w14:textId="6E06FC6B" w:rsidR="001125C9" w:rsidRDefault="001125C9" w:rsidP="001125C9">
      <w:pPr>
        <w:pStyle w:val="BodyTextIndent"/>
        <w:spacing w:after="120"/>
        <w:rPr>
          <w:rFonts w:eastAsia="MS Mincho"/>
          <w:szCs w:val="22"/>
        </w:rPr>
      </w:pPr>
      <w:r>
        <w:rPr>
          <w:rFonts w:eastAsia="MS Mincho"/>
          <w:szCs w:val="22"/>
        </w:rPr>
        <w:t xml:space="preserve">Vendors will be evaluated based on their demonstration and ability to provide the </w:t>
      </w:r>
      <w:r w:rsidR="007269D7">
        <w:rPr>
          <w:rFonts w:eastAsia="MS Mincho"/>
          <w:szCs w:val="22"/>
        </w:rPr>
        <w:t xml:space="preserve">Contractor skills listed in the </w:t>
      </w:r>
      <w:r>
        <w:rPr>
          <w:rFonts w:eastAsia="MS Mincho"/>
          <w:szCs w:val="22"/>
        </w:rPr>
        <w:t xml:space="preserve">following </w:t>
      </w:r>
      <w:r w:rsidR="007269D7">
        <w:rPr>
          <w:rFonts w:eastAsia="MS Mincho"/>
          <w:szCs w:val="22"/>
        </w:rPr>
        <w:t>table</w:t>
      </w:r>
      <w:r>
        <w:rPr>
          <w:rFonts w:eastAsia="MS Mincho"/>
          <w:szCs w:val="22"/>
        </w:rPr>
        <w:t>:</w:t>
      </w:r>
    </w:p>
    <w:tbl>
      <w:tblPr>
        <w:tblW w:w="9363" w:type="dxa"/>
        <w:tblInd w:w="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95"/>
        <w:gridCol w:w="1218"/>
        <w:gridCol w:w="1702"/>
        <w:gridCol w:w="1048"/>
      </w:tblGrid>
      <w:tr w:rsidR="009A3E5B" w:rsidRPr="00482A37" w14:paraId="619C97CB" w14:textId="77777777" w:rsidTr="00974C0E">
        <w:trPr>
          <w:trHeight w:val="27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73258A5" w14:textId="4818D61C" w:rsidR="00F57DF6" w:rsidRPr="00482A37" w:rsidRDefault="00B43514" w:rsidP="00FC03E2">
            <w:pPr>
              <w:pStyle w:val="paragraph"/>
              <w:spacing w:before="0" w:beforeAutospacing="0" w:after="0" w:afterAutospacing="0"/>
              <w:textAlignment w:val="baseline"/>
              <w:rPr>
                <w:sz w:val="22"/>
                <w:szCs w:val="22"/>
              </w:rPr>
            </w:pPr>
            <w:bookmarkStart w:id="26" w:name="_Toc67476279"/>
            <w:r w:rsidRPr="00482A37">
              <w:rPr>
                <w:rStyle w:val="eop"/>
                <w:sz w:val="22"/>
                <w:szCs w:val="22"/>
              </w:rPr>
              <w:t> </w:t>
            </w:r>
            <w:r w:rsidR="00F57DF6" w:rsidRPr="00482A37">
              <w:rPr>
                <w:rStyle w:val="eop"/>
                <w:sz w:val="22"/>
                <w:szCs w:val="22"/>
              </w:rPr>
              <w:t>Skills/</w:t>
            </w:r>
            <w:r w:rsidR="00B82693" w:rsidRPr="00482A37">
              <w:rPr>
                <w:rStyle w:val="eop"/>
                <w:sz w:val="22"/>
                <w:szCs w:val="22"/>
              </w:rPr>
              <w:t>Responsibilities</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10638AA" w14:textId="624602D7" w:rsidR="00B43514" w:rsidRPr="00482A37" w:rsidRDefault="00B43514" w:rsidP="00FE1222">
            <w:pPr>
              <w:pStyle w:val="paragraph"/>
              <w:spacing w:before="0" w:beforeAutospacing="0" w:after="0" w:afterAutospacing="0"/>
              <w:jc w:val="center"/>
              <w:textAlignment w:val="baseline"/>
              <w:rPr>
                <w:sz w:val="22"/>
                <w:szCs w:val="22"/>
              </w:rPr>
            </w:pPr>
            <w:r w:rsidRPr="00482A37">
              <w:rPr>
                <w:sz w:val="22"/>
                <w:szCs w:val="22"/>
              </w:rPr>
              <w:t>Contractor</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2894B5E0" w14:textId="5B1B70D9" w:rsidR="00B43514" w:rsidRPr="00482A37" w:rsidRDefault="00B43514" w:rsidP="00B43514">
            <w:pPr>
              <w:pStyle w:val="paragraph"/>
              <w:spacing w:before="0" w:beforeAutospacing="0" w:after="0" w:afterAutospacing="0"/>
              <w:jc w:val="center"/>
              <w:textAlignment w:val="baseline"/>
              <w:rPr>
                <w:rStyle w:val="normaltextrun"/>
                <w:sz w:val="22"/>
                <w:szCs w:val="22"/>
              </w:rPr>
            </w:pPr>
            <w:r w:rsidRPr="00482A37">
              <w:rPr>
                <w:rStyle w:val="normaltextrun"/>
                <w:sz w:val="22"/>
                <w:szCs w:val="22"/>
              </w:rPr>
              <w:t>CTS</w:t>
            </w: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6B890ED" w14:textId="3BD3608D" w:rsidR="00B43514" w:rsidRPr="00482A37" w:rsidRDefault="00B43514" w:rsidP="00FE1222">
            <w:pPr>
              <w:pStyle w:val="paragraph"/>
              <w:spacing w:before="0" w:beforeAutospacing="0" w:after="0" w:afterAutospacing="0"/>
              <w:jc w:val="center"/>
              <w:textAlignment w:val="baseline"/>
              <w:rPr>
                <w:sz w:val="22"/>
                <w:szCs w:val="22"/>
              </w:rPr>
            </w:pPr>
            <w:r w:rsidRPr="00482A37">
              <w:rPr>
                <w:rStyle w:val="normaltextrun"/>
                <w:sz w:val="22"/>
                <w:szCs w:val="22"/>
              </w:rPr>
              <w:t>Agencies</w:t>
            </w:r>
          </w:p>
        </w:tc>
      </w:tr>
      <w:tr w:rsidR="00DB1964" w:rsidRPr="00482A37" w14:paraId="73AB8F55" w14:textId="77777777" w:rsidTr="00974C0E">
        <w:trPr>
          <w:trHeight w:val="27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4B4EB46" w14:textId="71ABD83E" w:rsidR="00952D51" w:rsidRPr="00482A37" w:rsidRDefault="00BD6375" w:rsidP="00FC03E2">
            <w:pPr>
              <w:pStyle w:val="paragraph"/>
              <w:spacing w:before="0" w:beforeAutospacing="0" w:after="0" w:afterAutospacing="0"/>
              <w:textAlignment w:val="baseline"/>
              <w:rPr>
                <w:rStyle w:val="normaltextrun"/>
                <w:sz w:val="22"/>
                <w:szCs w:val="22"/>
              </w:rPr>
            </w:pPr>
            <w:r w:rsidRPr="00482A37">
              <w:rPr>
                <w:rStyle w:val="normaltextrun"/>
                <w:sz w:val="22"/>
                <w:szCs w:val="22"/>
              </w:rPr>
              <w:t>P</w:t>
            </w:r>
            <w:r w:rsidR="0062467B" w:rsidRPr="00482A37">
              <w:rPr>
                <w:rStyle w:val="normaltextrun"/>
                <w:sz w:val="22"/>
                <w:szCs w:val="22"/>
              </w:rPr>
              <w:t xml:space="preserve">rogram </w:t>
            </w:r>
            <w:r w:rsidR="00204A45">
              <w:rPr>
                <w:rStyle w:val="normaltextrun"/>
                <w:sz w:val="22"/>
                <w:szCs w:val="22"/>
              </w:rPr>
              <w:t>p</w:t>
            </w:r>
            <w:r w:rsidR="00204A45">
              <w:rPr>
                <w:rStyle w:val="normaltextrun"/>
              </w:rPr>
              <w:t xml:space="preserve">lanning, </w:t>
            </w:r>
            <w:r w:rsidR="0062467B" w:rsidRPr="00482A37">
              <w:rPr>
                <w:rStyle w:val="normaltextrun"/>
                <w:sz w:val="22"/>
                <w:szCs w:val="22"/>
              </w:rPr>
              <w:t>development</w:t>
            </w:r>
            <w:r w:rsidR="00204A45">
              <w:rPr>
                <w:rStyle w:val="normaltextrun"/>
                <w:sz w:val="22"/>
                <w:szCs w:val="22"/>
              </w:rPr>
              <w:t>,</w:t>
            </w:r>
            <w:r w:rsidR="00204A45">
              <w:rPr>
                <w:rStyle w:val="normaltextrun"/>
              </w:rPr>
              <w:t xml:space="preserve"> and management</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BB2C0C3" w14:textId="5D24FA38" w:rsidR="00DB1964" w:rsidRPr="00482A37" w:rsidRDefault="00952D51" w:rsidP="00B43514">
            <w:pPr>
              <w:pStyle w:val="paragraph"/>
              <w:spacing w:before="0" w:beforeAutospacing="0" w:after="0" w:afterAutospacing="0"/>
              <w:jc w:val="center"/>
              <w:textAlignment w:val="baseline"/>
              <w:rPr>
                <w:sz w:val="22"/>
                <w:szCs w:val="22"/>
              </w:rPr>
            </w:pPr>
            <w:r w:rsidRPr="00482A37">
              <w:rPr>
                <w:sz w:val="22"/>
                <w:szCs w:val="22"/>
              </w:rPr>
              <w:t>X</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6399B4A1" w14:textId="77777777" w:rsidR="00DB1964" w:rsidRPr="00482A37" w:rsidRDefault="00DB1964" w:rsidP="00B43514">
            <w:pPr>
              <w:pStyle w:val="paragraph"/>
              <w:spacing w:before="0" w:beforeAutospacing="0" w:after="0" w:afterAutospacing="0"/>
              <w:jc w:val="center"/>
              <w:textAlignment w:val="baseline"/>
              <w:rPr>
                <w:sz w:val="22"/>
                <w:szCs w:val="22"/>
              </w:rPr>
            </w:pP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1AB382BF" w14:textId="77777777" w:rsidR="00DB1964" w:rsidRPr="00482A37" w:rsidRDefault="00DB1964" w:rsidP="00B43514">
            <w:pPr>
              <w:pStyle w:val="paragraph"/>
              <w:spacing w:before="0" w:beforeAutospacing="0" w:after="0" w:afterAutospacing="0"/>
              <w:jc w:val="center"/>
              <w:textAlignment w:val="baseline"/>
              <w:rPr>
                <w:sz w:val="22"/>
                <w:szCs w:val="22"/>
              </w:rPr>
            </w:pPr>
          </w:p>
        </w:tc>
      </w:tr>
      <w:tr w:rsidR="00C3354F" w:rsidRPr="00482A37" w14:paraId="328FF841" w14:textId="77777777" w:rsidTr="00974C0E">
        <w:trPr>
          <w:trHeight w:val="570"/>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70D4B3F" w14:textId="696E29A5" w:rsidR="00C3354F" w:rsidRPr="00482A37" w:rsidRDefault="00204A45" w:rsidP="00FC03E2">
            <w:pPr>
              <w:pStyle w:val="paragraph"/>
              <w:spacing w:before="0" w:beforeAutospacing="0" w:after="0" w:afterAutospacing="0"/>
              <w:textAlignment w:val="baseline"/>
              <w:rPr>
                <w:rStyle w:val="normaltextrun"/>
                <w:sz w:val="22"/>
                <w:szCs w:val="22"/>
              </w:rPr>
            </w:pPr>
            <w:r>
              <w:rPr>
                <w:rStyle w:val="normaltextrun"/>
                <w:sz w:val="22"/>
                <w:szCs w:val="22"/>
              </w:rPr>
              <w:t>S</w:t>
            </w:r>
            <w:r w:rsidRPr="00482A37">
              <w:rPr>
                <w:rStyle w:val="normaltextrun"/>
                <w:sz w:val="22"/>
                <w:szCs w:val="22"/>
              </w:rPr>
              <w:t xml:space="preserve">kills </w:t>
            </w:r>
            <w:r>
              <w:rPr>
                <w:rStyle w:val="normaltextrun"/>
                <w:sz w:val="22"/>
                <w:szCs w:val="22"/>
              </w:rPr>
              <w:t>s</w:t>
            </w:r>
            <w:r>
              <w:rPr>
                <w:rStyle w:val="normaltextrun"/>
              </w:rPr>
              <w:t xml:space="preserve">eeding, staff augmentation, and knowledge </w:t>
            </w:r>
            <w:r w:rsidRPr="00482A37">
              <w:rPr>
                <w:rStyle w:val="normaltextrun"/>
                <w:sz w:val="22"/>
                <w:szCs w:val="22"/>
              </w:rPr>
              <w:t>transfer to state staff</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40C9FE8" w14:textId="42408A77" w:rsidR="00C3354F" w:rsidRPr="00482A37" w:rsidRDefault="00204A45" w:rsidP="00B43514">
            <w:pPr>
              <w:pStyle w:val="paragraph"/>
              <w:spacing w:before="0" w:beforeAutospacing="0" w:after="0" w:afterAutospacing="0"/>
              <w:jc w:val="center"/>
              <w:textAlignment w:val="baseline"/>
              <w:rPr>
                <w:sz w:val="22"/>
                <w:szCs w:val="22"/>
              </w:rPr>
            </w:pPr>
            <w:r>
              <w:rPr>
                <w:sz w:val="22"/>
                <w:szCs w:val="22"/>
              </w:rPr>
              <w:t>X</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635F4FF6" w14:textId="77777777" w:rsidR="00C3354F" w:rsidRPr="00482A37" w:rsidRDefault="00C3354F" w:rsidP="00B43514">
            <w:pPr>
              <w:pStyle w:val="paragraph"/>
              <w:spacing w:before="0" w:beforeAutospacing="0" w:after="0" w:afterAutospacing="0"/>
              <w:jc w:val="center"/>
              <w:textAlignment w:val="baseline"/>
              <w:rPr>
                <w:sz w:val="22"/>
                <w:szCs w:val="22"/>
              </w:rPr>
            </w:pP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5A8B718C" w14:textId="77777777" w:rsidR="00C3354F" w:rsidRPr="00482A37" w:rsidRDefault="00C3354F" w:rsidP="00B43514">
            <w:pPr>
              <w:pStyle w:val="paragraph"/>
              <w:spacing w:before="0" w:beforeAutospacing="0" w:after="0" w:afterAutospacing="0"/>
              <w:jc w:val="center"/>
              <w:textAlignment w:val="baseline"/>
              <w:rPr>
                <w:sz w:val="22"/>
                <w:szCs w:val="22"/>
              </w:rPr>
            </w:pPr>
          </w:p>
        </w:tc>
      </w:tr>
      <w:tr w:rsidR="00DB1964" w:rsidRPr="00482A37" w14:paraId="3A958C51" w14:textId="77777777" w:rsidTr="00974C0E">
        <w:trPr>
          <w:trHeight w:val="570"/>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32AEE5B" w14:textId="5F0E3470" w:rsidR="00DB1964" w:rsidRPr="00482A37" w:rsidRDefault="00064406" w:rsidP="00FC03E2">
            <w:pPr>
              <w:pStyle w:val="paragraph"/>
              <w:spacing w:before="0" w:beforeAutospacing="0" w:after="0" w:afterAutospacing="0"/>
              <w:textAlignment w:val="baseline"/>
              <w:rPr>
                <w:rStyle w:val="normaltextrun"/>
                <w:sz w:val="22"/>
                <w:szCs w:val="22"/>
              </w:rPr>
            </w:pPr>
            <w:r>
              <w:rPr>
                <w:rStyle w:val="normaltextrun"/>
                <w:sz w:val="22"/>
                <w:szCs w:val="22"/>
              </w:rPr>
              <w:t>Cloud b</w:t>
            </w:r>
            <w:r w:rsidR="00A143BE" w:rsidRPr="00482A37">
              <w:rPr>
                <w:rStyle w:val="normaltextrun"/>
                <w:sz w:val="22"/>
                <w:szCs w:val="22"/>
              </w:rPr>
              <w:t>rokering processes</w:t>
            </w:r>
            <w:r w:rsidR="001D4269" w:rsidRPr="00482A37">
              <w:rPr>
                <w:rStyle w:val="normaltextrun"/>
                <w:sz w:val="22"/>
                <w:szCs w:val="22"/>
              </w:rPr>
              <w:t xml:space="preserve"> </w:t>
            </w:r>
            <w:r w:rsidR="001B1793" w:rsidRPr="00482A37">
              <w:rPr>
                <w:rStyle w:val="normaltextrun"/>
                <w:sz w:val="22"/>
                <w:szCs w:val="22"/>
              </w:rPr>
              <w:t>for</w:t>
            </w:r>
            <w:r w:rsidR="00A143BE" w:rsidRPr="00482A37">
              <w:rPr>
                <w:rStyle w:val="normaltextrun"/>
                <w:sz w:val="22"/>
                <w:szCs w:val="22"/>
              </w:rPr>
              <w:t xml:space="preserve"> </w:t>
            </w:r>
            <w:r w:rsidR="00D10117">
              <w:rPr>
                <w:rStyle w:val="normaltextrun"/>
                <w:sz w:val="22"/>
                <w:szCs w:val="22"/>
              </w:rPr>
              <w:t>solution</w:t>
            </w:r>
            <w:r w:rsidR="0098694C">
              <w:rPr>
                <w:rStyle w:val="normaltextrun"/>
                <w:sz w:val="22"/>
                <w:szCs w:val="22"/>
              </w:rPr>
              <w:t xml:space="preserve"> assessment, </w:t>
            </w:r>
            <w:r w:rsidR="00A143BE" w:rsidRPr="00482A37">
              <w:rPr>
                <w:rStyle w:val="normaltextrun"/>
                <w:sz w:val="22"/>
                <w:szCs w:val="22"/>
              </w:rPr>
              <w:t>vendor contracting,</w:t>
            </w:r>
            <w:r w:rsidR="00BA6481" w:rsidRPr="00482A37">
              <w:rPr>
                <w:rStyle w:val="normaltextrun"/>
                <w:sz w:val="22"/>
                <w:szCs w:val="22"/>
              </w:rPr>
              <w:t xml:space="preserve"> </w:t>
            </w:r>
            <w:r w:rsidR="004D6DE6" w:rsidRPr="00482A37">
              <w:rPr>
                <w:rStyle w:val="normaltextrun"/>
                <w:sz w:val="22"/>
                <w:szCs w:val="22"/>
              </w:rPr>
              <w:t>financial monitoring, service level monitoring, optimization</w:t>
            </w:r>
            <w:r w:rsidR="001B1793" w:rsidRPr="00482A37">
              <w:rPr>
                <w:rStyle w:val="normaltextrun"/>
                <w:sz w:val="22"/>
                <w:szCs w:val="22"/>
              </w:rPr>
              <w:t>, others as needed</w:t>
            </w:r>
            <w:r w:rsidR="002A6E15">
              <w:rPr>
                <w:rStyle w:val="normaltextrun"/>
                <w:sz w:val="22"/>
                <w:szCs w:val="22"/>
              </w:rPr>
              <w:t xml:space="preserve"> for multi-cloud environment</w:t>
            </w:r>
            <w:r w:rsidR="001B1793" w:rsidRPr="00482A37">
              <w:rPr>
                <w:rStyle w:val="normaltextrun"/>
                <w:sz w:val="22"/>
                <w:szCs w:val="22"/>
              </w:rPr>
              <w:t>.</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1070137" w14:textId="4F7AC7C0" w:rsidR="00DB1964" w:rsidRPr="00482A37" w:rsidRDefault="004D6DE6" w:rsidP="00B43514">
            <w:pPr>
              <w:pStyle w:val="paragraph"/>
              <w:spacing w:before="0" w:beforeAutospacing="0" w:after="0" w:afterAutospacing="0"/>
              <w:jc w:val="center"/>
              <w:textAlignment w:val="baseline"/>
              <w:rPr>
                <w:sz w:val="22"/>
                <w:szCs w:val="22"/>
              </w:rPr>
            </w:pPr>
            <w:r w:rsidRPr="00482A37">
              <w:rPr>
                <w:sz w:val="22"/>
                <w:szCs w:val="22"/>
              </w:rPr>
              <w:t>X</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04C63A87" w14:textId="77777777" w:rsidR="00DB1964" w:rsidRPr="00482A37" w:rsidRDefault="00DB1964" w:rsidP="00B43514">
            <w:pPr>
              <w:pStyle w:val="paragraph"/>
              <w:spacing w:before="0" w:beforeAutospacing="0" w:after="0" w:afterAutospacing="0"/>
              <w:jc w:val="center"/>
              <w:textAlignment w:val="baseline"/>
              <w:rPr>
                <w:sz w:val="22"/>
                <w:szCs w:val="22"/>
              </w:rPr>
            </w:pP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43C01294" w14:textId="77777777" w:rsidR="00DB1964" w:rsidRPr="00482A37" w:rsidRDefault="00DB1964" w:rsidP="00B43514">
            <w:pPr>
              <w:pStyle w:val="paragraph"/>
              <w:spacing w:before="0" w:beforeAutospacing="0" w:after="0" w:afterAutospacing="0"/>
              <w:jc w:val="center"/>
              <w:textAlignment w:val="baseline"/>
              <w:rPr>
                <w:sz w:val="22"/>
                <w:szCs w:val="22"/>
              </w:rPr>
            </w:pPr>
          </w:p>
        </w:tc>
      </w:tr>
      <w:tr w:rsidR="00DB1964" w:rsidRPr="00482A37" w14:paraId="5161282D" w14:textId="77777777" w:rsidTr="00974C0E">
        <w:trPr>
          <w:trHeight w:val="551"/>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33CFD7C" w14:textId="35A4E3CC" w:rsidR="00DB1964" w:rsidRPr="00482A37" w:rsidRDefault="00613496" w:rsidP="00FC03E2">
            <w:pPr>
              <w:pStyle w:val="paragraph"/>
              <w:spacing w:before="0" w:beforeAutospacing="0" w:after="0" w:afterAutospacing="0"/>
              <w:textAlignment w:val="baseline"/>
              <w:rPr>
                <w:rStyle w:val="normaltextrun"/>
                <w:sz w:val="22"/>
                <w:szCs w:val="22"/>
              </w:rPr>
            </w:pPr>
            <w:r w:rsidRPr="00482A37">
              <w:rPr>
                <w:rStyle w:val="normaltextrun"/>
                <w:sz w:val="22"/>
                <w:szCs w:val="22"/>
              </w:rPr>
              <w:t>Center of Excellence processes</w:t>
            </w:r>
            <w:r w:rsidR="000E53B4" w:rsidRPr="00482A37">
              <w:rPr>
                <w:rStyle w:val="normaltextrun"/>
                <w:sz w:val="22"/>
                <w:szCs w:val="22"/>
              </w:rPr>
              <w:t xml:space="preserve"> for</w:t>
            </w:r>
            <w:r w:rsidR="004E5204" w:rsidRPr="00482A37">
              <w:rPr>
                <w:rStyle w:val="normaltextrun"/>
                <w:sz w:val="22"/>
                <w:szCs w:val="22"/>
              </w:rPr>
              <w:t xml:space="preserve"> </w:t>
            </w:r>
            <w:r w:rsidR="00C658FD" w:rsidRPr="00482A37">
              <w:rPr>
                <w:rStyle w:val="normaltextrun"/>
                <w:sz w:val="22"/>
                <w:szCs w:val="22"/>
              </w:rPr>
              <w:t xml:space="preserve">architecture, </w:t>
            </w:r>
            <w:r w:rsidR="004E5204" w:rsidRPr="00482A37">
              <w:rPr>
                <w:rStyle w:val="normaltextrun"/>
                <w:sz w:val="22"/>
                <w:szCs w:val="22"/>
              </w:rPr>
              <w:t>governance</w:t>
            </w:r>
            <w:r w:rsidR="001B1793" w:rsidRPr="00482A37">
              <w:rPr>
                <w:rStyle w:val="normaltextrun"/>
                <w:sz w:val="22"/>
                <w:szCs w:val="22"/>
              </w:rPr>
              <w:t>, consulting to agencies, others as needed</w:t>
            </w:r>
            <w:r w:rsidR="001F4389" w:rsidRPr="00482A37">
              <w:rPr>
                <w:rStyle w:val="normaltextrun"/>
                <w:sz w:val="22"/>
                <w:szCs w:val="22"/>
              </w:rPr>
              <w:t xml:space="preserve">.  Provide </w:t>
            </w:r>
            <w:r w:rsidR="004114F3" w:rsidRPr="00482A37">
              <w:rPr>
                <w:rStyle w:val="normaltextrun"/>
                <w:sz w:val="22"/>
                <w:szCs w:val="22"/>
              </w:rPr>
              <w:t>i</w:t>
            </w:r>
            <w:r w:rsidR="00C658FD" w:rsidRPr="00482A37">
              <w:rPr>
                <w:rStyle w:val="normaltextrun"/>
                <w:sz w:val="22"/>
                <w:szCs w:val="22"/>
              </w:rPr>
              <w:t>nput to policies</w:t>
            </w:r>
            <w:r w:rsidR="009A3E5B" w:rsidRPr="00482A37">
              <w:rPr>
                <w:rStyle w:val="normaltextrun"/>
                <w:sz w:val="22"/>
                <w:szCs w:val="22"/>
              </w:rPr>
              <w:t xml:space="preserve"> and standards</w:t>
            </w:r>
            <w:r w:rsidR="00C658FD" w:rsidRPr="00482A37">
              <w:rPr>
                <w:rStyle w:val="normaltextrun"/>
                <w:sz w:val="22"/>
                <w:szCs w:val="22"/>
              </w:rPr>
              <w:t>.</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5D550EC" w14:textId="183DE254" w:rsidR="00DB1964" w:rsidRPr="00482A37" w:rsidRDefault="004E5204" w:rsidP="00B43514">
            <w:pPr>
              <w:pStyle w:val="paragraph"/>
              <w:spacing w:before="0" w:beforeAutospacing="0" w:after="0" w:afterAutospacing="0"/>
              <w:jc w:val="center"/>
              <w:textAlignment w:val="baseline"/>
              <w:rPr>
                <w:sz w:val="22"/>
                <w:szCs w:val="22"/>
              </w:rPr>
            </w:pPr>
            <w:r w:rsidRPr="00482A37">
              <w:rPr>
                <w:sz w:val="22"/>
                <w:szCs w:val="22"/>
              </w:rPr>
              <w:t>X</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338E1D2A" w14:textId="77777777" w:rsidR="00DB1964" w:rsidRPr="00482A37" w:rsidRDefault="00DB1964" w:rsidP="00B43514">
            <w:pPr>
              <w:pStyle w:val="paragraph"/>
              <w:spacing w:before="0" w:beforeAutospacing="0" w:after="0" w:afterAutospacing="0"/>
              <w:jc w:val="center"/>
              <w:textAlignment w:val="baseline"/>
              <w:rPr>
                <w:sz w:val="22"/>
                <w:szCs w:val="22"/>
              </w:rPr>
            </w:pP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6E01AD45" w14:textId="77777777" w:rsidR="00DB1964" w:rsidRPr="00482A37" w:rsidRDefault="00DB1964" w:rsidP="00B43514">
            <w:pPr>
              <w:pStyle w:val="paragraph"/>
              <w:spacing w:before="0" w:beforeAutospacing="0" w:after="0" w:afterAutospacing="0"/>
              <w:jc w:val="center"/>
              <w:textAlignment w:val="baseline"/>
              <w:rPr>
                <w:sz w:val="22"/>
                <w:szCs w:val="22"/>
              </w:rPr>
            </w:pPr>
          </w:p>
        </w:tc>
      </w:tr>
      <w:tr w:rsidR="00DB1964" w:rsidRPr="00482A37" w14:paraId="0BC6C44E" w14:textId="77777777" w:rsidTr="00974C0E">
        <w:trPr>
          <w:trHeight w:val="27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5B3A657" w14:textId="1F4FD22C" w:rsidR="0083268F" w:rsidRPr="00482A37" w:rsidRDefault="0083268F" w:rsidP="00FC03E2">
            <w:pPr>
              <w:pStyle w:val="paragraph"/>
              <w:spacing w:before="0" w:beforeAutospacing="0" w:after="0" w:afterAutospacing="0"/>
              <w:textAlignment w:val="baseline"/>
              <w:rPr>
                <w:rStyle w:val="normaltextrun"/>
                <w:sz w:val="22"/>
                <w:szCs w:val="22"/>
              </w:rPr>
            </w:pPr>
            <w:r w:rsidRPr="00482A37">
              <w:rPr>
                <w:rStyle w:val="normaltextrun"/>
                <w:sz w:val="22"/>
                <w:szCs w:val="22"/>
              </w:rPr>
              <w:t xml:space="preserve">Facilitating governance and </w:t>
            </w:r>
            <w:proofErr w:type="spellStart"/>
            <w:r w:rsidRPr="00482A37">
              <w:rPr>
                <w:rStyle w:val="normaltextrun"/>
                <w:sz w:val="22"/>
                <w:szCs w:val="22"/>
              </w:rPr>
              <w:t>stakeholdering</w:t>
            </w:r>
            <w:proofErr w:type="spellEnd"/>
            <w:r w:rsidRPr="00482A37">
              <w:rPr>
                <w:rStyle w:val="normaltextrun"/>
                <w:sz w:val="22"/>
                <w:szCs w:val="22"/>
              </w:rPr>
              <w:t xml:space="preserve"> processes</w:t>
            </w:r>
            <w:r w:rsidR="00D767A9">
              <w:rPr>
                <w:rStyle w:val="normaltextrun"/>
                <w:sz w:val="22"/>
                <w:szCs w:val="22"/>
              </w:rPr>
              <w:t xml:space="preserve"> </w:t>
            </w:r>
            <w:r w:rsidR="00C314F3" w:rsidRPr="1F59611A">
              <w:rPr>
                <w:rStyle w:val="normaltextrun"/>
                <w:sz w:val="22"/>
                <w:szCs w:val="22"/>
              </w:rPr>
              <w:t>for the Program, including key deliverables</w:t>
            </w:r>
            <w:r w:rsidR="00C16888" w:rsidRPr="1F59611A">
              <w:rPr>
                <w:rStyle w:val="normaltextrun"/>
                <w:sz w:val="22"/>
                <w:szCs w:val="22"/>
              </w:rPr>
              <w:t>.</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80102B0" w14:textId="5B97880C" w:rsidR="00DB1964" w:rsidRPr="00482A37" w:rsidRDefault="0083268F" w:rsidP="00B43514">
            <w:pPr>
              <w:pStyle w:val="paragraph"/>
              <w:spacing w:before="0" w:beforeAutospacing="0" w:after="0" w:afterAutospacing="0"/>
              <w:jc w:val="center"/>
              <w:textAlignment w:val="baseline"/>
              <w:rPr>
                <w:sz w:val="22"/>
                <w:szCs w:val="22"/>
              </w:rPr>
            </w:pPr>
            <w:r w:rsidRPr="00482A37">
              <w:rPr>
                <w:sz w:val="22"/>
                <w:szCs w:val="22"/>
              </w:rPr>
              <w:t>X</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39D104C9" w14:textId="77777777" w:rsidR="00DB1964" w:rsidRPr="00482A37" w:rsidRDefault="00DB1964" w:rsidP="00B43514">
            <w:pPr>
              <w:pStyle w:val="paragraph"/>
              <w:spacing w:before="0" w:beforeAutospacing="0" w:after="0" w:afterAutospacing="0"/>
              <w:jc w:val="center"/>
              <w:textAlignment w:val="baseline"/>
              <w:rPr>
                <w:sz w:val="22"/>
                <w:szCs w:val="22"/>
              </w:rPr>
            </w:pP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22B16D9C" w14:textId="77777777" w:rsidR="00DB1964" w:rsidRPr="00482A37" w:rsidRDefault="00DB1964" w:rsidP="00B43514">
            <w:pPr>
              <w:pStyle w:val="paragraph"/>
              <w:spacing w:before="0" w:beforeAutospacing="0" w:after="0" w:afterAutospacing="0"/>
              <w:jc w:val="center"/>
              <w:textAlignment w:val="baseline"/>
              <w:rPr>
                <w:sz w:val="22"/>
                <w:szCs w:val="22"/>
              </w:rPr>
            </w:pPr>
          </w:p>
        </w:tc>
      </w:tr>
      <w:tr w:rsidR="00DB0355" w:rsidRPr="002927A7" w14:paraId="746D6A03" w14:textId="77777777" w:rsidTr="00176F9F">
        <w:trPr>
          <w:trHeight w:val="551"/>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E74684A" w14:textId="77CBEDD6" w:rsidR="00DB0355" w:rsidRPr="003E1532" w:rsidRDefault="00190635" w:rsidP="00B82693">
            <w:pPr>
              <w:pStyle w:val="paragraph"/>
              <w:spacing w:before="0" w:beforeAutospacing="0" w:after="0" w:afterAutospacing="0"/>
              <w:textAlignment w:val="baseline"/>
              <w:rPr>
                <w:rStyle w:val="normaltextrun"/>
                <w:sz w:val="22"/>
                <w:szCs w:val="22"/>
              </w:rPr>
            </w:pPr>
            <w:r w:rsidRPr="002927A7">
              <w:rPr>
                <w:rStyle w:val="normaltextrun"/>
                <w:sz w:val="22"/>
                <w:szCs w:val="22"/>
              </w:rPr>
              <w:lastRenderedPageBreak/>
              <w:t>Process</w:t>
            </w:r>
            <w:r w:rsidR="007400B4" w:rsidRPr="002927A7">
              <w:rPr>
                <w:rStyle w:val="normaltextrun"/>
                <w:sz w:val="22"/>
                <w:szCs w:val="22"/>
              </w:rPr>
              <w:t xml:space="preserve">, </w:t>
            </w:r>
            <w:r w:rsidRPr="002927A7">
              <w:rPr>
                <w:rStyle w:val="normaltextrun"/>
                <w:sz w:val="22"/>
                <w:szCs w:val="22"/>
              </w:rPr>
              <w:t>content</w:t>
            </w:r>
            <w:r w:rsidR="007400B4" w:rsidRPr="002927A7">
              <w:rPr>
                <w:rStyle w:val="normaltextrun"/>
                <w:sz w:val="22"/>
                <w:szCs w:val="22"/>
              </w:rPr>
              <w:t xml:space="preserve">, and resources </w:t>
            </w:r>
            <w:r w:rsidR="000663D5" w:rsidRPr="002927A7">
              <w:rPr>
                <w:rStyle w:val="normaltextrun"/>
                <w:sz w:val="22"/>
                <w:szCs w:val="22"/>
              </w:rPr>
              <w:t xml:space="preserve">for </w:t>
            </w:r>
            <w:r w:rsidRPr="002927A7">
              <w:rPr>
                <w:rStyle w:val="normaltextrun"/>
                <w:sz w:val="22"/>
                <w:szCs w:val="22"/>
              </w:rPr>
              <w:t xml:space="preserve">regular </w:t>
            </w:r>
            <w:r w:rsidR="000663D5" w:rsidRPr="002927A7">
              <w:rPr>
                <w:rStyle w:val="normaltextrun"/>
                <w:sz w:val="22"/>
                <w:szCs w:val="22"/>
              </w:rPr>
              <w:t xml:space="preserve">interface and </w:t>
            </w:r>
            <w:r w:rsidRPr="002927A7">
              <w:rPr>
                <w:rStyle w:val="normaltextrun"/>
                <w:sz w:val="22"/>
                <w:szCs w:val="22"/>
              </w:rPr>
              <w:t>communication with internal and external stakeholders</w:t>
            </w:r>
            <w:r w:rsidR="00BD2F4A" w:rsidRPr="002927A7">
              <w:rPr>
                <w:rStyle w:val="normaltextrun"/>
                <w:sz w:val="22"/>
                <w:szCs w:val="22"/>
              </w:rPr>
              <w:t xml:space="preserve">, </w:t>
            </w:r>
            <w:r w:rsidR="000663D5" w:rsidRPr="002927A7">
              <w:rPr>
                <w:rStyle w:val="normaltextrun"/>
                <w:sz w:val="22"/>
                <w:szCs w:val="22"/>
              </w:rPr>
              <w:t>oversight</w:t>
            </w:r>
            <w:r w:rsidR="00BD2F4A" w:rsidRPr="002927A7">
              <w:rPr>
                <w:rStyle w:val="normaltextrun"/>
                <w:sz w:val="22"/>
                <w:szCs w:val="22"/>
              </w:rPr>
              <w:t>, and authorizing partners</w:t>
            </w:r>
            <w:r w:rsidR="00C16888" w:rsidRPr="002927A7">
              <w:rPr>
                <w:rStyle w:val="normaltextrun"/>
                <w:sz w:val="22"/>
                <w:szCs w:val="22"/>
              </w:rPr>
              <w:t>.</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2D19F2B" w14:textId="6ED22061" w:rsidR="00DB0355" w:rsidRPr="002927A7" w:rsidRDefault="00C25ADC" w:rsidP="00FE1222">
            <w:pPr>
              <w:pStyle w:val="paragraph"/>
              <w:spacing w:before="0" w:beforeAutospacing="0" w:after="0" w:afterAutospacing="0"/>
              <w:jc w:val="center"/>
              <w:textAlignment w:val="baseline"/>
              <w:rPr>
                <w:sz w:val="22"/>
                <w:szCs w:val="22"/>
              </w:rPr>
            </w:pPr>
            <w:r w:rsidRPr="002927A7">
              <w:rPr>
                <w:sz w:val="22"/>
                <w:szCs w:val="22"/>
              </w:rPr>
              <w:t>X</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6ED42EFA" w14:textId="77777777" w:rsidR="00DB0355" w:rsidRPr="002927A7" w:rsidRDefault="00DB0355" w:rsidP="00B82693">
            <w:pPr>
              <w:pStyle w:val="paragraph"/>
              <w:spacing w:before="0" w:beforeAutospacing="0" w:after="0" w:afterAutospacing="0"/>
              <w:jc w:val="center"/>
              <w:textAlignment w:val="baseline"/>
              <w:rPr>
                <w:rStyle w:val="normaltextrun"/>
                <w:sz w:val="22"/>
                <w:szCs w:val="22"/>
              </w:rPr>
            </w:pP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5D1B1E7C" w14:textId="77777777" w:rsidR="00DB0355" w:rsidRPr="002927A7" w:rsidRDefault="00DB0355" w:rsidP="00FE1222">
            <w:pPr>
              <w:pStyle w:val="paragraph"/>
              <w:spacing w:before="0" w:beforeAutospacing="0" w:after="0" w:afterAutospacing="0"/>
              <w:jc w:val="center"/>
              <w:textAlignment w:val="baseline"/>
              <w:rPr>
                <w:sz w:val="22"/>
                <w:szCs w:val="22"/>
              </w:rPr>
            </w:pPr>
          </w:p>
        </w:tc>
      </w:tr>
      <w:tr w:rsidR="00B82693" w:rsidRPr="00482A37" w14:paraId="2C3491A1" w14:textId="77777777" w:rsidTr="002927A7">
        <w:trPr>
          <w:trHeight w:val="551"/>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87EF575" w14:textId="017DE454" w:rsidR="00B82693" w:rsidRPr="00482A37" w:rsidRDefault="007513DE" w:rsidP="00B82693">
            <w:pPr>
              <w:pStyle w:val="paragraph"/>
              <w:spacing w:before="0" w:beforeAutospacing="0" w:after="0" w:afterAutospacing="0"/>
              <w:textAlignment w:val="baseline"/>
              <w:rPr>
                <w:sz w:val="22"/>
                <w:szCs w:val="22"/>
              </w:rPr>
            </w:pPr>
            <w:r>
              <w:rPr>
                <w:rStyle w:val="normaltextrun"/>
                <w:sz w:val="22"/>
                <w:szCs w:val="22"/>
              </w:rPr>
              <w:t>M</w:t>
            </w:r>
            <w:r w:rsidR="002A6E15">
              <w:rPr>
                <w:rStyle w:val="normaltextrun"/>
                <w:sz w:val="22"/>
                <w:szCs w:val="22"/>
              </w:rPr>
              <w:t>ulti-cloud</w:t>
            </w:r>
            <w:r w:rsidR="00A33909">
              <w:rPr>
                <w:rStyle w:val="normaltextrun"/>
                <w:sz w:val="22"/>
                <w:szCs w:val="22"/>
              </w:rPr>
              <w:t xml:space="preserve"> </w:t>
            </w:r>
            <w:r w:rsidR="002A6E15">
              <w:rPr>
                <w:rStyle w:val="normaltextrun"/>
                <w:sz w:val="22"/>
                <w:szCs w:val="22"/>
              </w:rPr>
              <w:t>a</w:t>
            </w:r>
            <w:r w:rsidR="00B82693" w:rsidRPr="00482A37">
              <w:rPr>
                <w:rStyle w:val="normaltextrun"/>
                <w:sz w:val="22"/>
                <w:szCs w:val="22"/>
              </w:rPr>
              <w:t>rchitecture - Landing Zone design, configure, governance</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B4FE0D9" w14:textId="1F968D9F" w:rsidR="00B82693" w:rsidRPr="00482A37" w:rsidRDefault="00B82693" w:rsidP="00FE1222">
            <w:pPr>
              <w:pStyle w:val="paragraph"/>
              <w:spacing w:before="0" w:beforeAutospacing="0" w:after="0" w:afterAutospacing="0"/>
              <w:jc w:val="center"/>
              <w:textAlignment w:val="baseline"/>
              <w:rPr>
                <w:sz w:val="22"/>
                <w:szCs w:val="22"/>
              </w:rPr>
            </w:pPr>
            <w:r w:rsidRPr="00482A37">
              <w:rPr>
                <w:sz w:val="22"/>
                <w:szCs w:val="22"/>
              </w:rPr>
              <w:t>X</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0395D128" w14:textId="6DC3C8DA" w:rsidR="00B82693" w:rsidRPr="00482A37" w:rsidRDefault="00B82693" w:rsidP="00B82693">
            <w:pPr>
              <w:pStyle w:val="paragraph"/>
              <w:spacing w:before="0" w:beforeAutospacing="0" w:after="0" w:afterAutospacing="0"/>
              <w:jc w:val="center"/>
              <w:textAlignment w:val="baseline"/>
              <w:rPr>
                <w:rStyle w:val="normaltextrun"/>
                <w:sz w:val="22"/>
                <w:szCs w:val="22"/>
              </w:rPr>
            </w:pP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1271A0DA" w14:textId="26971C79" w:rsidR="00B82693" w:rsidRPr="00482A37" w:rsidRDefault="00B82693" w:rsidP="00FE1222">
            <w:pPr>
              <w:pStyle w:val="paragraph"/>
              <w:spacing w:before="0" w:beforeAutospacing="0" w:after="0" w:afterAutospacing="0"/>
              <w:jc w:val="center"/>
              <w:textAlignment w:val="baseline"/>
              <w:rPr>
                <w:sz w:val="22"/>
                <w:szCs w:val="22"/>
              </w:rPr>
            </w:pPr>
          </w:p>
        </w:tc>
      </w:tr>
      <w:tr w:rsidR="00B82693" w:rsidRPr="00482A37" w14:paraId="1C816CD7" w14:textId="77777777" w:rsidTr="002927A7">
        <w:trPr>
          <w:trHeight w:val="29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27BA865" w14:textId="54729832" w:rsidR="00B82693" w:rsidRPr="00482A37" w:rsidRDefault="00A47620" w:rsidP="00B82693">
            <w:pPr>
              <w:pStyle w:val="paragraph"/>
              <w:spacing w:before="0" w:beforeAutospacing="0" w:after="0" w:afterAutospacing="0"/>
              <w:textAlignment w:val="baseline"/>
              <w:rPr>
                <w:rStyle w:val="normaltextrun"/>
                <w:sz w:val="22"/>
                <w:szCs w:val="22"/>
              </w:rPr>
            </w:pPr>
            <w:r>
              <w:rPr>
                <w:rStyle w:val="normaltextrun"/>
                <w:sz w:val="22"/>
                <w:szCs w:val="22"/>
              </w:rPr>
              <w:t>Cloud security and networking</w:t>
            </w:r>
            <w:r w:rsidR="005B0EB8">
              <w:rPr>
                <w:rStyle w:val="normaltextrun"/>
                <w:sz w:val="22"/>
                <w:szCs w:val="22"/>
              </w:rPr>
              <w:t xml:space="preserve"> architecture</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CF7D33B" w14:textId="42E9085F" w:rsidR="00B82693" w:rsidRPr="00482A37" w:rsidRDefault="004F62CE" w:rsidP="00C51F7E">
            <w:pPr>
              <w:pStyle w:val="paragraph"/>
              <w:spacing w:before="0" w:beforeAutospacing="0" w:after="0" w:afterAutospacing="0"/>
              <w:jc w:val="center"/>
              <w:textAlignment w:val="baseline"/>
              <w:rPr>
                <w:sz w:val="22"/>
                <w:szCs w:val="22"/>
              </w:rPr>
            </w:pPr>
            <w:r>
              <w:rPr>
                <w:sz w:val="22"/>
                <w:szCs w:val="22"/>
              </w:rPr>
              <w:t>X</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3A6F3C2D" w14:textId="77777777" w:rsidR="00B82693" w:rsidRPr="00482A37" w:rsidRDefault="00B82693" w:rsidP="00B82693">
            <w:pPr>
              <w:pStyle w:val="paragraph"/>
              <w:spacing w:before="0" w:beforeAutospacing="0" w:after="0" w:afterAutospacing="0"/>
              <w:jc w:val="center"/>
              <w:textAlignment w:val="baseline"/>
              <w:rPr>
                <w:sz w:val="22"/>
                <w:szCs w:val="22"/>
              </w:rPr>
            </w:pP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58645799" w14:textId="77777777" w:rsidR="00B82693" w:rsidRPr="00482A37" w:rsidRDefault="00B82693" w:rsidP="00B82693">
            <w:pPr>
              <w:pStyle w:val="paragraph"/>
              <w:spacing w:before="0" w:beforeAutospacing="0" w:after="0" w:afterAutospacing="0"/>
              <w:jc w:val="center"/>
              <w:textAlignment w:val="baseline"/>
              <w:rPr>
                <w:sz w:val="22"/>
                <w:szCs w:val="22"/>
              </w:rPr>
            </w:pPr>
          </w:p>
        </w:tc>
      </w:tr>
      <w:tr w:rsidR="00B82693" w:rsidRPr="00482A37" w14:paraId="61335998" w14:textId="77777777" w:rsidTr="002927A7">
        <w:trPr>
          <w:trHeight w:val="27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D5B6E45" w14:textId="7AB3FD10" w:rsidR="00B82693" w:rsidRPr="00482A37" w:rsidRDefault="00B82693" w:rsidP="00B82693">
            <w:pPr>
              <w:pStyle w:val="paragraph"/>
              <w:spacing w:before="0" w:beforeAutospacing="0" w:after="0" w:afterAutospacing="0"/>
              <w:textAlignment w:val="baseline"/>
              <w:rPr>
                <w:sz w:val="22"/>
                <w:szCs w:val="22"/>
              </w:rPr>
            </w:pPr>
            <w:r w:rsidRPr="00482A37">
              <w:rPr>
                <w:rStyle w:val="normaltextrun"/>
                <w:sz w:val="22"/>
                <w:szCs w:val="22"/>
              </w:rPr>
              <w:t>Workload</w:t>
            </w:r>
            <w:r w:rsidR="00721596">
              <w:rPr>
                <w:rStyle w:val="normaltextrun"/>
                <w:sz w:val="22"/>
                <w:szCs w:val="22"/>
              </w:rPr>
              <w:t xml:space="preserve"> migration</w:t>
            </w:r>
            <w:r w:rsidRPr="00482A37">
              <w:rPr>
                <w:rStyle w:val="normaltextrun"/>
                <w:sz w:val="22"/>
                <w:szCs w:val="22"/>
              </w:rPr>
              <w:t xml:space="preserve"> planning / prioritization / scheduling</w:t>
            </w:r>
            <w:r w:rsidRPr="00482A37">
              <w:rPr>
                <w:rStyle w:val="eop"/>
                <w:sz w:val="22"/>
                <w:szCs w:val="22"/>
              </w:rPr>
              <w:t> </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EEFCFAB" w14:textId="7954FBE4" w:rsidR="00B82693" w:rsidRPr="00482A37" w:rsidRDefault="00B82693" w:rsidP="00FE1222">
            <w:pPr>
              <w:pStyle w:val="paragraph"/>
              <w:spacing w:before="0" w:beforeAutospacing="0" w:after="0" w:afterAutospacing="0"/>
              <w:jc w:val="center"/>
              <w:textAlignment w:val="baseline"/>
              <w:rPr>
                <w:sz w:val="22"/>
                <w:szCs w:val="22"/>
              </w:rPr>
            </w:pPr>
            <w:r w:rsidRPr="00482A37">
              <w:rPr>
                <w:sz w:val="22"/>
                <w:szCs w:val="22"/>
              </w:rPr>
              <w:t>X</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3A99C908" w14:textId="77777777" w:rsidR="00B82693" w:rsidRPr="00482A37" w:rsidRDefault="00B82693" w:rsidP="00B82693">
            <w:pPr>
              <w:pStyle w:val="paragraph"/>
              <w:spacing w:before="0" w:beforeAutospacing="0" w:after="0" w:afterAutospacing="0"/>
              <w:jc w:val="center"/>
              <w:textAlignment w:val="baseline"/>
              <w:rPr>
                <w:rStyle w:val="normaltextrun"/>
                <w:sz w:val="22"/>
                <w:szCs w:val="22"/>
              </w:rPr>
            </w:pP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20FE91FD" w14:textId="4CECCD38" w:rsidR="00B82693" w:rsidRPr="00482A37" w:rsidRDefault="006C56E6" w:rsidP="00FE1222">
            <w:pPr>
              <w:pStyle w:val="paragraph"/>
              <w:spacing w:before="0" w:beforeAutospacing="0" w:after="0" w:afterAutospacing="0"/>
              <w:jc w:val="center"/>
              <w:textAlignment w:val="baseline"/>
              <w:rPr>
                <w:sz w:val="22"/>
                <w:szCs w:val="22"/>
              </w:rPr>
            </w:pPr>
            <w:r>
              <w:rPr>
                <w:sz w:val="22"/>
                <w:szCs w:val="22"/>
              </w:rPr>
              <w:t>X</w:t>
            </w:r>
          </w:p>
        </w:tc>
      </w:tr>
      <w:tr w:rsidR="00B82693" w:rsidRPr="00482A37" w14:paraId="1FD994AB" w14:textId="77777777" w:rsidTr="002927A7">
        <w:trPr>
          <w:trHeight w:val="29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A010F63" w14:textId="46C50A8D" w:rsidR="00B82693" w:rsidRPr="00482A37" w:rsidRDefault="00721596" w:rsidP="00B82693">
            <w:pPr>
              <w:pStyle w:val="paragraph"/>
              <w:spacing w:before="0" w:beforeAutospacing="0" w:after="0" w:afterAutospacing="0"/>
              <w:textAlignment w:val="baseline"/>
              <w:rPr>
                <w:sz w:val="22"/>
                <w:szCs w:val="22"/>
              </w:rPr>
            </w:pPr>
            <w:r>
              <w:rPr>
                <w:rStyle w:val="normaltextrun"/>
                <w:sz w:val="22"/>
                <w:szCs w:val="22"/>
              </w:rPr>
              <w:t>Workload m</w:t>
            </w:r>
            <w:r w:rsidR="00B82693" w:rsidRPr="00482A37">
              <w:rPr>
                <w:rStyle w:val="normaltextrun"/>
                <w:sz w:val="22"/>
                <w:szCs w:val="22"/>
              </w:rPr>
              <w:t>igration execution</w:t>
            </w:r>
            <w:r w:rsidR="00B82693" w:rsidRPr="00482A37">
              <w:rPr>
                <w:rStyle w:val="eop"/>
                <w:sz w:val="22"/>
                <w:szCs w:val="22"/>
              </w:rPr>
              <w:t> </w:t>
            </w:r>
            <w:r w:rsidR="003E5E0B">
              <w:rPr>
                <w:rStyle w:val="eop"/>
                <w:sz w:val="22"/>
                <w:szCs w:val="22"/>
              </w:rPr>
              <w:t>(coordinated with agencies</w:t>
            </w:r>
            <w:r w:rsidR="003E5E0B">
              <w:rPr>
                <w:rStyle w:val="eop"/>
              </w:rPr>
              <w:t>)</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F67A0B2" w14:textId="3564DBE7" w:rsidR="00B82693" w:rsidRPr="00482A37" w:rsidRDefault="00B82693" w:rsidP="00FE1222">
            <w:pPr>
              <w:pStyle w:val="paragraph"/>
              <w:spacing w:before="0" w:beforeAutospacing="0" w:after="0" w:afterAutospacing="0"/>
              <w:jc w:val="center"/>
              <w:textAlignment w:val="baseline"/>
              <w:rPr>
                <w:sz w:val="22"/>
                <w:szCs w:val="22"/>
              </w:rPr>
            </w:pPr>
            <w:r w:rsidRPr="00482A37">
              <w:rPr>
                <w:sz w:val="22"/>
                <w:szCs w:val="22"/>
              </w:rPr>
              <w:t>X</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2ADA6CBD" w14:textId="77777777" w:rsidR="00B82693" w:rsidRPr="00482A37" w:rsidRDefault="00B82693" w:rsidP="00B82693">
            <w:pPr>
              <w:pStyle w:val="paragraph"/>
              <w:spacing w:before="0" w:beforeAutospacing="0" w:after="0" w:afterAutospacing="0"/>
              <w:jc w:val="center"/>
              <w:textAlignment w:val="baseline"/>
              <w:rPr>
                <w:rStyle w:val="normaltextrun"/>
                <w:sz w:val="22"/>
                <w:szCs w:val="22"/>
              </w:rPr>
            </w:pP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258CA66E" w14:textId="6FB0CB29" w:rsidR="00B82693" w:rsidRPr="00482A37" w:rsidRDefault="000947BD" w:rsidP="00FE1222">
            <w:pPr>
              <w:pStyle w:val="paragraph"/>
              <w:spacing w:before="0" w:beforeAutospacing="0" w:after="0" w:afterAutospacing="0"/>
              <w:jc w:val="center"/>
              <w:textAlignment w:val="baseline"/>
              <w:rPr>
                <w:sz w:val="22"/>
                <w:szCs w:val="22"/>
              </w:rPr>
            </w:pPr>
            <w:r>
              <w:rPr>
                <w:sz w:val="22"/>
                <w:szCs w:val="22"/>
              </w:rPr>
              <w:t>X</w:t>
            </w:r>
          </w:p>
        </w:tc>
      </w:tr>
      <w:tr w:rsidR="004B3546" w:rsidRPr="00482A37" w14:paraId="0D6A830A" w14:textId="77777777" w:rsidTr="002927A7">
        <w:trPr>
          <w:trHeight w:val="27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ACB6DCC" w14:textId="4F0079BB" w:rsidR="004B3546" w:rsidRPr="00482A37" w:rsidRDefault="004B3546" w:rsidP="00B82693">
            <w:pPr>
              <w:pStyle w:val="paragraph"/>
              <w:spacing w:before="0" w:beforeAutospacing="0" w:after="0" w:afterAutospacing="0"/>
              <w:textAlignment w:val="baseline"/>
              <w:rPr>
                <w:rStyle w:val="normaltextrun"/>
                <w:sz w:val="22"/>
                <w:szCs w:val="22"/>
              </w:rPr>
            </w:pPr>
            <w:r>
              <w:rPr>
                <w:rStyle w:val="normaltextrun"/>
                <w:sz w:val="22"/>
                <w:szCs w:val="22"/>
              </w:rPr>
              <w:t>Enterprise governance</w:t>
            </w:r>
            <w:r w:rsidR="00CC6A8D">
              <w:rPr>
                <w:rStyle w:val="normaltextrun"/>
                <w:sz w:val="22"/>
                <w:szCs w:val="22"/>
              </w:rPr>
              <w:t xml:space="preserve"> </w:t>
            </w:r>
            <w:r w:rsidR="00CC6A8D">
              <w:rPr>
                <w:rStyle w:val="normaltextrun"/>
              </w:rPr>
              <w:t>and decisions</w:t>
            </w:r>
            <w:r w:rsidR="00A20237">
              <w:rPr>
                <w:rStyle w:val="normaltextrun"/>
                <w:sz w:val="22"/>
                <w:szCs w:val="22"/>
              </w:rPr>
              <w:t xml:space="preserve">, i.e. </w:t>
            </w:r>
            <w:r w:rsidR="00986C7E">
              <w:rPr>
                <w:rStyle w:val="normaltextrun"/>
                <w:sz w:val="22"/>
                <w:szCs w:val="22"/>
              </w:rPr>
              <w:t>a</w:t>
            </w:r>
            <w:r w:rsidR="00986C7E">
              <w:rPr>
                <w:rStyle w:val="normaltextrun"/>
              </w:rPr>
              <w:t xml:space="preserve">pprovals for </w:t>
            </w:r>
            <w:r w:rsidR="00A20237">
              <w:rPr>
                <w:rStyle w:val="normaltextrun"/>
                <w:sz w:val="22"/>
                <w:szCs w:val="22"/>
              </w:rPr>
              <w:t>stra</w:t>
            </w:r>
            <w:r w:rsidR="00EB27F4">
              <w:rPr>
                <w:rStyle w:val="normaltextrun"/>
                <w:sz w:val="22"/>
                <w:szCs w:val="22"/>
              </w:rPr>
              <w:t>teg</w:t>
            </w:r>
            <w:r w:rsidR="008F1D9D">
              <w:rPr>
                <w:rStyle w:val="normaltextrun"/>
                <w:sz w:val="22"/>
                <w:szCs w:val="22"/>
              </w:rPr>
              <w:t>y</w:t>
            </w:r>
            <w:r w:rsidR="00EB27F4">
              <w:rPr>
                <w:rStyle w:val="normaltextrun"/>
                <w:sz w:val="22"/>
                <w:szCs w:val="22"/>
              </w:rPr>
              <w:t xml:space="preserve">, </w:t>
            </w:r>
            <w:r w:rsidR="002D1C47">
              <w:rPr>
                <w:rStyle w:val="normaltextrun"/>
                <w:sz w:val="22"/>
                <w:szCs w:val="22"/>
              </w:rPr>
              <w:t>policy</w:t>
            </w:r>
            <w:r w:rsidR="00986C7E">
              <w:rPr>
                <w:rStyle w:val="normaltextrun"/>
                <w:sz w:val="22"/>
                <w:szCs w:val="22"/>
              </w:rPr>
              <w:t>,</w:t>
            </w:r>
            <w:r w:rsidR="00855D58">
              <w:rPr>
                <w:rStyle w:val="normaltextrun"/>
                <w:sz w:val="22"/>
                <w:szCs w:val="22"/>
              </w:rPr>
              <w:t xml:space="preserve"> a</w:t>
            </w:r>
            <w:r w:rsidR="00823A1F">
              <w:rPr>
                <w:rStyle w:val="normaltextrun"/>
              </w:rPr>
              <w:t>rchitecture</w:t>
            </w:r>
            <w:r w:rsidR="00986C7E">
              <w:rPr>
                <w:rStyle w:val="normaltextrun"/>
              </w:rPr>
              <w:t xml:space="preserve">, and </w:t>
            </w:r>
            <w:r w:rsidR="00823A1F">
              <w:rPr>
                <w:rStyle w:val="normaltextrun"/>
              </w:rPr>
              <w:t>program</w:t>
            </w:r>
            <w:r w:rsidR="00886C51">
              <w:rPr>
                <w:rStyle w:val="normaltextrun"/>
              </w:rPr>
              <w:t xml:space="preserve"> deliverables</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940076C" w14:textId="77777777" w:rsidR="004B3546" w:rsidRPr="00482A37" w:rsidRDefault="004B3546" w:rsidP="00FE1222">
            <w:pPr>
              <w:pStyle w:val="paragraph"/>
              <w:spacing w:before="0" w:beforeAutospacing="0" w:after="0" w:afterAutospacing="0"/>
              <w:jc w:val="center"/>
              <w:textAlignment w:val="baseline"/>
              <w:rPr>
                <w:sz w:val="22"/>
                <w:szCs w:val="22"/>
              </w:rPr>
            </w:pP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18698BAF" w14:textId="066E5A72" w:rsidR="004B3546" w:rsidRPr="00482A37" w:rsidRDefault="009D4BE7" w:rsidP="00B82693">
            <w:pPr>
              <w:pStyle w:val="paragraph"/>
              <w:spacing w:before="0" w:beforeAutospacing="0" w:after="0" w:afterAutospacing="0"/>
              <w:jc w:val="center"/>
              <w:textAlignment w:val="baseline"/>
              <w:rPr>
                <w:sz w:val="22"/>
                <w:szCs w:val="22"/>
              </w:rPr>
            </w:pPr>
            <w:r>
              <w:rPr>
                <w:sz w:val="22"/>
                <w:szCs w:val="22"/>
              </w:rPr>
              <w:t>X</w:t>
            </w: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24207D10" w14:textId="77777777" w:rsidR="004B3546" w:rsidRPr="00482A37" w:rsidRDefault="004B3546" w:rsidP="00FE1222">
            <w:pPr>
              <w:pStyle w:val="paragraph"/>
              <w:spacing w:before="0" w:beforeAutospacing="0" w:after="0" w:afterAutospacing="0"/>
              <w:jc w:val="center"/>
              <w:textAlignment w:val="baseline"/>
              <w:rPr>
                <w:sz w:val="22"/>
                <w:szCs w:val="22"/>
              </w:rPr>
            </w:pPr>
          </w:p>
        </w:tc>
      </w:tr>
      <w:tr w:rsidR="00B82693" w:rsidRPr="00482A37" w14:paraId="5E0EC494" w14:textId="77777777" w:rsidTr="002927A7">
        <w:trPr>
          <w:trHeight w:val="27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9291B44" w14:textId="6C01317D" w:rsidR="00B82693" w:rsidRPr="00482A37" w:rsidRDefault="00B82693" w:rsidP="00B82693">
            <w:pPr>
              <w:pStyle w:val="paragraph"/>
              <w:spacing w:before="0" w:beforeAutospacing="0" w:after="0" w:afterAutospacing="0"/>
              <w:textAlignment w:val="baseline"/>
              <w:rPr>
                <w:sz w:val="22"/>
                <w:szCs w:val="22"/>
              </w:rPr>
            </w:pPr>
            <w:r w:rsidRPr="00482A37">
              <w:rPr>
                <w:rStyle w:val="normaltextrun"/>
                <w:sz w:val="22"/>
                <w:szCs w:val="22"/>
              </w:rPr>
              <w:t>Policy</w:t>
            </w:r>
            <w:r w:rsidR="00CB5E22">
              <w:rPr>
                <w:rStyle w:val="normaltextrun"/>
                <w:sz w:val="22"/>
                <w:szCs w:val="22"/>
              </w:rPr>
              <w:t xml:space="preserve"> and standard</w:t>
            </w:r>
            <w:r w:rsidR="00DC6FED">
              <w:rPr>
                <w:rStyle w:val="normaltextrun"/>
                <w:sz w:val="22"/>
                <w:szCs w:val="22"/>
              </w:rPr>
              <w:t xml:space="preserve"> development</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1254DB9" w14:textId="3E2BE7B5" w:rsidR="00B82693" w:rsidRPr="00482A37" w:rsidRDefault="00B82693" w:rsidP="00FE1222">
            <w:pPr>
              <w:pStyle w:val="paragraph"/>
              <w:spacing w:before="0" w:beforeAutospacing="0" w:after="0" w:afterAutospacing="0"/>
              <w:jc w:val="center"/>
              <w:textAlignment w:val="baseline"/>
              <w:rPr>
                <w:sz w:val="22"/>
                <w:szCs w:val="22"/>
              </w:rPr>
            </w:pP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3065E95B" w14:textId="3A2A0DD4" w:rsidR="00B82693" w:rsidRPr="00482A37" w:rsidRDefault="00B82693" w:rsidP="00B82693">
            <w:pPr>
              <w:pStyle w:val="paragraph"/>
              <w:spacing w:before="0" w:beforeAutospacing="0" w:after="0" w:afterAutospacing="0"/>
              <w:jc w:val="center"/>
              <w:textAlignment w:val="baseline"/>
              <w:rPr>
                <w:sz w:val="22"/>
                <w:szCs w:val="22"/>
              </w:rPr>
            </w:pPr>
            <w:r w:rsidRPr="00482A37">
              <w:rPr>
                <w:sz w:val="22"/>
                <w:szCs w:val="22"/>
              </w:rPr>
              <w:t>X</w:t>
            </w: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0F237366" w14:textId="4B08EC81" w:rsidR="00B82693" w:rsidRPr="00482A37" w:rsidRDefault="00B82693" w:rsidP="00FE1222">
            <w:pPr>
              <w:pStyle w:val="paragraph"/>
              <w:spacing w:before="0" w:beforeAutospacing="0" w:after="0" w:afterAutospacing="0"/>
              <w:jc w:val="center"/>
              <w:textAlignment w:val="baseline"/>
              <w:rPr>
                <w:sz w:val="22"/>
                <w:szCs w:val="22"/>
              </w:rPr>
            </w:pPr>
          </w:p>
        </w:tc>
      </w:tr>
      <w:tr w:rsidR="00B82693" w:rsidRPr="00482A37" w14:paraId="225FBF64" w14:textId="77777777" w:rsidTr="002927A7">
        <w:trPr>
          <w:trHeight w:val="27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786758C" w14:textId="45C39BD0" w:rsidR="00B82693" w:rsidRPr="00482A37" w:rsidRDefault="008B41B1" w:rsidP="00B82693">
            <w:pPr>
              <w:pStyle w:val="paragraph"/>
              <w:spacing w:before="0" w:beforeAutospacing="0" w:after="0" w:afterAutospacing="0"/>
              <w:textAlignment w:val="baseline"/>
              <w:rPr>
                <w:sz w:val="22"/>
                <w:szCs w:val="22"/>
              </w:rPr>
            </w:pPr>
            <w:r>
              <w:rPr>
                <w:rStyle w:val="normaltextrun"/>
                <w:sz w:val="22"/>
                <w:szCs w:val="22"/>
              </w:rPr>
              <w:t>E</w:t>
            </w:r>
            <w:r>
              <w:rPr>
                <w:rStyle w:val="normaltextrun"/>
                <w:sz w:val="22"/>
              </w:rPr>
              <w:t xml:space="preserve">nterprise </w:t>
            </w:r>
            <w:r w:rsidR="00B82693" w:rsidRPr="00482A37">
              <w:rPr>
                <w:rStyle w:val="normaltextrun"/>
                <w:sz w:val="22"/>
                <w:szCs w:val="22"/>
              </w:rPr>
              <w:t>Architecture</w:t>
            </w:r>
            <w:r w:rsidR="00B82693" w:rsidRPr="00482A37">
              <w:rPr>
                <w:rStyle w:val="eop"/>
                <w:sz w:val="22"/>
                <w:szCs w:val="22"/>
              </w:rPr>
              <w:t> </w:t>
            </w:r>
            <w:r>
              <w:rPr>
                <w:rStyle w:val="eop"/>
                <w:sz w:val="22"/>
                <w:szCs w:val="22"/>
              </w:rPr>
              <w:t>d</w:t>
            </w:r>
            <w:r>
              <w:rPr>
                <w:rStyle w:val="eop"/>
                <w:sz w:val="22"/>
              </w:rPr>
              <w:t>esign</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6D363A1" w14:textId="1E3B5EDC" w:rsidR="00B82693" w:rsidRPr="00482A37" w:rsidRDefault="00B82693" w:rsidP="00FE1222">
            <w:pPr>
              <w:pStyle w:val="paragraph"/>
              <w:spacing w:before="0" w:beforeAutospacing="0" w:after="0" w:afterAutospacing="0"/>
              <w:jc w:val="center"/>
              <w:textAlignment w:val="baseline"/>
              <w:rPr>
                <w:sz w:val="22"/>
                <w:szCs w:val="22"/>
              </w:rPr>
            </w:pP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1778C602" w14:textId="023AEC55" w:rsidR="00B82693" w:rsidRPr="00482A37" w:rsidRDefault="00B82693" w:rsidP="00B82693">
            <w:pPr>
              <w:pStyle w:val="paragraph"/>
              <w:spacing w:before="0" w:beforeAutospacing="0" w:after="0" w:afterAutospacing="0"/>
              <w:jc w:val="center"/>
              <w:textAlignment w:val="baseline"/>
              <w:rPr>
                <w:sz w:val="22"/>
                <w:szCs w:val="22"/>
              </w:rPr>
            </w:pPr>
            <w:r w:rsidRPr="00482A37">
              <w:rPr>
                <w:sz w:val="22"/>
                <w:szCs w:val="22"/>
              </w:rPr>
              <w:t>X</w:t>
            </w: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56A2107F" w14:textId="333871F6" w:rsidR="00B82693" w:rsidRPr="00482A37" w:rsidRDefault="00B82693" w:rsidP="00FE1222">
            <w:pPr>
              <w:pStyle w:val="paragraph"/>
              <w:spacing w:before="0" w:beforeAutospacing="0" w:after="0" w:afterAutospacing="0"/>
              <w:jc w:val="center"/>
              <w:textAlignment w:val="baseline"/>
              <w:rPr>
                <w:sz w:val="22"/>
                <w:szCs w:val="22"/>
              </w:rPr>
            </w:pPr>
          </w:p>
        </w:tc>
      </w:tr>
      <w:tr w:rsidR="005D251B" w:rsidRPr="00482A37" w14:paraId="4F2AC0C8" w14:textId="77777777" w:rsidTr="00094214">
        <w:trPr>
          <w:trHeight w:val="29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86CBC7F" w14:textId="77777777" w:rsidR="005D251B" w:rsidRPr="00482A37" w:rsidRDefault="005D251B" w:rsidP="00094214">
            <w:pPr>
              <w:pStyle w:val="paragraph"/>
              <w:spacing w:before="0" w:beforeAutospacing="0" w:after="0" w:afterAutospacing="0"/>
              <w:textAlignment w:val="baseline"/>
              <w:rPr>
                <w:rStyle w:val="normaltextrun"/>
                <w:sz w:val="22"/>
                <w:szCs w:val="22"/>
              </w:rPr>
            </w:pPr>
            <w:r w:rsidRPr="00482A37">
              <w:rPr>
                <w:rStyle w:val="normaltextrun"/>
                <w:sz w:val="22"/>
                <w:szCs w:val="22"/>
              </w:rPr>
              <w:t>Software/Services Procurement</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E881028" w14:textId="77777777" w:rsidR="005D251B" w:rsidRPr="00482A37" w:rsidRDefault="005D251B" w:rsidP="00094214">
            <w:pPr>
              <w:pStyle w:val="paragraph"/>
              <w:spacing w:before="0" w:beforeAutospacing="0" w:after="0" w:afterAutospacing="0"/>
              <w:textAlignment w:val="baseline"/>
              <w:rPr>
                <w:sz w:val="22"/>
                <w:szCs w:val="22"/>
              </w:rPr>
            </w:pP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64E094F6" w14:textId="77777777" w:rsidR="005D251B" w:rsidRPr="00482A37" w:rsidRDefault="005D251B" w:rsidP="00094214">
            <w:pPr>
              <w:pStyle w:val="paragraph"/>
              <w:spacing w:before="0" w:beforeAutospacing="0" w:after="0" w:afterAutospacing="0"/>
              <w:jc w:val="center"/>
              <w:textAlignment w:val="baseline"/>
              <w:rPr>
                <w:sz w:val="22"/>
                <w:szCs w:val="22"/>
              </w:rPr>
            </w:pPr>
            <w:r w:rsidRPr="00482A37">
              <w:rPr>
                <w:sz w:val="22"/>
                <w:szCs w:val="22"/>
              </w:rPr>
              <w:t>X</w:t>
            </w: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16BF97AF" w14:textId="77777777" w:rsidR="005D251B" w:rsidRPr="00482A37" w:rsidRDefault="005D251B" w:rsidP="00094214">
            <w:pPr>
              <w:pStyle w:val="paragraph"/>
              <w:spacing w:before="0" w:beforeAutospacing="0" w:after="0" w:afterAutospacing="0"/>
              <w:jc w:val="center"/>
              <w:textAlignment w:val="baseline"/>
              <w:rPr>
                <w:sz w:val="22"/>
                <w:szCs w:val="22"/>
              </w:rPr>
            </w:pPr>
          </w:p>
        </w:tc>
      </w:tr>
      <w:tr w:rsidR="00B82693" w:rsidRPr="00482A37" w14:paraId="2E9831A9" w14:textId="77777777" w:rsidTr="002927A7">
        <w:trPr>
          <w:trHeight w:val="27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630A521" w14:textId="08F8D415" w:rsidR="00B82693" w:rsidRPr="00482A37" w:rsidRDefault="00B82693" w:rsidP="00B82693">
            <w:pPr>
              <w:pStyle w:val="paragraph"/>
              <w:spacing w:before="0" w:beforeAutospacing="0" w:after="0" w:afterAutospacing="0"/>
              <w:textAlignment w:val="baseline"/>
              <w:rPr>
                <w:sz w:val="22"/>
                <w:szCs w:val="22"/>
              </w:rPr>
            </w:pPr>
            <w:r w:rsidRPr="00482A37">
              <w:rPr>
                <w:rStyle w:val="normaltextrun"/>
                <w:sz w:val="22"/>
                <w:szCs w:val="22"/>
              </w:rPr>
              <w:t xml:space="preserve">Vendor </w:t>
            </w:r>
            <w:r w:rsidR="008B41B1">
              <w:rPr>
                <w:rStyle w:val="eop"/>
              </w:rPr>
              <w:t>management</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E225AC2" w14:textId="5BD890E4" w:rsidR="00B82693" w:rsidRPr="00482A37" w:rsidRDefault="00B82693" w:rsidP="00FE1222">
            <w:pPr>
              <w:pStyle w:val="paragraph"/>
              <w:spacing w:before="0" w:beforeAutospacing="0" w:after="0" w:afterAutospacing="0"/>
              <w:jc w:val="center"/>
              <w:textAlignment w:val="baseline"/>
              <w:rPr>
                <w:sz w:val="22"/>
                <w:szCs w:val="22"/>
              </w:rPr>
            </w:pP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00AD6CE9" w14:textId="298920D1" w:rsidR="00B82693" w:rsidRPr="00482A37" w:rsidRDefault="00B82693" w:rsidP="00B82693">
            <w:pPr>
              <w:pStyle w:val="paragraph"/>
              <w:spacing w:before="0" w:beforeAutospacing="0" w:after="0" w:afterAutospacing="0"/>
              <w:jc w:val="center"/>
              <w:textAlignment w:val="baseline"/>
              <w:rPr>
                <w:sz w:val="22"/>
                <w:szCs w:val="22"/>
              </w:rPr>
            </w:pPr>
            <w:r w:rsidRPr="00482A37">
              <w:rPr>
                <w:sz w:val="22"/>
                <w:szCs w:val="22"/>
              </w:rPr>
              <w:t>X</w:t>
            </w: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700A3C9" w14:textId="2C5CD6E9" w:rsidR="00B82693" w:rsidRPr="00482A37" w:rsidRDefault="00B82693" w:rsidP="00FE1222">
            <w:pPr>
              <w:pStyle w:val="paragraph"/>
              <w:spacing w:before="0" w:beforeAutospacing="0" w:after="0" w:afterAutospacing="0"/>
              <w:jc w:val="center"/>
              <w:textAlignment w:val="baseline"/>
              <w:rPr>
                <w:sz w:val="22"/>
                <w:szCs w:val="22"/>
              </w:rPr>
            </w:pPr>
          </w:p>
        </w:tc>
      </w:tr>
      <w:tr w:rsidR="003A6845" w:rsidRPr="00482A37" w14:paraId="7B843249" w14:textId="77777777" w:rsidTr="002927A7">
        <w:trPr>
          <w:trHeight w:val="27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24ED3B4" w14:textId="7738F487" w:rsidR="003A6845" w:rsidRDefault="003A6845" w:rsidP="00B82693">
            <w:pPr>
              <w:pStyle w:val="paragraph"/>
              <w:spacing w:before="0" w:beforeAutospacing="0" w:after="0" w:afterAutospacing="0"/>
              <w:textAlignment w:val="baseline"/>
              <w:rPr>
                <w:rStyle w:val="normaltextrun"/>
                <w:sz w:val="22"/>
                <w:szCs w:val="22"/>
              </w:rPr>
            </w:pPr>
            <w:r>
              <w:rPr>
                <w:rStyle w:val="normaltextrun"/>
                <w:sz w:val="22"/>
                <w:szCs w:val="22"/>
              </w:rPr>
              <w:t>Security Design Reviews</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51C4960" w14:textId="77777777" w:rsidR="003A6845" w:rsidRPr="00482A37" w:rsidRDefault="003A6845" w:rsidP="00FE1222">
            <w:pPr>
              <w:pStyle w:val="paragraph"/>
              <w:spacing w:before="0" w:beforeAutospacing="0" w:after="0" w:afterAutospacing="0"/>
              <w:jc w:val="center"/>
              <w:textAlignment w:val="baseline"/>
              <w:rPr>
                <w:sz w:val="22"/>
                <w:szCs w:val="22"/>
              </w:rPr>
            </w:pP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5937CF6D" w14:textId="5F09DD25" w:rsidR="003A6845" w:rsidRDefault="003A6845" w:rsidP="00B82693">
            <w:pPr>
              <w:pStyle w:val="paragraph"/>
              <w:spacing w:before="0" w:beforeAutospacing="0" w:after="0" w:afterAutospacing="0"/>
              <w:jc w:val="center"/>
              <w:textAlignment w:val="baseline"/>
              <w:rPr>
                <w:sz w:val="22"/>
                <w:szCs w:val="22"/>
              </w:rPr>
            </w:pPr>
            <w:r>
              <w:rPr>
                <w:sz w:val="22"/>
                <w:szCs w:val="22"/>
              </w:rPr>
              <w:t>X</w:t>
            </w: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4D1D63A3" w14:textId="77777777" w:rsidR="003A6845" w:rsidRPr="00482A37" w:rsidRDefault="003A6845" w:rsidP="00FE1222">
            <w:pPr>
              <w:pStyle w:val="paragraph"/>
              <w:spacing w:before="0" w:beforeAutospacing="0" w:after="0" w:afterAutospacing="0"/>
              <w:jc w:val="center"/>
              <w:textAlignment w:val="baseline"/>
              <w:rPr>
                <w:sz w:val="22"/>
                <w:szCs w:val="22"/>
              </w:rPr>
            </w:pPr>
          </w:p>
        </w:tc>
      </w:tr>
    </w:tbl>
    <w:p w14:paraId="77DA7636" w14:textId="07D3FAA2" w:rsidR="00B5201A" w:rsidRPr="00A758A7" w:rsidRDefault="00B5201A" w:rsidP="00B57EE1">
      <w:pPr>
        <w:pStyle w:val="Heading2"/>
        <w:numPr>
          <w:ilvl w:val="1"/>
          <w:numId w:val="6"/>
        </w:numPr>
        <w:ind w:left="720" w:hanging="720"/>
      </w:pPr>
      <w:bookmarkStart w:id="27" w:name="_Toc67476280"/>
      <w:bookmarkStart w:id="28" w:name="_Toc79063371"/>
      <w:bookmarkEnd w:id="26"/>
      <w:r>
        <w:t>Contract Usage</w:t>
      </w:r>
      <w:bookmarkEnd w:id="27"/>
      <w:bookmarkEnd w:id="28"/>
    </w:p>
    <w:p w14:paraId="6F6F42E4" w14:textId="3D3C85FC" w:rsidR="00CC067F" w:rsidRPr="005F405E" w:rsidRDefault="00CC067F" w:rsidP="00CC067F">
      <w:pPr>
        <w:pStyle w:val="BodyTextIndent"/>
        <w:rPr>
          <w:rFonts w:eastAsia="MS Mincho"/>
        </w:rPr>
      </w:pPr>
      <w:r w:rsidRPr="005F405E">
        <w:rPr>
          <w:rFonts w:eastAsia="MS Mincho"/>
        </w:rPr>
        <w:t xml:space="preserve">It is anticipated that the Initial Term of the resulting Contract will be through June 30, 2023 commencing on the effective date of the Contract.  </w:t>
      </w:r>
      <w:r w:rsidR="00663DA3">
        <w:rPr>
          <w:rFonts w:eastAsia="MS Mincho"/>
        </w:rPr>
        <w:t xml:space="preserve">The </w:t>
      </w:r>
      <w:r w:rsidR="00D714E3">
        <w:rPr>
          <w:rFonts w:eastAsia="MS Mincho"/>
        </w:rPr>
        <w:t xml:space="preserve">term of the </w:t>
      </w:r>
      <w:r w:rsidR="00663DA3">
        <w:rPr>
          <w:rFonts w:eastAsia="MS Mincho"/>
        </w:rPr>
        <w:t>initial SOW will</w:t>
      </w:r>
      <w:r w:rsidR="00F54DA8">
        <w:rPr>
          <w:rFonts w:eastAsia="MS Mincho"/>
        </w:rPr>
        <w:t xml:space="preserve"> begin on contract execution and is anticipated to end June 30, 2022.  As described above</w:t>
      </w:r>
      <w:r w:rsidR="00531782">
        <w:rPr>
          <w:rFonts w:eastAsia="MS Mincho"/>
        </w:rPr>
        <w:t xml:space="preserve"> and subject to available funding</w:t>
      </w:r>
      <w:r w:rsidR="00F54DA8">
        <w:rPr>
          <w:rFonts w:eastAsia="MS Mincho"/>
        </w:rPr>
        <w:t xml:space="preserve">, </w:t>
      </w:r>
      <w:r w:rsidR="00E825AE">
        <w:rPr>
          <w:rFonts w:eastAsia="MS Mincho"/>
        </w:rPr>
        <w:t xml:space="preserve">it is CTS’ intent that </w:t>
      </w:r>
      <w:r w:rsidR="00F54DA8">
        <w:rPr>
          <w:rFonts w:eastAsia="MS Mincho"/>
        </w:rPr>
        <w:t xml:space="preserve">subsequent SOWs will be executed to address follow-on work as planned by the deliverables in </w:t>
      </w:r>
      <w:r w:rsidR="00531782">
        <w:rPr>
          <w:rFonts w:eastAsia="MS Mincho"/>
        </w:rPr>
        <w:t xml:space="preserve">the </w:t>
      </w:r>
      <w:r w:rsidR="00F54DA8">
        <w:rPr>
          <w:rFonts w:eastAsia="MS Mincho"/>
        </w:rPr>
        <w:t xml:space="preserve">initial SOW.  </w:t>
      </w:r>
      <w:r w:rsidR="00663DA3">
        <w:rPr>
          <w:rFonts w:eastAsia="MS Mincho"/>
        </w:rPr>
        <w:t xml:space="preserve"> </w:t>
      </w:r>
      <w:r w:rsidRPr="005F405E">
        <w:rPr>
          <w:rFonts w:eastAsia="MS Mincho"/>
        </w:rPr>
        <w:t xml:space="preserve">It is anticipated that the contract be extended at CTS’ sole option for up to </w:t>
      </w:r>
      <w:r w:rsidR="00272457">
        <w:rPr>
          <w:rFonts w:eastAsia="MS Mincho"/>
        </w:rPr>
        <w:t>six</w:t>
      </w:r>
      <w:r w:rsidR="00272457" w:rsidRPr="005F405E">
        <w:rPr>
          <w:rFonts w:eastAsia="MS Mincho"/>
        </w:rPr>
        <w:t xml:space="preserve"> </w:t>
      </w:r>
      <w:r w:rsidRPr="005F405E">
        <w:rPr>
          <w:rFonts w:eastAsia="MS Mincho"/>
        </w:rPr>
        <w:t>(</w:t>
      </w:r>
      <w:r w:rsidR="00272457">
        <w:rPr>
          <w:rFonts w:eastAsia="MS Mincho"/>
        </w:rPr>
        <w:t>6</w:t>
      </w:r>
      <w:r w:rsidRPr="005F405E">
        <w:rPr>
          <w:rFonts w:eastAsia="MS Mincho"/>
        </w:rPr>
        <w:t>) periods of one (1) year each.</w:t>
      </w:r>
    </w:p>
    <w:p w14:paraId="7F2F5EB1" w14:textId="02C8DC11" w:rsidR="006842E1" w:rsidRPr="00ED0DE8" w:rsidRDefault="5F856EEF" w:rsidP="00585F36">
      <w:pPr>
        <w:pStyle w:val="Heading2"/>
        <w:numPr>
          <w:ilvl w:val="1"/>
          <w:numId w:val="6"/>
        </w:numPr>
        <w:tabs>
          <w:tab w:val="left" w:pos="720"/>
        </w:tabs>
        <w:ind w:left="810" w:hanging="810"/>
      </w:pPr>
      <w:bookmarkStart w:id="29" w:name="_Toc67476281"/>
      <w:bookmarkStart w:id="30" w:name="_Toc79063372"/>
      <w:r>
        <w:t>Definitions</w:t>
      </w:r>
      <w:bookmarkEnd w:id="29"/>
      <w:bookmarkEnd w:id="30"/>
    </w:p>
    <w:p w14:paraId="0F3BCF5E" w14:textId="6042F1A8" w:rsidR="00627960" w:rsidRPr="00BD6A8B" w:rsidRDefault="00627960" w:rsidP="00627960">
      <w:pPr>
        <w:pStyle w:val="BodyTextIndent"/>
      </w:pPr>
      <w:r w:rsidRPr="00BD6A8B">
        <w:rPr>
          <w:b/>
        </w:rPr>
        <w:t>“Apparently Successful Vendor”</w:t>
      </w:r>
      <w:r w:rsidRPr="00BD6A8B">
        <w:t xml:space="preserve"> (</w:t>
      </w:r>
      <w:r w:rsidRPr="00BD6A8B">
        <w:rPr>
          <w:b/>
        </w:rPr>
        <w:t>ASV</w:t>
      </w:r>
      <w:r w:rsidRPr="00BD6A8B">
        <w:t>) shall mean the Vendor(s) who: best meets all the requirements of this RFP and is selected to provide the service.</w:t>
      </w:r>
    </w:p>
    <w:p w14:paraId="5750993F" w14:textId="7753F44D" w:rsidR="006842E1" w:rsidRPr="00BD6A8B" w:rsidRDefault="006842E1">
      <w:pPr>
        <w:pStyle w:val="BodyTextIndent"/>
        <w:rPr>
          <w:szCs w:val="22"/>
        </w:rPr>
      </w:pPr>
      <w:r w:rsidRPr="00BD6A8B">
        <w:rPr>
          <w:b/>
          <w:bCs/>
          <w:szCs w:val="22"/>
        </w:rPr>
        <w:t>“Business Days” or “Business Hours”</w:t>
      </w:r>
      <w:r w:rsidRPr="00BD6A8B">
        <w:rPr>
          <w:szCs w:val="22"/>
        </w:rPr>
        <w:t xml:space="preserve"> shall mean Monday through Friday, 8 AM to 5 PM, local time in Olympia, Washington, excluding Washington State holidays.</w:t>
      </w:r>
    </w:p>
    <w:p w14:paraId="7CAF53BF" w14:textId="7C07AE9E" w:rsidR="0035268D" w:rsidRPr="00BD6A8B" w:rsidRDefault="0035268D" w:rsidP="0035268D">
      <w:pPr>
        <w:pStyle w:val="BodyTextIndent"/>
        <w:rPr>
          <w:b/>
          <w:bCs/>
        </w:rPr>
      </w:pPr>
      <w:r w:rsidRPr="00BD6A8B">
        <w:rPr>
          <w:b/>
          <w:bCs/>
        </w:rPr>
        <w:t>"Cloud” or “Cloud Computing"</w:t>
      </w:r>
      <w:r w:rsidRPr="00BD6A8B">
        <w:t xml:space="preserve"> has the same meaning as provided by the special publication 800-145 issued by the national institute of standards and technology of the United States department of commerce as of September 2011 or its successor publications.</w:t>
      </w:r>
    </w:p>
    <w:p w14:paraId="4A13E3EC" w14:textId="24530CC7" w:rsidR="006842E1" w:rsidRPr="00BD6A8B" w:rsidRDefault="006842E1" w:rsidP="00975D07">
      <w:pPr>
        <w:pStyle w:val="BodyTextIndent"/>
        <w:rPr>
          <w:szCs w:val="22"/>
        </w:rPr>
      </w:pPr>
      <w:r w:rsidRPr="00BD6A8B">
        <w:rPr>
          <w:b/>
          <w:bCs/>
          <w:szCs w:val="22"/>
        </w:rPr>
        <w:t>“Contract”</w:t>
      </w:r>
      <w:r w:rsidRPr="00BD6A8B">
        <w:rPr>
          <w:szCs w:val="22"/>
        </w:rPr>
        <w:t xml:space="preserve"> shall mean the </w:t>
      </w:r>
      <w:r w:rsidR="0008612A" w:rsidRPr="00BD6A8B">
        <w:rPr>
          <w:szCs w:val="22"/>
        </w:rPr>
        <w:t>RFP</w:t>
      </w:r>
      <w:r w:rsidRPr="00BD6A8B">
        <w:rPr>
          <w:szCs w:val="22"/>
        </w:rPr>
        <w:t>, the Response, Contract docume</w:t>
      </w:r>
      <w:r w:rsidR="003F669D" w:rsidRPr="00BD6A8B">
        <w:rPr>
          <w:szCs w:val="22"/>
        </w:rPr>
        <w:t xml:space="preserve">nt, all schedules and exhibits, </w:t>
      </w:r>
      <w:r w:rsidRPr="00BD6A8B">
        <w:rPr>
          <w:szCs w:val="22"/>
        </w:rPr>
        <w:t xml:space="preserve">and all amendments awarded pursuant to this </w:t>
      </w:r>
      <w:r w:rsidR="0008612A" w:rsidRPr="00BD6A8B">
        <w:rPr>
          <w:szCs w:val="22"/>
        </w:rPr>
        <w:t>RFP</w:t>
      </w:r>
      <w:r w:rsidRPr="00BD6A8B">
        <w:rPr>
          <w:szCs w:val="22"/>
        </w:rPr>
        <w:t>.</w:t>
      </w:r>
    </w:p>
    <w:p w14:paraId="781BACFF" w14:textId="77777777" w:rsidR="00EC7539" w:rsidRPr="00BD6A8B" w:rsidRDefault="00975D07">
      <w:pPr>
        <w:pStyle w:val="BodyTextIndent"/>
        <w:rPr>
          <w:bCs/>
          <w:szCs w:val="22"/>
        </w:rPr>
      </w:pPr>
      <w:r w:rsidRPr="00BD6A8B">
        <w:rPr>
          <w:b/>
          <w:bCs/>
          <w:szCs w:val="22"/>
        </w:rPr>
        <w:t xml:space="preserve">“CTS” </w:t>
      </w:r>
      <w:r w:rsidRPr="00BD6A8B">
        <w:rPr>
          <w:bCs/>
          <w:szCs w:val="22"/>
        </w:rPr>
        <w:t>shall mean Consolidated Technology Services</w:t>
      </w:r>
      <w:r w:rsidR="0061268D" w:rsidRPr="00BD6A8B">
        <w:rPr>
          <w:bCs/>
          <w:szCs w:val="22"/>
        </w:rPr>
        <w:t xml:space="preserve"> – </w:t>
      </w:r>
      <w:proofErr w:type="spellStart"/>
      <w:r w:rsidR="0061268D" w:rsidRPr="00BD6A8B">
        <w:rPr>
          <w:bCs/>
          <w:szCs w:val="22"/>
        </w:rPr>
        <w:t>a.k.a</w:t>
      </w:r>
      <w:proofErr w:type="spellEnd"/>
      <w:r w:rsidR="0061268D" w:rsidRPr="00BD6A8B">
        <w:rPr>
          <w:bCs/>
          <w:szCs w:val="22"/>
        </w:rPr>
        <w:t xml:space="preserve"> Washington Technology Solutions or WaTech.</w:t>
      </w:r>
    </w:p>
    <w:p w14:paraId="1F1A9624" w14:textId="77777777" w:rsidR="00EA6B92" w:rsidRPr="00BD6A8B" w:rsidRDefault="00EA6B92" w:rsidP="00EA6B92">
      <w:pPr>
        <w:pStyle w:val="BodyTextIndent"/>
        <w:rPr>
          <w:szCs w:val="22"/>
        </w:rPr>
      </w:pPr>
      <w:r w:rsidRPr="00BD6A8B">
        <w:rPr>
          <w:b/>
          <w:szCs w:val="22"/>
        </w:rPr>
        <w:t xml:space="preserve">“Desirable” </w:t>
      </w:r>
      <w:r w:rsidRPr="00BD6A8B">
        <w:rPr>
          <w:szCs w:val="22"/>
        </w:rPr>
        <w:t>or</w:t>
      </w:r>
      <w:r w:rsidRPr="00BD6A8B">
        <w:rPr>
          <w:b/>
          <w:szCs w:val="22"/>
        </w:rPr>
        <w:t xml:space="preserve"> “(D)” </w:t>
      </w:r>
      <w:r w:rsidRPr="00BD6A8B">
        <w:rPr>
          <w:szCs w:val="22"/>
        </w:rPr>
        <w:t>shall mean the Vendor has the option to respond, and the Response will be not be scored.</w:t>
      </w:r>
    </w:p>
    <w:p w14:paraId="59FE9F05" w14:textId="77777777" w:rsidR="00EA6B92" w:rsidRPr="00BD6A8B" w:rsidRDefault="00EA6B92" w:rsidP="00EA6B92">
      <w:pPr>
        <w:pStyle w:val="BodyTextIndent"/>
      </w:pPr>
      <w:r w:rsidRPr="00BD6A8B">
        <w:rPr>
          <w:b/>
        </w:rPr>
        <w:t>“Desirable Scored” or “(DS)”</w:t>
      </w:r>
      <w:r w:rsidRPr="00BD6A8B">
        <w:t xml:space="preserve"> shall mean that answering is optional, and the Response will be scored. </w:t>
      </w:r>
    </w:p>
    <w:p w14:paraId="2CD25562" w14:textId="480B86DD" w:rsidR="005D3E94" w:rsidRPr="005D3E94" w:rsidRDefault="005D3E94" w:rsidP="00EA6B92">
      <w:pPr>
        <w:pStyle w:val="BodyTextIndent"/>
        <w:rPr>
          <w:bCs/>
        </w:rPr>
      </w:pPr>
      <w:r>
        <w:rPr>
          <w:b/>
        </w:rPr>
        <w:t>"ECC” s</w:t>
      </w:r>
      <w:r w:rsidRPr="005D3E94">
        <w:rPr>
          <w:bCs/>
        </w:rPr>
        <w:t xml:space="preserve">hall mean the </w:t>
      </w:r>
      <w:r>
        <w:rPr>
          <w:bCs/>
        </w:rPr>
        <w:t>Enterprise Cloud Computing program defined herein.</w:t>
      </w:r>
    </w:p>
    <w:p w14:paraId="182768A6" w14:textId="42D2D215" w:rsidR="00EA6B92" w:rsidRPr="00BD6A8B" w:rsidRDefault="00EA6B92" w:rsidP="00EA6B92">
      <w:pPr>
        <w:pStyle w:val="BodyTextIndent"/>
      </w:pPr>
      <w:r w:rsidRPr="00BD6A8B">
        <w:rPr>
          <w:b/>
        </w:rPr>
        <w:lastRenderedPageBreak/>
        <w:t>“Mandatory” or “(M)”</w:t>
      </w:r>
      <w:r w:rsidRPr="00BD6A8B">
        <w:t xml:space="preserve"> shall mean the Vendor must comply with the requirement, and the Response will be evaluated on a pass/fail basis.</w:t>
      </w:r>
    </w:p>
    <w:p w14:paraId="3AE65603" w14:textId="77777777" w:rsidR="00EA6B92" w:rsidRPr="00BD6A8B" w:rsidRDefault="00EA6B92" w:rsidP="00EA6B92">
      <w:pPr>
        <w:pStyle w:val="BodyTextIndent"/>
      </w:pPr>
      <w:r w:rsidRPr="00BD6A8B">
        <w:rPr>
          <w:b/>
        </w:rPr>
        <w:t>“Mandatory Scored” or “(MS)”</w:t>
      </w:r>
      <w:r w:rsidRPr="00BD6A8B">
        <w:t xml:space="preserve"> shall mean the Vendor must comply with the requirement, and the Response will be scored.</w:t>
      </w:r>
    </w:p>
    <w:p w14:paraId="317E834A" w14:textId="77777777" w:rsidR="00EA6B92" w:rsidRPr="00BD6A8B" w:rsidRDefault="00EA6B92" w:rsidP="00EA6B92">
      <w:pPr>
        <w:pStyle w:val="BodyTextIndent"/>
        <w:rPr>
          <w:snapToGrid w:val="0"/>
        </w:rPr>
      </w:pPr>
      <w:r w:rsidRPr="00BD6A8B">
        <w:rPr>
          <w:b/>
          <w:bCs/>
          <w:snapToGrid w:val="0"/>
        </w:rPr>
        <w:t>“Purchaser”</w:t>
      </w:r>
      <w:r w:rsidRPr="00BD6A8B">
        <w:rPr>
          <w:snapToGrid w:val="0"/>
        </w:rPr>
        <w:t xml:space="preserve"> shall mean the Consolidated Technology Services.</w:t>
      </w:r>
    </w:p>
    <w:p w14:paraId="5D7F6B53" w14:textId="77777777" w:rsidR="00EA6B92" w:rsidRPr="00BD6A8B" w:rsidRDefault="00EA6B92" w:rsidP="00EA6B92">
      <w:pPr>
        <w:pStyle w:val="BodyTextIndent"/>
        <w:rPr>
          <w:snapToGrid w:val="0"/>
        </w:rPr>
      </w:pPr>
      <w:r w:rsidRPr="00BD6A8B">
        <w:rPr>
          <w:b/>
          <w:snapToGrid w:val="0"/>
        </w:rPr>
        <w:t>“</w:t>
      </w:r>
      <w:r w:rsidRPr="00BD6A8B">
        <w:rPr>
          <w:b/>
          <w:bCs/>
          <w:snapToGrid w:val="0"/>
        </w:rPr>
        <w:t>RCW</w:t>
      </w:r>
      <w:r w:rsidRPr="00BD6A8B">
        <w:rPr>
          <w:b/>
          <w:snapToGrid w:val="0"/>
        </w:rPr>
        <w:t>”</w:t>
      </w:r>
      <w:r w:rsidRPr="00BD6A8B">
        <w:rPr>
          <w:snapToGrid w:val="0"/>
        </w:rPr>
        <w:t xml:space="preserve"> means the Revised Code of Washington.</w:t>
      </w:r>
    </w:p>
    <w:p w14:paraId="58C8B1CA" w14:textId="08B028D6" w:rsidR="006842E1" w:rsidRPr="00BD6A8B" w:rsidRDefault="006842E1">
      <w:pPr>
        <w:pStyle w:val="BodyTextIndent"/>
        <w:rPr>
          <w:szCs w:val="22"/>
        </w:rPr>
      </w:pPr>
      <w:r w:rsidRPr="00BD6A8B">
        <w:rPr>
          <w:szCs w:val="22"/>
        </w:rPr>
        <w:t>“</w:t>
      </w:r>
      <w:r w:rsidRPr="00BD6A8B">
        <w:rPr>
          <w:b/>
          <w:szCs w:val="22"/>
        </w:rPr>
        <w:t>Response</w:t>
      </w:r>
      <w:r w:rsidRPr="00BD6A8B">
        <w:rPr>
          <w:szCs w:val="22"/>
        </w:rPr>
        <w:t xml:space="preserve">” shall mean the written proposal submitted by Vendor to </w:t>
      </w:r>
      <w:r w:rsidR="00975D07" w:rsidRPr="00BD6A8B">
        <w:rPr>
          <w:bCs/>
          <w:szCs w:val="22"/>
        </w:rPr>
        <w:t>CTS</w:t>
      </w:r>
      <w:r w:rsidRPr="00BD6A8B">
        <w:rPr>
          <w:b/>
          <w:szCs w:val="22"/>
        </w:rPr>
        <w:t xml:space="preserve"> </w:t>
      </w:r>
      <w:r w:rsidRPr="00BD6A8B">
        <w:rPr>
          <w:szCs w:val="22"/>
        </w:rPr>
        <w:t xml:space="preserve">in accordance with this </w:t>
      </w:r>
      <w:r w:rsidR="0008612A" w:rsidRPr="00BD6A8B">
        <w:rPr>
          <w:szCs w:val="22"/>
        </w:rPr>
        <w:t>RFP</w:t>
      </w:r>
      <w:r w:rsidRPr="00BD6A8B">
        <w:rPr>
          <w:szCs w:val="22"/>
        </w:rPr>
        <w:t>. The Response shall include all written material</w:t>
      </w:r>
      <w:r w:rsidRPr="00BD6A8B">
        <w:rPr>
          <w:i/>
          <w:iCs/>
          <w:color w:val="FF0000"/>
          <w:szCs w:val="22"/>
        </w:rPr>
        <w:t xml:space="preserve"> </w:t>
      </w:r>
      <w:r w:rsidRPr="00BD6A8B">
        <w:rPr>
          <w:szCs w:val="22"/>
        </w:rPr>
        <w:t xml:space="preserve">submitted by Vendor as of the date set forth in the </w:t>
      </w:r>
      <w:r w:rsidR="0008612A" w:rsidRPr="00BD6A8B">
        <w:rPr>
          <w:szCs w:val="22"/>
        </w:rPr>
        <w:t>RFP</w:t>
      </w:r>
      <w:r w:rsidRPr="00BD6A8B">
        <w:rPr>
          <w:szCs w:val="22"/>
        </w:rPr>
        <w:t xml:space="preserve"> schedule or as further requested by </w:t>
      </w:r>
      <w:r w:rsidR="00975D07" w:rsidRPr="00BD6A8B">
        <w:rPr>
          <w:bCs/>
          <w:szCs w:val="22"/>
        </w:rPr>
        <w:t>CTS</w:t>
      </w:r>
      <w:r w:rsidRPr="00BD6A8B">
        <w:rPr>
          <w:szCs w:val="22"/>
        </w:rPr>
        <w:t>.</w:t>
      </w:r>
      <w:r w:rsidR="002C5A20" w:rsidRPr="00BD6A8B">
        <w:rPr>
          <w:szCs w:val="22"/>
        </w:rPr>
        <w:t xml:space="preserve"> The Response shall be in the English language, and all measurements and qualities will be stated in units required by law in the United States. </w:t>
      </w:r>
    </w:p>
    <w:p w14:paraId="191FB8DB" w14:textId="04A8945B" w:rsidR="00B05DCC" w:rsidRPr="00BD6A8B" w:rsidRDefault="00B05DCC" w:rsidP="00B05DCC">
      <w:pPr>
        <w:pStyle w:val="BodyTextIndent"/>
      </w:pPr>
      <w:r w:rsidRPr="00BD6A8B">
        <w:rPr>
          <w:b/>
          <w:bCs/>
          <w:szCs w:val="22"/>
        </w:rPr>
        <w:t>“Services”</w:t>
      </w:r>
      <w:r w:rsidRPr="00BD6A8B">
        <w:t xml:space="preserve"> </w:t>
      </w:r>
      <w:r w:rsidRPr="00BD6A8B">
        <w:rPr>
          <w:bCs/>
          <w:szCs w:val="22"/>
        </w:rPr>
        <w:t>includes Purchased Services and shall mean those Services provided by Vendor relating to solicitation, deployment, development and/or implementation activities that are appropriate to the scope of this solicitation.</w:t>
      </w:r>
    </w:p>
    <w:p w14:paraId="71035A42" w14:textId="77777777" w:rsidR="00B05DCC" w:rsidRPr="00BD6A8B" w:rsidRDefault="00B05DCC" w:rsidP="00B05DCC">
      <w:pPr>
        <w:pStyle w:val="BodyTextIndent"/>
        <w:rPr>
          <w:b/>
          <w:bCs/>
          <w:szCs w:val="22"/>
        </w:rPr>
      </w:pPr>
      <w:r w:rsidRPr="00BD6A8B">
        <w:rPr>
          <w:b/>
          <w:bCs/>
          <w:szCs w:val="22"/>
        </w:rPr>
        <w:t xml:space="preserve">“Software” </w:t>
      </w:r>
      <w:r w:rsidRPr="00BD6A8B">
        <w:rPr>
          <w:bCs/>
          <w:szCs w:val="22"/>
        </w:rPr>
        <w:t>shall mean the object code version of computer programs Licensed pursuant to the Contract. Software also means the source code version, where provided by Vendor. Embedded code, firmware, internal code, microcode, and any other term referring to software residing in the Equipment that is necessary for the proper operation of the Equipment is not included in this definition of Software. Software includes all prior, current, and future versions of the Software and all maintenance updates and error corrections.</w:t>
      </w:r>
    </w:p>
    <w:p w14:paraId="0399FA99" w14:textId="77777777" w:rsidR="00E55786" w:rsidRPr="00BD6A8B" w:rsidRDefault="00E55786" w:rsidP="00E55786">
      <w:pPr>
        <w:pStyle w:val="BodyTextIndent"/>
      </w:pPr>
      <w:r w:rsidRPr="00BD6A8B">
        <w:rPr>
          <w:b/>
        </w:rPr>
        <w:t xml:space="preserve">“Solution” </w:t>
      </w:r>
      <w:r w:rsidRPr="00BD6A8B">
        <w:t xml:space="preserve">shall mean a product, combination of products, services, or a mix of products and services that an original equipment manufacturer, vendor, service provider or value-added reseller offers to customers to address a specific business problem or scenario. The requirements stated must be part of the Solution that is commercially available at the time of the Vendor’s response to the RFP. Functionality and requirements may not be on the Vendor’s roadmap or soon to be released. </w:t>
      </w:r>
    </w:p>
    <w:p w14:paraId="28AA98BA" w14:textId="77777777" w:rsidR="00B05DCC" w:rsidRPr="00BD6A8B" w:rsidRDefault="00B05DCC" w:rsidP="00B05DCC">
      <w:pPr>
        <w:pStyle w:val="BodyTextIndent"/>
        <w:rPr>
          <w:b/>
          <w:bCs/>
          <w:szCs w:val="22"/>
        </w:rPr>
      </w:pPr>
      <w:r w:rsidRPr="00BD6A8B">
        <w:rPr>
          <w:b/>
          <w:bCs/>
          <w:szCs w:val="22"/>
        </w:rPr>
        <w:t>“State”</w:t>
      </w:r>
      <w:r w:rsidRPr="00BD6A8B">
        <w:t xml:space="preserve"> </w:t>
      </w:r>
      <w:r w:rsidRPr="00BD6A8B">
        <w:rPr>
          <w:bCs/>
          <w:szCs w:val="22"/>
        </w:rPr>
        <w:t>shall mean the state of Washington.</w:t>
      </w:r>
    </w:p>
    <w:p w14:paraId="6F999822" w14:textId="10497607" w:rsidR="00267600" w:rsidRPr="00BD6A8B" w:rsidRDefault="00B05DCC" w:rsidP="00E55786">
      <w:pPr>
        <w:pStyle w:val="BodyTextIndent"/>
        <w:rPr>
          <w:b/>
          <w:bCs/>
          <w:szCs w:val="22"/>
        </w:rPr>
      </w:pPr>
      <w:r w:rsidRPr="00BD6A8B">
        <w:rPr>
          <w:b/>
          <w:bCs/>
          <w:szCs w:val="22"/>
        </w:rPr>
        <w:t xml:space="preserve">“Subcontractor” </w:t>
      </w:r>
      <w:r w:rsidRPr="00BD6A8B">
        <w:rPr>
          <w:bCs/>
          <w:szCs w:val="22"/>
        </w:rPr>
        <w:t>shall mean one not in the employment of Vendor, who is performing all or part of the Products under the resulting Contract under a separate contract with Vendor. The term “Subcontractor” means Subcontractor(s) of any tier.</w:t>
      </w:r>
    </w:p>
    <w:p w14:paraId="4C535D25" w14:textId="10B0BB82" w:rsidR="006842E1" w:rsidRPr="00BD6A8B" w:rsidRDefault="006842E1">
      <w:pPr>
        <w:pStyle w:val="BodyTextIndent"/>
        <w:rPr>
          <w:bCs/>
          <w:szCs w:val="22"/>
        </w:rPr>
      </w:pPr>
      <w:r w:rsidRPr="00BD6A8B">
        <w:rPr>
          <w:b/>
          <w:bCs/>
          <w:szCs w:val="22"/>
        </w:rPr>
        <w:t xml:space="preserve">“Vendor” </w:t>
      </w:r>
      <w:r w:rsidRPr="00BD6A8B">
        <w:rPr>
          <w:bCs/>
          <w:szCs w:val="22"/>
        </w:rPr>
        <w:t xml:space="preserve">shall mean </w:t>
      </w:r>
      <w:r w:rsidR="00150662" w:rsidRPr="00BD6A8B">
        <w:rPr>
          <w:bCs/>
          <w:szCs w:val="22"/>
        </w:rPr>
        <w:t>the</w:t>
      </w:r>
      <w:r w:rsidRPr="00BD6A8B">
        <w:rPr>
          <w:bCs/>
          <w:szCs w:val="22"/>
        </w:rPr>
        <w:t xml:space="preserve"> company, organization, or entity submitting a Response to this </w:t>
      </w:r>
      <w:r w:rsidR="0008612A" w:rsidRPr="00BD6A8B">
        <w:rPr>
          <w:bCs/>
          <w:szCs w:val="22"/>
        </w:rPr>
        <w:t>RFP</w:t>
      </w:r>
      <w:r w:rsidR="00150662" w:rsidRPr="00BD6A8B">
        <w:rPr>
          <w:bCs/>
          <w:szCs w:val="22"/>
        </w:rPr>
        <w:t>, its subcontractors and affiliates</w:t>
      </w:r>
      <w:r w:rsidRPr="00BD6A8B">
        <w:rPr>
          <w:bCs/>
          <w:szCs w:val="22"/>
        </w:rPr>
        <w:t>.</w:t>
      </w:r>
    </w:p>
    <w:p w14:paraId="671623C5" w14:textId="6414195E" w:rsidR="00267600" w:rsidRPr="00BD6A8B" w:rsidRDefault="00267600">
      <w:pPr>
        <w:pStyle w:val="BodyTextIndent"/>
        <w:rPr>
          <w:szCs w:val="22"/>
        </w:rPr>
      </w:pPr>
      <w:r w:rsidRPr="00BD6A8B">
        <w:rPr>
          <w:b/>
          <w:bCs/>
          <w:szCs w:val="22"/>
        </w:rPr>
        <w:t>“Washington Technology Solutions” or “WaTech”</w:t>
      </w:r>
      <w:r w:rsidR="00AC2DD6" w:rsidRPr="00BD6A8B">
        <w:rPr>
          <w:szCs w:val="22"/>
        </w:rPr>
        <w:t xml:space="preserve"> </w:t>
      </w:r>
      <w:r w:rsidR="000C5F7F" w:rsidRPr="00BD6A8B">
        <w:rPr>
          <w:szCs w:val="22"/>
        </w:rPr>
        <w:t xml:space="preserve">shall </w:t>
      </w:r>
      <w:r w:rsidR="00AC2DD6" w:rsidRPr="00BD6A8B">
        <w:rPr>
          <w:szCs w:val="22"/>
        </w:rPr>
        <w:t>mean the same as CTS.</w:t>
      </w:r>
    </w:p>
    <w:p w14:paraId="35292B49" w14:textId="77777777" w:rsidR="00150662" w:rsidRPr="00D00803" w:rsidRDefault="00805EB8" w:rsidP="000B0F61">
      <w:pPr>
        <w:pStyle w:val="Heading2"/>
        <w:numPr>
          <w:ilvl w:val="1"/>
          <w:numId w:val="6"/>
        </w:numPr>
        <w:ind w:left="720" w:hanging="720"/>
      </w:pPr>
      <w:bookmarkStart w:id="31" w:name="_Ref418642765"/>
      <w:bookmarkStart w:id="32" w:name="_Toc482092973"/>
      <w:bookmarkStart w:id="33" w:name="_Toc939958"/>
      <w:bookmarkStart w:id="34" w:name="_Ref81031863"/>
      <w:bookmarkStart w:id="35" w:name="_Toc67476282"/>
      <w:bookmarkStart w:id="36" w:name="_Toc337545046"/>
      <w:bookmarkStart w:id="37" w:name="_Toc337547808"/>
      <w:bookmarkStart w:id="38" w:name="_Toc338584294"/>
      <w:bookmarkStart w:id="39" w:name="_Ref338754004"/>
      <w:bookmarkStart w:id="40" w:name="_Toc338757767"/>
      <w:bookmarkStart w:id="41" w:name="_Toc290368223"/>
      <w:bookmarkStart w:id="42" w:name="_Toc290718562"/>
      <w:bookmarkStart w:id="43" w:name="_Toc290720072"/>
      <w:bookmarkStart w:id="44" w:name="_Toc290720423"/>
      <w:bookmarkStart w:id="45" w:name="_Toc291044190"/>
      <w:bookmarkStart w:id="46" w:name="_Toc291044372"/>
      <w:bookmarkStart w:id="47" w:name="_Toc291067140"/>
      <w:bookmarkStart w:id="48" w:name="_Toc292256351"/>
      <w:bookmarkStart w:id="49" w:name="_Toc292674036"/>
      <w:bookmarkStart w:id="50" w:name="_Toc292708532"/>
      <w:bookmarkStart w:id="51" w:name="_Toc292857949"/>
      <w:bookmarkStart w:id="52" w:name="_Toc292871704"/>
      <w:bookmarkStart w:id="53" w:name="_Toc293204838"/>
      <w:bookmarkStart w:id="54" w:name="_Toc295622017"/>
      <w:bookmarkStart w:id="55" w:name="_Toc295721124"/>
      <w:bookmarkStart w:id="56" w:name="_Toc295795105"/>
      <w:bookmarkStart w:id="57" w:name="_Toc295796391"/>
      <w:bookmarkStart w:id="58" w:name="_Toc298665854"/>
      <w:bookmarkStart w:id="59" w:name="_Toc299181324"/>
      <w:bookmarkStart w:id="60" w:name="_Toc299181497"/>
      <w:bookmarkStart w:id="61" w:name="_Toc299264560"/>
      <w:bookmarkStart w:id="62" w:name="_Toc300655978"/>
      <w:bookmarkStart w:id="63" w:name="_Toc301061767"/>
      <w:bookmarkStart w:id="64" w:name="_Toc339339446"/>
      <w:bookmarkStart w:id="65" w:name="_Toc339356627"/>
      <w:bookmarkStart w:id="66" w:name="_Toc339440959"/>
      <w:bookmarkStart w:id="67" w:name="_Toc339770676"/>
      <w:bookmarkStart w:id="68" w:name="_Toc340035967"/>
      <w:bookmarkStart w:id="69" w:name="_Toc352548946"/>
      <w:bookmarkStart w:id="70" w:name="_Toc352549036"/>
      <w:bookmarkStart w:id="71" w:name="_Toc352549220"/>
      <w:bookmarkStart w:id="72" w:name="_Toc352549298"/>
      <w:bookmarkStart w:id="73" w:name="_Toc352580841"/>
      <w:bookmarkStart w:id="74" w:name="_Toc352581155"/>
      <w:bookmarkStart w:id="75" w:name="_Toc352581442"/>
      <w:bookmarkStart w:id="76" w:name="_Toc352581643"/>
      <w:bookmarkStart w:id="77" w:name="_Toc352748745"/>
      <w:bookmarkStart w:id="78" w:name="_Toc353179794"/>
      <w:bookmarkStart w:id="79" w:name="_Toc354483553"/>
      <w:bookmarkStart w:id="80" w:name="_Toc354483781"/>
      <w:bookmarkStart w:id="81" w:name="_Toc354559908"/>
      <w:bookmarkStart w:id="82" w:name="_Toc354758849"/>
      <w:bookmarkStart w:id="83" w:name="_Toc354802088"/>
      <w:bookmarkStart w:id="84" w:name="_Toc326479587"/>
      <w:bookmarkStart w:id="85" w:name="_Toc327845570"/>
      <w:bookmarkStart w:id="86" w:name="_Toc333282683"/>
      <w:bookmarkStart w:id="87" w:name="_Toc79063373"/>
      <w:r>
        <w:t>Overview of Solicitation Process</w:t>
      </w:r>
      <w:bookmarkEnd w:id="87"/>
      <w:r>
        <w:t xml:space="preserve"> </w:t>
      </w:r>
      <w:bookmarkEnd w:id="31"/>
      <w:bookmarkEnd w:id="32"/>
      <w:bookmarkEnd w:id="33"/>
      <w:bookmarkEnd w:id="34"/>
      <w:bookmarkEnd w:id="35"/>
    </w:p>
    <w:p w14:paraId="076E5701" w14:textId="77777777" w:rsidR="00B5475E" w:rsidRPr="00D00803" w:rsidRDefault="00B5475E" w:rsidP="009820B3">
      <w:pPr>
        <w:pStyle w:val="Caption"/>
        <w:rPr>
          <w:iCs/>
          <w:szCs w:val="22"/>
        </w:rPr>
      </w:pPr>
      <w:bookmarkStart w:id="88" w:name="_Toc355254445"/>
      <w:r w:rsidRPr="00D00803">
        <w:rPr>
          <w:b w:val="0"/>
          <w:szCs w:val="22"/>
        </w:rPr>
        <w:t xml:space="preserve">The evaluation process will </w:t>
      </w:r>
      <w:r w:rsidR="002C5A20" w:rsidRPr="00D00803">
        <w:rPr>
          <w:b w:val="0"/>
          <w:szCs w:val="22"/>
        </w:rPr>
        <w:t xml:space="preserve">narrow the pool of competitors to assure only the highest scoring </w:t>
      </w:r>
      <w:r w:rsidR="005616B6" w:rsidRPr="00D00803">
        <w:rPr>
          <w:b w:val="0"/>
          <w:szCs w:val="22"/>
        </w:rPr>
        <w:t>finalists</w:t>
      </w:r>
      <w:r w:rsidR="0020500E" w:rsidRPr="00D00803">
        <w:rPr>
          <w:b w:val="0"/>
          <w:szCs w:val="22"/>
        </w:rPr>
        <w:t xml:space="preserve"> </w:t>
      </w:r>
      <w:r w:rsidR="002C5A20" w:rsidRPr="00D00803">
        <w:rPr>
          <w:b w:val="0"/>
          <w:szCs w:val="22"/>
        </w:rPr>
        <w:t xml:space="preserve">move to the next </w:t>
      </w:r>
      <w:r w:rsidR="00F36486">
        <w:rPr>
          <w:b w:val="0"/>
          <w:szCs w:val="22"/>
        </w:rPr>
        <w:t>Step</w:t>
      </w:r>
      <w:r w:rsidR="00F36486" w:rsidRPr="00D00803">
        <w:rPr>
          <w:b w:val="0"/>
          <w:szCs w:val="22"/>
        </w:rPr>
        <w:t xml:space="preserve"> </w:t>
      </w:r>
      <w:r w:rsidR="002C5A20" w:rsidRPr="00D00803">
        <w:rPr>
          <w:b w:val="0"/>
          <w:szCs w:val="22"/>
        </w:rPr>
        <w:t>in the evaluation process</w:t>
      </w:r>
      <w:r w:rsidR="002C5A20" w:rsidRPr="00D00803">
        <w:rPr>
          <w:szCs w:val="22"/>
        </w:rPr>
        <w:t>.</w:t>
      </w:r>
      <w:bookmarkEnd w:id="88"/>
      <w:r w:rsidR="002C5A20" w:rsidRPr="00D00803">
        <w:rPr>
          <w:szCs w:val="22"/>
        </w:rPr>
        <w:t xml:space="preserve"> </w:t>
      </w:r>
      <w:r w:rsidR="005616B6" w:rsidRPr="00D00803">
        <w:rPr>
          <w:b w:val="0"/>
          <w:szCs w:val="22"/>
        </w:rPr>
        <w:t xml:space="preserve">CTS, in its sole discretion, will determine the number of top scoring </w:t>
      </w:r>
      <w:r w:rsidR="00692EFA" w:rsidRPr="00D00803">
        <w:rPr>
          <w:b w:val="0"/>
          <w:szCs w:val="22"/>
        </w:rPr>
        <w:t xml:space="preserve">vendors </w:t>
      </w:r>
      <w:r w:rsidR="005616B6" w:rsidRPr="00D00803">
        <w:rPr>
          <w:b w:val="0"/>
          <w:szCs w:val="22"/>
        </w:rPr>
        <w:t xml:space="preserve">to move to the next </w:t>
      </w:r>
      <w:r w:rsidR="00676D11">
        <w:rPr>
          <w:b w:val="0"/>
          <w:szCs w:val="22"/>
        </w:rPr>
        <w:t>Step</w:t>
      </w:r>
      <w:r w:rsidR="005616B6" w:rsidRPr="00D00803">
        <w:rPr>
          <w:b w:val="0"/>
          <w:szCs w:val="22"/>
        </w:rPr>
        <w:t xml:space="preserve">.  </w:t>
      </w:r>
      <w:r w:rsidR="002C5A20" w:rsidRPr="00D00803">
        <w:rPr>
          <w:b w:val="0"/>
          <w:szCs w:val="22"/>
        </w:rPr>
        <w:t xml:space="preserve"> </w:t>
      </w:r>
    </w:p>
    <w:p w14:paraId="2F0C7FC8" w14:textId="77777777" w:rsidR="00B5475E" w:rsidRPr="00D00803" w:rsidRDefault="00B91155" w:rsidP="00744DFE">
      <w:pPr>
        <w:pStyle w:val="ListBullet"/>
        <w:tabs>
          <w:tab w:val="left" w:pos="720"/>
        </w:tabs>
        <w:ind w:left="990"/>
        <w:rPr>
          <w:rFonts w:ascii="Times New Roman" w:hAnsi="Times New Roman"/>
          <w:sz w:val="22"/>
          <w:szCs w:val="22"/>
        </w:rPr>
      </w:pPr>
      <w:r w:rsidRPr="00D00803">
        <w:rPr>
          <w:rFonts w:ascii="Times New Roman" w:hAnsi="Times New Roman"/>
          <w:sz w:val="22"/>
          <w:szCs w:val="22"/>
          <w:u w:val="single"/>
        </w:rPr>
        <w:t xml:space="preserve">Step </w:t>
      </w:r>
      <w:r w:rsidR="003B2789" w:rsidRPr="00D00803">
        <w:rPr>
          <w:rFonts w:ascii="Times New Roman" w:hAnsi="Times New Roman"/>
          <w:sz w:val="22"/>
          <w:szCs w:val="22"/>
          <w:u w:val="single"/>
        </w:rPr>
        <w:t>1</w:t>
      </w:r>
      <w:r w:rsidR="003B2789" w:rsidRPr="00D00803">
        <w:rPr>
          <w:rFonts w:ascii="Times New Roman" w:hAnsi="Times New Roman"/>
          <w:sz w:val="22"/>
          <w:szCs w:val="22"/>
        </w:rPr>
        <w:t xml:space="preserve">: </w:t>
      </w:r>
      <w:r w:rsidR="00B5475E" w:rsidRPr="00D00803">
        <w:rPr>
          <w:rFonts w:ascii="Times New Roman" w:hAnsi="Times New Roman"/>
          <w:sz w:val="22"/>
          <w:szCs w:val="22"/>
        </w:rPr>
        <w:t>A preliminary examination of the completeness and validity of responses.</w:t>
      </w:r>
      <w:r w:rsidR="00DB38CD" w:rsidRPr="00D00803">
        <w:rPr>
          <w:rFonts w:ascii="Times New Roman" w:hAnsi="Times New Roman"/>
          <w:sz w:val="22"/>
          <w:szCs w:val="22"/>
        </w:rPr>
        <w:t xml:space="preserve"> All responsive vendors will move to </w:t>
      </w:r>
      <w:r w:rsidR="00F36486">
        <w:rPr>
          <w:rFonts w:ascii="Times New Roman" w:hAnsi="Times New Roman"/>
          <w:sz w:val="22"/>
          <w:szCs w:val="22"/>
        </w:rPr>
        <w:t>Step</w:t>
      </w:r>
      <w:r w:rsidR="00F36486" w:rsidRPr="00D00803">
        <w:rPr>
          <w:rFonts w:ascii="Times New Roman" w:hAnsi="Times New Roman"/>
          <w:sz w:val="22"/>
          <w:szCs w:val="22"/>
        </w:rPr>
        <w:t xml:space="preserve"> </w:t>
      </w:r>
      <w:r w:rsidR="00DB38CD" w:rsidRPr="00D00803">
        <w:rPr>
          <w:rFonts w:ascii="Times New Roman" w:hAnsi="Times New Roman"/>
          <w:sz w:val="22"/>
          <w:szCs w:val="22"/>
        </w:rPr>
        <w:t xml:space="preserve">2. </w:t>
      </w:r>
    </w:p>
    <w:p w14:paraId="0D8EDAE6" w14:textId="77777777" w:rsidR="00B5475E" w:rsidRPr="00D00803" w:rsidRDefault="00B91155" w:rsidP="00744DFE">
      <w:pPr>
        <w:pStyle w:val="ListBullet"/>
        <w:ind w:left="990"/>
        <w:rPr>
          <w:rFonts w:ascii="Times New Roman" w:hAnsi="Times New Roman"/>
          <w:sz w:val="22"/>
          <w:szCs w:val="22"/>
        </w:rPr>
      </w:pPr>
      <w:r w:rsidRPr="003222B0">
        <w:rPr>
          <w:rFonts w:ascii="Times New Roman" w:hAnsi="Times New Roman"/>
          <w:sz w:val="22"/>
          <w:szCs w:val="22"/>
          <w:u w:val="single"/>
        </w:rPr>
        <w:t xml:space="preserve">Step </w:t>
      </w:r>
      <w:r w:rsidR="003B2789" w:rsidRPr="003222B0">
        <w:rPr>
          <w:rFonts w:ascii="Times New Roman" w:hAnsi="Times New Roman"/>
          <w:sz w:val="22"/>
          <w:szCs w:val="22"/>
          <w:u w:val="single"/>
        </w:rPr>
        <w:t>2</w:t>
      </w:r>
      <w:r w:rsidR="003B2789" w:rsidRPr="003222B0">
        <w:rPr>
          <w:rFonts w:ascii="Times New Roman" w:hAnsi="Times New Roman"/>
          <w:sz w:val="22"/>
          <w:szCs w:val="22"/>
        </w:rPr>
        <w:t xml:space="preserve">: </w:t>
      </w:r>
      <w:r w:rsidR="00621BC3" w:rsidRPr="003222B0">
        <w:rPr>
          <w:rFonts w:ascii="Times New Roman" w:hAnsi="Times New Roman"/>
          <w:sz w:val="22"/>
          <w:szCs w:val="22"/>
        </w:rPr>
        <w:t xml:space="preserve"> </w:t>
      </w:r>
      <w:r w:rsidR="003222B0" w:rsidRPr="003222B0">
        <w:rPr>
          <w:rFonts w:ascii="Times New Roman" w:hAnsi="Times New Roman"/>
          <w:sz w:val="22"/>
          <w:szCs w:val="22"/>
        </w:rPr>
        <w:t>A</w:t>
      </w:r>
      <w:r w:rsidR="00621BC3" w:rsidRPr="003222B0">
        <w:rPr>
          <w:rFonts w:ascii="Times New Roman" w:hAnsi="Times New Roman"/>
          <w:sz w:val="22"/>
          <w:szCs w:val="22"/>
        </w:rPr>
        <w:t xml:space="preserve">n </w:t>
      </w:r>
      <w:r w:rsidR="00B5475E" w:rsidRPr="003222B0">
        <w:rPr>
          <w:rFonts w:ascii="Times New Roman" w:hAnsi="Times New Roman"/>
          <w:sz w:val="22"/>
          <w:szCs w:val="22"/>
        </w:rPr>
        <w:t>evaluation to determi</w:t>
      </w:r>
      <w:r w:rsidR="00687609" w:rsidRPr="003222B0">
        <w:rPr>
          <w:rFonts w:ascii="Times New Roman" w:hAnsi="Times New Roman"/>
          <w:sz w:val="22"/>
          <w:szCs w:val="22"/>
        </w:rPr>
        <w:t>ne compliance with</w:t>
      </w:r>
      <w:r w:rsidR="0017302D" w:rsidRPr="003222B0">
        <w:rPr>
          <w:rFonts w:ascii="Times New Roman" w:hAnsi="Times New Roman"/>
          <w:sz w:val="22"/>
          <w:szCs w:val="22"/>
        </w:rPr>
        <w:t xml:space="preserve"> Section 4 and </w:t>
      </w:r>
      <w:r w:rsidR="00676D11">
        <w:rPr>
          <w:rFonts w:ascii="Times New Roman" w:hAnsi="Times New Roman"/>
          <w:sz w:val="22"/>
          <w:szCs w:val="22"/>
        </w:rPr>
        <w:t>5 r</w:t>
      </w:r>
      <w:r w:rsidR="00F36486" w:rsidRPr="003222B0">
        <w:rPr>
          <w:rFonts w:ascii="Times New Roman" w:hAnsi="Times New Roman"/>
          <w:sz w:val="22"/>
          <w:szCs w:val="22"/>
        </w:rPr>
        <w:t>equirements</w:t>
      </w:r>
      <w:r w:rsidRPr="00D00803">
        <w:rPr>
          <w:rFonts w:ascii="Times New Roman" w:hAnsi="Times New Roman"/>
          <w:sz w:val="22"/>
          <w:szCs w:val="22"/>
        </w:rPr>
        <w:t xml:space="preserve"> and financial evaluation</w:t>
      </w:r>
      <w:r w:rsidR="00B5475E" w:rsidRPr="00D00803">
        <w:rPr>
          <w:rFonts w:ascii="Times New Roman" w:hAnsi="Times New Roman"/>
          <w:sz w:val="22"/>
          <w:szCs w:val="22"/>
        </w:rPr>
        <w:t>.</w:t>
      </w:r>
      <w:r w:rsidR="00DB38CD" w:rsidRPr="00D00803">
        <w:rPr>
          <w:rFonts w:ascii="Times New Roman" w:hAnsi="Times New Roman"/>
          <w:sz w:val="22"/>
          <w:szCs w:val="22"/>
        </w:rPr>
        <w:t xml:space="preserve"> Only the top scoring vendors will move to </w:t>
      </w:r>
      <w:r w:rsidR="00F36486">
        <w:rPr>
          <w:rFonts w:ascii="Times New Roman" w:hAnsi="Times New Roman"/>
          <w:sz w:val="22"/>
          <w:szCs w:val="22"/>
        </w:rPr>
        <w:t>Step</w:t>
      </w:r>
      <w:r w:rsidR="00F36486" w:rsidRPr="00D00803">
        <w:rPr>
          <w:rFonts w:ascii="Times New Roman" w:hAnsi="Times New Roman"/>
          <w:sz w:val="22"/>
          <w:szCs w:val="22"/>
        </w:rPr>
        <w:t xml:space="preserve"> </w:t>
      </w:r>
      <w:r w:rsidR="00DB38CD" w:rsidRPr="00D00803">
        <w:rPr>
          <w:rFonts w:ascii="Times New Roman" w:hAnsi="Times New Roman"/>
          <w:sz w:val="22"/>
          <w:szCs w:val="22"/>
        </w:rPr>
        <w:t xml:space="preserve">3. </w:t>
      </w:r>
      <w:r w:rsidRPr="00D00803">
        <w:rPr>
          <w:rFonts w:ascii="Times New Roman" w:hAnsi="Times New Roman"/>
          <w:sz w:val="22"/>
          <w:szCs w:val="22"/>
        </w:rPr>
        <w:t xml:space="preserve">The financial review will look at </w:t>
      </w:r>
      <w:r w:rsidRPr="003222B0">
        <w:rPr>
          <w:rFonts w:ascii="Times New Roman" w:hAnsi="Times New Roman"/>
          <w:sz w:val="22"/>
          <w:szCs w:val="22"/>
        </w:rPr>
        <w:t>commercial risk and cost</w:t>
      </w:r>
      <w:r w:rsidRPr="00D00803">
        <w:rPr>
          <w:rFonts w:ascii="Times New Roman" w:hAnsi="Times New Roman"/>
          <w:sz w:val="22"/>
          <w:szCs w:val="22"/>
        </w:rPr>
        <w:t xml:space="preserve"> analysis of all pricing, terms and conditions contained </w:t>
      </w:r>
      <w:r w:rsidRPr="00D00803">
        <w:rPr>
          <w:rFonts w:ascii="Times New Roman" w:hAnsi="Times New Roman"/>
          <w:sz w:val="22"/>
          <w:szCs w:val="22"/>
        </w:rPr>
        <w:lastRenderedPageBreak/>
        <w:t xml:space="preserve">within the Response. </w:t>
      </w:r>
      <w:r w:rsidR="005616B6" w:rsidRPr="00D00803">
        <w:rPr>
          <w:rFonts w:ascii="Times New Roman" w:hAnsi="Times New Roman"/>
          <w:sz w:val="22"/>
          <w:szCs w:val="22"/>
        </w:rPr>
        <w:t>CTS, in its sole discretion, will determine</w:t>
      </w:r>
      <w:r w:rsidRPr="00D00803">
        <w:rPr>
          <w:rFonts w:ascii="Times New Roman" w:hAnsi="Times New Roman"/>
          <w:sz w:val="22"/>
          <w:szCs w:val="22"/>
        </w:rPr>
        <w:t xml:space="preserve"> if it will conduct a Step 3, and</w:t>
      </w:r>
      <w:r w:rsidR="005616B6" w:rsidRPr="00D00803">
        <w:rPr>
          <w:rFonts w:ascii="Times New Roman" w:hAnsi="Times New Roman"/>
          <w:sz w:val="22"/>
          <w:szCs w:val="22"/>
        </w:rPr>
        <w:t xml:space="preserve"> the number of top scoring to move to the next </w:t>
      </w:r>
      <w:r w:rsidR="00676D11">
        <w:rPr>
          <w:rFonts w:ascii="Times New Roman" w:hAnsi="Times New Roman"/>
          <w:sz w:val="22"/>
          <w:szCs w:val="22"/>
        </w:rPr>
        <w:t>Step</w:t>
      </w:r>
      <w:r w:rsidR="005616B6" w:rsidRPr="00D00803">
        <w:rPr>
          <w:rFonts w:ascii="Times New Roman" w:hAnsi="Times New Roman"/>
          <w:sz w:val="22"/>
          <w:szCs w:val="22"/>
        </w:rPr>
        <w:t xml:space="preserve">.  </w:t>
      </w:r>
    </w:p>
    <w:p w14:paraId="3C7068B8" w14:textId="737F97B3" w:rsidR="00687609" w:rsidRPr="00D00803" w:rsidRDefault="00B91155" w:rsidP="00744DFE">
      <w:pPr>
        <w:pStyle w:val="ListBullet"/>
        <w:ind w:left="990"/>
        <w:rPr>
          <w:rFonts w:ascii="Times New Roman" w:hAnsi="Times New Roman"/>
          <w:sz w:val="22"/>
          <w:szCs w:val="22"/>
        </w:rPr>
      </w:pPr>
      <w:r w:rsidRPr="00D00803">
        <w:rPr>
          <w:rFonts w:ascii="Times New Roman" w:hAnsi="Times New Roman"/>
          <w:sz w:val="22"/>
          <w:szCs w:val="22"/>
          <w:u w:val="single"/>
        </w:rPr>
        <w:t xml:space="preserve"> </w:t>
      </w:r>
      <w:r w:rsidRPr="00D00803">
        <w:rPr>
          <w:rFonts w:ascii="Times New Roman" w:hAnsi="Times New Roman"/>
          <w:i/>
          <w:sz w:val="22"/>
          <w:szCs w:val="22"/>
          <w:u w:val="single"/>
        </w:rPr>
        <w:t>Optional</w:t>
      </w:r>
      <w:r w:rsidR="00D41ED7" w:rsidRPr="00D00803">
        <w:rPr>
          <w:rFonts w:ascii="Times New Roman" w:hAnsi="Times New Roman"/>
          <w:sz w:val="22"/>
          <w:szCs w:val="22"/>
          <w:u w:val="single"/>
        </w:rPr>
        <w:t xml:space="preserve"> </w:t>
      </w:r>
      <w:r w:rsidRPr="00D00803">
        <w:rPr>
          <w:rFonts w:ascii="Times New Roman" w:hAnsi="Times New Roman"/>
          <w:sz w:val="22"/>
          <w:szCs w:val="22"/>
          <w:u w:val="single"/>
        </w:rPr>
        <w:t xml:space="preserve">Step </w:t>
      </w:r>
      <w:r w:rsidR="003B2789" w:rsidRPr="00D00803">
        <w:rPr>
          <w:rFonts w:ascii="Times New Roman" w:hAnsi="Times New Roman"/>
          <w:sz w:val="22"/>
          <w:szCs w:val="22"/>
          <w:u w:val="single"/>
        </w:rPr>
        <w:t>3</w:t>
      </w:r>
      <w:r w:rsidR="003B2789" w:rsidRPr="00D00803">
        <w:rPr>
          <w:rFonts w:ascii="Times New Roman" w:hAnsi="Times New Roman"/>
          <w:sz w:val="22"/>
          <w:szCs w:val="22"/>
        </w:rPr>
        <w:t xml:space="preserve">: </w:t>
      </w:r>
      <w:r w:rsidR="00CC1E24">
        <w:rPr>
          <w:rFonts w:ascii="Times New Roman" w:hAnsi="Times New Roman"/>
          <w:sz w:val="22"/>
          <w:szCs w:val="22"/>
        </w:rPr>
        <w:t>I</w:t>
      </w:r>
      <w:r w:rsidRPr="00D00803">
        <w:rPr>
          <w:rFonts w:ascii="Times New Roman" w:hAnsi="Times New Roman"/>
          <w:sz w:val="22"/>
          <w:szCs w:val="22"/>
        </w:rPr>
        <w:t>nterviews</w:t>
      </w:r>
      <w:r w:rsidR="00676D11">
        <w:rPr>
          <w:rFonts w:ascii="Times New Roman" w:hAnsi="Times New Roman"/>
          <w:sz w:val="22"/>
          <w:szCs w:val="22"/>
        </w:rPr>
        <w:t>,</w:t>
      </w:r>
      <w:r w:rsidRPr="00D00803">
        <w:rPr>
          <w:rFonts w:ascii="Times New Roman" w:hAnsi="Times New Roman"/>
          <w:sz w:val="22"/>
          <w:szCs w:val="22"/>
        </w:rPr>
        <w:t xml:space="preserve"> and reference check</w:t>
      </w:r>
      <w:r w:rsidR="00676D11">
        <w:rPr>
          <w:rFonts w:ascii="Times New Roman" w:hAnsi="Times New Roman"/>
          <w:sz w:val="22"/>
          <w:szCs w:val="22"/>
        </w:rPr>
        <w:t>s</w:t>
      </w:r>
      <w:r w:rsidRPr="00D00803">
        <w:rPr>
          <w:rFonts w:ascii="Times New Roman" w:hAnsi="Times New Roman"/>
          <w:sz w:val="22"/>
          <w:szCs w:val="22"/>
        </w:rPr>
        <w:t>.</w:t>
      </w:r>
    </w:p>
    <w:p w14:paraId="3F6E3967" w14:textId="77777777" w:rsidR="00DB38CD" w:rsidRPr="00D00803" w:rsidRDefault="00B91155" w:rsidP="00AD58E6">
      <w:pPr>
        <w:pStyle w:val="ListBullet2"/>
        <w:numPr>
          <w:ilvl w:val="0"/>
          <w:numId w:val="0"/>
        </w:numPr>
        <w:tabs>
          <w:tab w:val="left" w:pos="720"/>
        </w:tabs>
        <w:ind w:left="990"/>
        <w:rPr>
          <w:rFonts w:ascii="Times New Roman" w:hAnsi="Times New Roman"/>
          <w:sz w:val="22"/>
          <w:szCs w:val="22"/>
        </w:rPr>
      </w:pPr>
      <w:r w:rsidRPr="00D00803">
        <w:rPr>
          <w:rFonts w:ascii="Times New Roman" w:hAnsi="Times New Roman"/>
          <w:sz w:val="22"/>
          <w:szCs w:val="22"/>
        </w:rPr>
        <w:t xml:space="preserve">Step 3 is discretionary. If CTS chooses to move forward with a Step 3, </w:t>
      </w:r>
      <w:r w:rsidR="00AD58E6" w:rsidRPr="00D00803">
        <w:rPr>
          <w:rFonts w:ascii="Times New Roman" w:hAnsi="Times New Roman"/>
          <w:sz w:val="22"/>
          <w:szCs w:val="22"/>
        </w:rPr>
        <w:t>CTS will interview</w:t>
      </w:r>
      <w:r w:rsidR="00AD58E6">
        <w:rPr>
          <w:rFonts w:ascii="Times New Roman" w:hAnsi="Times New Roman"/>
          <w:sz w:val="22"/>
          <w:szCs w:val="22"/>
        </w:rPr>
        <w:t xml:space="preserve"> and optionally visit</w:t>
      </w:r>
      <w:r w:rsidR="00AD58E6" w:rsidRPr="00D00803">
        <w:rPr>
          <w:rFonts w:ascii="Times New Roman" w:hAnsi="Times New Roman"/>
          <w:sz w:val="22"/>
          <w:szCs w:val="22"/>
        </w:rPr>
        <w:t xml:space="preserve"> the top scoring finalists and representative staff who will work on the project and conduct a reference check of the top scoring vendor</w:t>
      </w:r>
      <w:r w:rsidR="00AD58E6" w:rsidRPr="00D00803">
        <w:rPr>
          <w:rFonts w:ascii="Times New Roman" w:hAnsi="Times New Roman"/>
          <w:sz w:val="22"/>
          <w:szCs w:val="22"/>
          <w:u w:val="single"/>
        </w:rPr>
        <w:t xml:space="preserve"> </w:t>
      </w:r>
      <w:r w:rsidRPr="00D00803">
        <w:rPr>
          <w:rFonts w:ascii="Times New Roman" w:hAnsi="Times New Roman"/>
          <w:sz w:val="22"/>
          <w:szCs w:val="22"/>
          <w:u w:val="single"/>
        </w:rPr>
        <w:t xml:space="preserve">Step </w:t>
      </w:r>
      <w:r w:rsidR="00390737" w:rsidRPr="00D00803">
        <w:rPr>
          <w:rFonts w:ascii="Times New Roman" w:hAnsi="Times New Roman"/>
          <w:sz w:val="22"/>
          <w:szCs w:val="22"/>
          <w:u w:val="single"/>
        </w:rPr>
        <w:t>4</w:t>
      </w:r>
      <w:r w:rsidR="003B2789" w:rsidRPr="00D00803">
        <w:rPr>
          <w:rFonts w:ascii="Times New Roman" w:hAnsi="Times New Roman"/>
          <w:sz w:val="22"/>
          <w:szCs w:val="22"/>
        </w:rPr>
        <w:t xml:space="preserve">: </w:t>
      </w:r>
      <w:r w:rsidR="00DB38CD" w:rsidRPr="00D00803">
        <w:rPr>
          <w:rFonts w:ascii="Times New Roman" w:hAnsi="Times New Roman"/>
          <w:sz w:val="22"/>
          <w:szCs w:val="22"/>
        </w:rPr>
        <w:t xml:space="preserve">Announce </w:t>
      </w:r>
      <w:r w:rsidR="00071B6B">
        <w:rPr>
          <w:rFonts w:ascii="Times New Roman" w:hAnsi="Times New Roman"/>
          <w:sz w:val="22"/>
          <w:szCs w:val="22"/>
        </w:rPr>
        <w:t xml:space="preserve">one </w:t>
      </w:r>
      <w:r w:rsidR="00DB38CD" w:rsidRPr="00D00803">
        <w:rPr>
          <w:rFonts w:ascii="Times New Roman" w:hAnsi="Times New Roman"/>
          <w:sz w:val="22"/>
          <w:szCs w:val="22"/>
        </w:rPr>
        <w:t>Apparently Successful Vendor</w:t>
      </w:r>
      <w:r w:rsidR="00676D11">
        <w:rPr>
          <w:rFonts w:ascii="Times New Roman" w:hAnsi="Times New Roman"/>
          <w:sz w:val="22"/>
          <w:szCs w:val="22"/>
        </w:rPr>
        <w:t xml:space="preserve"> (ASV)</w:t>
      </w:r>
      <w:r w:rsidR="00DB38CD" w:rsidRPr="00D00803">
        <w:rPr>
          <w:rFonts w:ascii="Times New Roman" w:hAnsi="Times New Roman"/>
          <w:sz w:val="22"/>
          <w:szCs w:val="22"/>
        </w:rPr>
        <w:t>.</w:t>
      </w:r>
    </w:p>
    <w:p w14:paraId="029D071A" w14:textId="3B318955" w:rsidR="00CD4BBE" w:rsidRDefault="00B5475E" w:rsidP="00744DFE">
      <w:pPr>
        <w:pStyle w:val="ListBullet"/>
        <w:tabs>
          <w:tab w:val="left" w:pos="630"/>
        </w:tabs>
        <w:ind w:left="990"/>
        <w:rPr>
          <w:rFonts w:ascii="Times New Roman" w:hAnsi="Times New Roman"/>
          <w:sz w:val="22"/>
          <w:szCs w:val="22"/>
        </w:rPr>
      </w:pPr>
      <w:r w:rsidRPr="00D00803">
        <w:rPr>
          <w:rFonts w:ascii="Times New Roman" w:hAnsi="Times New Roman"/>
          <w:sz w:val="22"/>
          <w:szCs w:val="22"/>
        </w:rPr>
        <w:t xml:space="preserve">After completing the evaluation </w:t>
      </w:r>
      <w:r w:rsidR="00676D11">
        <w:rPr>
          <w:rFonts w:ascii="Times New Roman" w:hAnsi="Times New Roman"/>
          <w:sz w:val="22"/>
          <w:szCs w:val="22"/>
        </w:rPr>
        <w:t>steps</w:t>
      </w:r>
      <w:r w:rsidRPr="00D00803">
        <w:rPr>
          <w:rFonts w:ascii="Times New Roman" w:hAnsi="Times New Roman"/>
          <w:sz w:val="22"/>
          <w:szCs w:val="22"/>
        </w:rPr>
        <w:t xml:space="preserve"> </w:t>
      </w:r>
      <w:r w:rsidR="00DB38CD" w:rsidRPr="00D00803">
        <w:rPr>
          <w:rFonts w:ascii="Times New Roman" w:hAnsi="Times New Roman"/>
          <w:sz w:val="22"/>
          <w:szCs w:val="22"/>
        </w:rPr>
        <w:t>as set forth above</w:t>
      </w:r>
      <w:r w:rsidRPr="00D00803">
        <w:rPr>
          <w:rFonts w:ascii="Times New Roman" w:hAnsi="Times New Roman"/>
          <w:sz w:val="22"/>
          <w:szCs w:val="22"/>
        </w:rPr>
        <w:t xml:space="preserve">, </w:t>
      </w:r>
      <w:r w:rsidR="00D06E30" w:rsidRPr="00D00803">
        <w:rPr>
          <w:rFonts w:ascii="Times New Roman" w:hAnsi="Times New Roman"/>
          <w:sz w:val="22"/>
          <w:szCs w:val="22"/>
        </w:rPr>
        <w:t>CTS</w:t>
      </w:r>
      <w:r w:rsidRPr="00D00803">
        <w:rPr>
          <w:rFonts w:ascii="Times New Roman" w:hAnsi="Times New Roman"/>
          <w:sz w:val="22"/>
          <w:szCs w:val="22"/>
        </w:rPr>
        <w:t xml:space="preserve"> </w:t>
      </w:r>
      <w:r w:rsidR="00D06E30" w:rsidRPr="00D00803">
        <w:rPr>
          <w:rFonts w:ascii="Times New Roman" w:hAnsi="Times New Roman"/>
          <w:sz w:val="22"/>
          <w:szCs w:val="22"/>
        </w:rPr>
        <w:t>plans</w:t>
      </w:r>
      <w:r w:rsidRPr="00D00803">
        <w:rPr>
          <w:rFonts w:ascii="Times New Roman" w:hAnsi="Times New Roman"/>
          <w:sz w:val="22"/>
          <w:szCs w:val="22"/>
        </w:rPr>
        <w:t xml:space="preserve"> to enter into contractual negotiations with </w:t>
      </w:r>
      <w:r w:rsidR="00C91923">
        <w:rPr>
          <w:rFonts w:ascii="Times New Roman" w:hAnsi="Times New Roman"/>
          <w:sz w:val="22"/>
          <w:szCs w:val="22"/>
        </w:rPr>
        <w:t>the</w:t>
      </w:r>
      <w:r w:rsidR="004E07E5">
        <w:rPr>
          <w:rFonts w:ascii="Times New Roman" w:hAnsi="Times New Roman"/>
          <w:sz w:val="22"/>
          <w:szCs w:val="22"/>
        </w:rPr>
        <w:t xml:space="preserve"> </w:t>
      </w:r>
      <w:r w:rsidR="00091766" w:rsidRPr="00D00803">
        <w:rPr>
          <w:rFonts w:ascii="Times New Roman" w:hAnsi="Times New Roman"/>
          <w:sz w:val="22"/>
          <w:szCs w:val="22"/>
        </w:rPr>
        <w:t>Apparently Successful Vendor (</w:t>
      </w:r>
      <w:r w:rsidR="00A717AD" w:rsidRPr="00D00803">
        <w:rPr>
          <w:rFonts w:ascii="Times New Roman" w:hAnsi="Times New Roman"/>
          <w:sz w:val="22"/>
          <w:szCs w:val="22"/>
        </w:rPr>
        <w:t>“</w:t>
      </w:r>
      <w:r w:rsidR="00091766" w:rsidRPr="00D00803">
        <w:rPr>
          <w:rFonts w:ascii="Times New Roman" w:hAnsi="Times New Roman"/>
          <w:sz w:val="22"/>
          <w:szCs w:val="22"/>
        </w:rPr>
        <w:t>ASV</w:t>
      </w:r>
      <w:r w:rsidR="00A717AD" w:rsidRPr="00D00803">
        <w:rPr>
          <w:rFonts w:ascii="Times New Roman" w:hAnsi="Times New Roman"/>
          <w:sz w:val="22"/>
          <w:szCs w:val="22"/>
        </w:rPr>
        <w:t>”</w:t>
      </w:r>
      <w:r w:rsidR="00091766" w:rsidRPr="00D00803">
        <w:rPr>
          <w:rFonts w:ascii="Times New Roman" w:hAnsi="Times New Roman"/>
          <w:sz w:val="22"/>
          <w:szCs w:val="22"/>
        </w:rPr>
        <w:t>)</w:t>
      </w:r>
      <w:r w:rsidRPr="00D00803">
        <w:rPr>
          <w:rFonts w:ascii="Times New Roman" w:hAnsi="Times New Roman"/>
          <w:sz w:val="22"/>
          <w:szCs w:val="22"/>
        </w:rPr>
        <w:t xml:space="preserve"> with a view to finalizing a contract. Award of contract will depend on a satisfactory outc</w:t>
      </w:r>
      <w:r w:rsidR="00EE2109" w:rsidRPr="00D00803">
        <w:rPr>
          <w:rFonts w:ascii="Times New Roman" w:hAnsi="Times New Roman"/>
          <w:sz w:val="22"/>
          <w:szCs w:val="22"/>
        </w:rPr>
        <w:t>ome to these negotiations.</w:t>
      </w:r>
    </w:p>
    <w:p w14:paraId="5D262C63" w14:textId="44DE194F" w:rsidR="006842E1" w:rsidRPr="00D00803" w:rsidRDefault="00390737" w:rsidP="009D6DCD">
      <w:pPr>
        <w:pStyle w:val="Heading2"/>
        <w:numPr>
          <w:ilvl w:val="1"/>
          <w:numId w:val="6"/>
        </w:numPr>
      </w:pPr>
      <w:bookmarkStart w:id="89" w:name="_Hlt864282"/>
      <w:bookmarkStart w:id="90" w:name="_Hlt536865503"/>
      <w:bookmarkStart w:id="91" w:name="_Hlt418477077"/>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9"/>
      <w:bookmarkEnd w:id="90"/>
      <w:bookmarkEnd w:id="91"/>
      <w:r>
        <w:t xml:space="preserve">      </w:t>
      </w:r>
      <w:bookmarkStart w:id="92" w:name="_Toc79063374"/>
      <w:r w:rsidR="006842E1">
        <w:t>Funding</w:t>
      </w:r>
      <w:bookmarkStart w:id="93" w:name="_Toc67476283"/>
      <w:bookmarkEnd w:id="93"/>
      <w:bookmarkEnd w:id="92"/>
    </w:p>
    <w:p w14:paraId="1C81B7CC" w14:textId="77777777" w:rsidR="006842E1" w:rsidRPr="00546D8A" w:rsidRDefault="006842E1" w:rsidP="00F81F99">
      <w:pPr>
        <w:pStyle w:val="BodyTextIndent"/>
        <w:rPr>
          <w:strike/>
          <w:szCs w:val="22"/>
        </w:rPr>
      </w:pPr>
      <w:r w:rsidRPr="00D00803">
        <w:rPr>
          <w:szCs w:val="22"/>
        </w:rPr>
        <w:t>Any contract awarded as a result of this procurement is contingent upon the availability of funding.</w:t>
      </w:r>
      <w:r w:rsidR="000E5A04" w:rsidRPr="00D00803">
        <w:rPr>
          <w:szCs w:val="22"/>
        </w:rPr>
        <w:t xml:space="preserve">  </w:t>
      </w:r>
    </w:p>
    <w:p w14:paraId="3774D1D2" w14:textId="7CD701CA" w:rsidR="00390737" w:rsidRPr="00D00803" w:rsidRDefault="00390737" w:rsidP="009D6DCD">
      <w:pPr>
        <w:pStyle w:val="Heading2"/>
        <w:numPr>
          <w:ilvl w:val="1"/>
          <w:numId w:val="6"/>
        </w:numPr>
      </w:pPr>
      <w:bookmarkStart w:id="94" w:name="_Toc67476284"/>
      <w:bookmarkStart w:id="95" w:name="_Toc79063375"/>
      <w:r w:rsidRPr="00D00803">
        <w:t>Statements of Work (SOW)</w:t>
      </w:r>
      <w:bookmarkEnd w:id="94"/>
      <w:bookmarkEnd w:id="95"/>
      <w:r w:rsidRPr="00D00803">
        <w:t xml:space="preserve"> </w:t>
      </w:r>
      <w:r w:rsidR="00546D8A">
        <w:t xml:space="preserve"> </w:t>
      </w:r>
    </w:p>
    <w:p w14:paraId="17A22E6C" w14:textId="77777777" w:rsidR="006842E1" w:rsidRPr="00D00803" w:rsidRDefault="00390737" w:rsidP="00390737">
      <w:pPr>
        <w:pStyle w:val="BodyTextIndent"/>
        <w:rPr>
          <w:szCs w:val="22"/>
        </w:rPr>
      </w:pPr>
      <w:r w:rsidRPr="00D00803">
        <w:rPr>
          <w:szCs w:val="22"/>
        </w:rPr>
        <w:t xml:space="preserve">Any services performed for </w:t>
      </w:r>
      <w:r w:rsidR="009952CD">
        <w:rPr>
          <w:szCs w:val="22"/>
        </w:rPr>
        <w:t>CTS</w:t>
      </w:r>
      <w:r w:rsidRPr="00D00803">
        <w:rPr>
          <w:szCs w:val="22"/>
        </w:rPr>
        <w:t xml:space="preserve"> under the resulting </w:t>
      </w:r>
      <w:r w:rsidR="00EC7539" w:rsidRPr="00D00803">
        <w:rPr>
          <w:szCs w:val="22"/>
        </w:rPr>
        <w:t>Contrac</w:t>
      </w:r>
      <w:r w:rsidR="00EC7539">
        <w:rPr>
          <w:szCs w:val="22"/>
        </w:rPr>
        <w:t>ts</w:t>
      </w:r>
      <w:r w:rsidRPr="00D00803">
        <w:rPr>
          <w:szCs w:val="22"/>
        </w:rPr>
        <w:t xml:space="preserve"> shall be docu</w:t>
      </w:r>
      <w:r w:rsidR="00C90DCE" w:rsidRPr="00D00803">
        <w:rPr>
          <w:szCs w:val="22"/>
        </w:rPr>
        <w:t>mented in a Statement of Work (SOW</w:t>
      </w:r>
      <w:r w:rsidRPr="00D00803">
        <w:rPr>
          <w:szCs w:val="22"/>
        </w:rPr>
        <w:t xml:space="preserve">) established between the </w:t>
      </w:r>
      <w:r w:rsidR="009952CD">
        <w:rPr>
          <w:szCs w:val="22"/>
        </w:rPr>
        <w:t>CTS</w:t>
      </w:r>
      <w:r w:rsidRPr="00D00803">
        <w:rPr>
          <w:szCs w:val="22"/>
        </w:rPr>
        <w:t xml:space="preserve"> and the Vendor. The SOW will reference the Contract by number, the SOW term, provide a description of the scope of work to be performed, and the </w:t>
      </w:r>
      <w:r w:rsidR="007106D2">
        <w:rPr>
          <w:szCs w:val="22"/>
        </w:rPr>
        <w:t xml:space="preserve">maximum compensation for </w:t>
      </w:r>
      <w:r w:rsidRPr="00D00803">
        <w:rPr>
          <w:szCs w:val="22"/>
        </w:rPr>
        <w:t>the project. Multiple SOWS may be entered into between the parties to document the activities necessary to perform the work herein.</w:t>
      </w:r>
    </w:p>
    <w:p w14:paraId="43DBA380" w14:textId="77777777" w:rsidR="00E7598A" w:rsidRDefault="00E7598A">
      <w:pPr>
        <w:rPr>
          <w:b/>
          <w:sz w:val="28"/>
        </w:rPr>
      </w:pPr>
      <w:bookmarkStart w:id="96" w:name="_Ref470432762"/>
    </w:p>
    <w:p w14:paraId="5C1C3D2A" w14:textId="77777777" w:rsidR="00E7598A" w:rsidRDefault="00E7598A">
      <w:pPr>
        <w:rPr>
          <w:b/>
          <w:sz w:val="28"/>
        </w:rPr>
      </w:pPr>
    </w:p>
    <w:p w14:paraId="42636207" w14:textId="77777777" w:rsidR="00B05DCC" w:rsidRDefault="00B05DCC">
      <w:pPr>
        <w:rPr>
          <w:b/>
          <w:sz w:val="28"/>
        </w:rPr>
      </w:pPr>
      <w:r>
        <w:rPr>
          <w:b/>
          <w:sz w:val="28"/>
        </w:rPr>
        <w:br w:type="page"/>
      </w:r>
    </w:p>
    <w:p w14:paraId="79B4845A" w14:textId="77777777" w:rsidR="006842E1" w:rsidRDefault="006842E1">
      <w:pPr>
        <w:ind w:left="1188"/>
        <w:jc w:val="center"/>
        <w:rPr>
          <w:b/>
          <w:sz w:val="28"/>
        </w:rPr>
      </w:pPr>
      <w:r>
        <w:rPr>
          <w:b/>
          <w:sz w:val="28"/>
        </w:rPr>
        <w:lastRenderedPageBreak/>
        <w:t>SECTION 2</w:t>
      </w:r>
    </w:p>
    <w:p w14:paraId="1D465A6C" w14:textId="75843F00" w:rsidR="006842E1" w:rsidRPr="009C2CFC" w:rsidRDefault="00805EB8" w:rsidP="009C2CFC">
      <w:pPr>
        <w:pStyle w:val="Heading1Numbered"/>
      </w:pPr>
      <w:bookmarkStart w:id="97" w:name="_Ref85867760"/>
      <w:bookmarkStart w:id="98" w:name="_Ref85867781"/>
      <w:bookmarkStart w:id="99" w:name="_Ref85867798"/>
      <w:bookmarkStart w:id="100" w:name="_Ref85867816"/>
      <w:bookmarkStart w:id="101" w:name="_Ref85867843"/>
      <w:bookmarkStart w:id="102" w:name="_Ref85867865"/>
      <w:bookmarkStart w:id="103" w:name="_Ref85867913"/>
      <w:bookmarkStart w:id="104" w:name="_Ref85867936"/>
      <w:bookmarkStart w:id="105" w:name="_Toc79063376"/>
      <w:bookmarkEnd w:id="96"/>
      <w:r w:rsidRPr="009C2CFC">
        <w:t>SCHEDULE</w:t>
      </w:r>
      <w:bookmarkEnd w:id="97"/>
      <w:bookmarkEnd w:id="98"/>
      <w:bookmarkEnd w:id="99"/>
      <w:bookmarkEnd w:id="100"/>
      <w:bookmarkEnd w:id="101"/>
      <w:bookmarkEnd w:id="102"/>
      <w:bookmarkEnd w:id="103"/>
      <w:bookmarkEnd w:id="104"/>
      <w:bookmarkEnd w:id="105"/>
    </w:p>
    <w:p w14:paraId="2F07A01A" w14:textId="77777777" w:rsidR="006842E1" w:rsidRPr="00D00803" w:rsidRDefault="006842E1">
      <w:pPr>
        <w:rPr>
          <w:szCs w:val="22"/>
        </w:rPr>
      </w:pPr>
      <w:r w:rsidRPr="00D00803">
        <w:rPr>
          <w:szCs w:val="22"/>
        </w:rPr>
        <w:t xml:space="preserve">This </w:t>
      </w:r>
      <w:r w:rsidR="0008612A" w:rsidRPr="00D00803">
        <w:rPr>
          <w:szCs w:val="22"/>
        </w:rPr>
        <w:t>RFP</w:t>
      </w:r>
      <w:r w:rsidRPr="00D00803">
        <w:rPr>
          <w:szCs w:val="22"/>
        </w:rPr>
        <w:t xml:space="preserve"> is being issued under the following Schedule. The Response deadlines are mandatory and non-negotiable. Failure to meet any of the required deadlines will result in </w:t>
      </w:r>
      <w:r w:rsidR="008039D3" w:rsidRPr="00D00803">
        <w:rPr>
          <w:szCs w:val="22"/>
        </w:rPr>
        <w:t>dis</w:t>
      </w:r>
      <w:r w:rsidRPr="00D00803">
        <w:rPr>
          <w:szCs w:val="22"/>
        </w:rPr>
        <w:t>qualification from participation. All times are local time, Olympia, WA.</w:t>
      </w:r>
    </w:p>
    <w:p w14:paraId="5295C821" w14:textId="77777777" w:rsidR="00390737" w:rsidRPr="00D00803" w:rsidRDefault="006A1454" w:rsidP="006A1454">
      <w:pPr>
        <w:pStyle w:val="Body2"/>
        <w:tabs>
          <w:tab w:val="left" w:pos="1440"/>
          <w:tab w:val="left" w:pos="5580"/>
        </w:tabs>
        <w:spacing w:before="480" w:after="120"/>
        <w:ind w:left="1440"/>
        <w:rPr>
          <w:b/>
          <w:bCs/>
          <w:szCs w:val="22"/>
        </w:rPr>
      </w:pPr>
      <w:r>
        <w:rPr>
          <w:b/>
          <w:bCs/>
          <w:szCs w:val="22"/>
        </w:rPr>
        <w:t>DATE &amp; TIME</w:t>
      </w:r>
      <w:r>
        <w:rPr>
          <w:b/>
          <w:bCs/>
          <w:szCs w:val="22"/>
        </w:rPr>
        <w:tab/>
      </w:r>
      <w:r w:rsidR="00390737" w:rsidRPr="00D00803">
        <w:rPr>
          <w:b/>
          <w:bCs/>
          <w:szCs w:val="22"/>
        </w:rPr>
        <w:t>EVENT</w:t>
      </w:r>
    </w:p>
    <w:tbl>
      <w:tblPr>
        <w:tblW w:w="10710" w:type="dxa"/>
        <w:tblInd w:w="-72" w:type="dxa"/>
        <w:tblCellMar>
          <w:left w:w="0" w:type="dxa"/>
          <w:right w:w="0" w:type="dxa"/>
        </w:tblCellMar>
        <w:tblLook w:val="04A0" w:firstRow="1" w:lastRow="0" w:firstColumn="1" w:lastColumn="0" w:noHBand="0" w:noVBand="1"/>
      </w:tblPr>
      <w:tblGrid>
        <w:gridCol w:w="4860"/>
        <w:gridCol w:w="5850"/>
      </w:tblGrid>
      <w:tr w:rsidR="00693110" w14:paraId="0399D160" w14:textId="77777777" w:rsidTr="00693110">
        <w:trPr>
          <w:trHeight w:val="374"/>
        </w:trPr>
        <w:tc>
          <w:tcPr>
            <w:tcW w:w="4860" w:type="dxa"/>
            <w:tcMar>
              <w:top w:w="0" w:type="dxa"/>
              <w:left w:w="115" w:type="dxa"/>
              <w:bottom w:w="0" w:type="dxa"/>
              <w:right w:w="115" w:type="dxa"/>
            </w:tcMar>
            <w:vAlign w:val="center"/>
            <w:hideMark/>
          </w:tcPr>
          <w:p w14:paraId="572B8D27" w14:textId="5B207625" w:rsidR="00693110" w:rsidRDefault="00D87033">
            <w:pPr>
              <w:jc w:val="center"/>
              <w:rPr>
                <w:sz w:val="22"/>
                <w:szCs w:val="22"/>
              </w:rPr>
            </w:pPr>
            <w:r>
              <w:t xml:space="preserve">August </w:t>
            </w:r>
            <w:r w:rsidR="00582467">
              <w:t>5</w:t>
            </w:r>
            <w:r w:rsidR="00F56860">
              <w:t>, 2021</w:t>
            </w:r>
          </w:p>
        </w:tc>
        <w:tc>
          <w:tcPr>
            <w:tcW w:w="5850" w:type="dxa"/>
            <w:tcMar>
              <w:top w:w="0" w:type="dxa"/>
              <w:left w:w="115" w:type="dxa"/>
              <w:bottom w:w="0" w:type="dxa"/>
              <w:right w:w="115" w:type="dxa"/>
            </w:tcMar>
            <w:vAlign w:val="center"/>
            <w:hideMark/>
          </w:tcPr>
          <w:p w14:paraId="3CD2F1FA" w14:textId="77777777" w:rsidR="00693110" w:rsidRDefault="00693110">
            <w:pPr>
              <w:pStyle w:val="Body2"/>
              <w:spacing w:before="0"/>
              <w:ind w:left="0"/>
            </w:pPr>
            <w:r>
              <w:t>RFP Issued</w:t>
            </w:r>
          </w:p>
        </w:tc>
      </w:tr>
      <w:tr w:rsidR="001B49F5" w14:paraId="794F0C8C" w14:textId="77777777" w:rsidTr="00693110">
        <w:trPr>
          <w:trHeight w:val="374"/>
        </w:trPr>
        <w:tc>
          <w:tcPr>
            <w:tcW w:w="4860" w:type="dxa"/>
            <w:tcMar>
              <w:top w:w="0" w:type="dxa"/>
              <w:left w:w="115" w:type="dxa"/>
              <w:bottom w:w="0" w:type="dxa"/>
              <w:right w:w="115" w:type="dxa"/>
            </w:tcMar>
            <w:vAlign w:val="center"/>
          </w:tcPr>
          <w:p w14:paraId="06BA0A9F" w14:textId="5D9D7D88" w:rsidR="001B49F5" w:rsidRDefault="002863E7">
            <w:pPr>
              <w:jc w:val="center"/>
            </w:pPr>
            <w:r>
              <w:t>August</w:t>
            </w:r>
            <w:r w:rsidR="001B49F5">
              <w:t xml:space="preserve"> </w:t>
            </w:r>
            <w:r w:rsidR="00705308">
              <w:t>1</w:t>
            </w:r>
            <w:r w:rsidR="0073481B">
              <w:t>2</w:t>
            </w:r>
            <w:r w:rsidR="001B49F5">
              <w:t>, 2021</w:t>
            </w:r>
          </w:p>
        </w:tc>
        <w:tc>
          <w:tcPr>
            <w:tcW w:w="5850" w:type="dxa"/>
            <w:tcMar>
              <w:top w:w="0" w:type="dxa"/>
              <w:left w:w="115" w:type="dxa"/>
              <w:bottom w:w="0" w:type="dxa"/>
              <w:right w:w="115" w:type="dxa"/>
            </w:tcMar>
            <w:vAlign w:val="center"/>
          </w:tcPr>
          <w:p w14:paraId="2A361EF9" w14:textId="0C487174" w:rsidR="001B49F5" w:rsidRDefault="001B49F5">
            <w:pPr>
              <w:pStyle w:val="Body2"/>
              <w:spacing w:before="0"/>
              <w:ind w:left="0"/>
            </w:pPr>
            <w:r>
              <w:t>Pre-</w:t>
            </w:r>
            <w:r w:rsidR="007931C9">
              <w:t>Response</w:t>
            </w:r>
            <w:r>
              <w:t xml:space="preserve"> conference</w:t>
            </w:r>
            <w:r w:rsidR="00FA7BD7">
              <w:t xml:space="preserve"> </w:t>
            </w:r>
            <w:r w:rsidR="00E4284F" w:rsidRPr="00E4284F">
              <w:rPr>
                <w:b/>
                <w:bCs/>
                <w:u w:val="single"/>
              </w:rPr>
              <w:t>2:00PM-3:00P</w:t>
            </w:r>
            <w:r w:rsidR="00E4284F">
              <w:rPr>
                <w:b/>
                <w:bCs/>
                <w:u w:val="single"/>
              </w:rPr>
              <w:t>M</w:t>
            </w:r>
          </w:p>
        </w:tc>
      </w:tr>
      <w:tr w:rsidR="00693110" w14:paraId="1EC236A6" w14:textId="77777777" w:rsidTr="00693110">
        <w:trPr>
          <w:trHeight w:val="374"/>
        </w:trPr>
        <w:tc>
          <w:tcPr>
            <w:tcW w:w="4860" w:type="dxa"/>
            <w:tcMar>
              <w:top w:w="0" w:type="dxa"/>
              <w:left w:w="115" w:type="dxa"/>
              <w:bottom w:w="0" w:type="dxa"/>
              <w:right w:w="115" w:type="dxa"/>
            </w:tcMar>
            <w:vAlign w:val="center"/>
            <w:hideMark/>
          </w:tcPr>
          <w:p w14:paraId="3F020347" w14:textId="3D6F8403" w:rsidR="00693110" w:rsidRDefault="001B49F5">
            <w:pPr>
              <w:jc w:val="center"/>
            </w:pPr>
            <w:r>
              <w:t xml:space="preserve">August </w:t>
            </w:r>
            <w:r w:rsidR="004A2AC4">
              <w:t>1</w:t>
            </w:r>
            <w:r w:rsidR="00A718DC">
              <w:t>7</w:t>
            </w:r>
            <w:r w:rsidR="00F56860">
              <w:t>, 2021</w:t>
            </w:r>
          </w:p>
        </w:tc>
        <w:tc>
          <w:tcPr>
            <w:tcW w:w="5850" w:type="dxa"/>
            <w:tcMar>
              <w:top w:w="0" w:type="dxa"/>
              <w:left w:w="115" w:type="dxa"/>
              <w:bottom w:w="0" w:type="dxa"/>
              <w:right w:w="115" w:type="dxa"/>
            </w:tcMar>
            <w:vAlign w:val="center"/>
            <w:hideMark/>
          </w:tcPr>
          <w:p w14:paraId="4B44857F" w14:textId="3F1AC25E" w:rsidR="00693110" w:rsidRDefault="00693110">
            <w:pPr>
              <w:pStyle w:val="Body2"/>
              <w:spacing w:before="0"/>
              <w:ind w:left="0"/>
            </w:pPr>
            <w:r>
              <w:t>Final Vendor Questions and Comments due</w:t>
            </w:r>
            <w:r w:rsidR="00701072">
              <w:t xml:space="preserve"> </w:t>
            </w:r>
            <w:r w:rsidR="00701072">
              <w:rPr>
                <w:b/>
                <w:bCs/>
                <w:u w:val="single"/>
              </w:rPr>
              <w:t>12 NOON</w:t>
            </w:r>
          </w:p>
        </w:tc>
      </w:tr>
      <w:tr w:rsidR="00693110" w14:paraId="0574E46C" w14:textId="77777777" w:rsidTr="00693110">
        <w:trPr>
          <w:trHeight w:val="374"/>
        </w:trPr>
        <w:tc>
          <w:tcPr>
            <w:tcW w:w="4860" w:type="dxa"/>
            <w:tcMar>
              <w:top w:w="0" w:type="dxa"/>
              <w:left w:w="115" w:type="dxa"/>
              <w:bottom w:w="0" w:type="dxa"/>
              <w:right w:w="115" w:type="dxa"/>
            </w:tcMar>
            <w:vAlign w:val="center"/>
            <w:hideMark/>
          </w:tcPr>
          <w:p w14:paraId="1BB74C28" w14:textId="75E53568" w:rsidR="00693110" w:rsidRDefault="001B49F5">
            <w:pPr>
              <w:jc w:val="center"/>
            </w:pPr>
            <w:r>
              <w:t xml:space="preserve">August </w:t>
            </w:r>
            <w:r w:rsidR="00705308">
              <w:t>2</w:t>
            </w:r>
            <w:r w:rsidR="00D178AE">
              <w:t>6</w:t>
            </w:r>
            <w:r w:rsidR="005E7953">
              <w:t>, 2021</w:t>
            </w:r>
          </w:p>
        </w:tc>
        <w:tc>
          <w:tcPr>
            <w:tcW w:w="5850" w:type="dxa"/>
            <w:tcMar>
              <w:top w:w="0" w:type="dxa"/>
              <w:left w:w="115" w:type="dxa"/>
              <w:bottom w:w="0" w:type="dxa"/>
              <w:right w:w="115" w:type="dxa"/>
            </w:tcMar>
            <w:vAlign w:val="center"/>
            <w:hideMark/>
          </w:tcPr>
          <w:p w14:paraId="61F169CE" w14:textId="77777777" w:rsidR="00693110" w:rsidRDefault="00693110">
            <w:pPr>
              <w:pStyle w:val="Body2"/>
              <w:spacing w:before="0"/>
              <w:ind w:left="0"/>
            </w:pPr>
            <w:r>
              <w:t>State’s Final Written Answers issued</w:t>
            </w:r>
          </w:p>
        </w:tc>
      </w:tr>
      <w:tr w:rsidR="00843C41" w14:paraId="7C76D6ED" w14:textId="77777777" w:rsidTr="00693110">
        <w:trPr>
          <w:trHeight w:val="374"/>
        </w:trPr>
        <w:tc>
          <w:tcPr>
            <w:tcW w:w="4860" w:type="dxa"/>
            <w:tcMar>
              <w:top w:w="0" w:type="dxa"/>
              <w:left w:w="115" w:type="dxa"/>
              <w:bottom w:w="0" w:type="dxa"/>
              <w:right w:w="115" w:type="dxa"/>
            </w:tcMar>
            <w:vAlign w:val="center"/>
          </w:tcPr>
          <w:p w14:paraId="2A1DF98E" w14:textId="06C75A14" w:rsidR="00843C41" w:rsidDel="00333C41" w:rsidRDefault="00843C41">
            <w:pPr>
              <w:jc w:val="center"/>
            </w:pPr>
            <w:r>
              <w:t xml:space="preserve">August </w:t>
            </w:r>
            <w:r w:rsidR="004A2AC4">
              <w:t>2</w:t>
            </w:r>
            <w:r w:rsidR="00827225">
              <w:t>7</w:t>
            </w:r>
            <w:r w:rsidR="004A2AC4">
              <w:t>,</w:t>
            </w:r>
            <w:r w:rsidR="000D6779">
              <w:t xml:space="preserve"> 2021</w:t>
            </w:r>
          </w:p>
        </w:tc>
        <w:tc>
          <w:tcPr>
            <w:tcW w:w="5850" w:type="dxa"/>
            <w:tcMar>
              <w:top w:w="0" w:type="dxa"/>
              <w:left w:w="115" w:type="dxa"/>
              <w:bottom w:w="0" w:type="dxa"/>
              <w:right w:w="115" w:type="dxa"/>
            </w:tcMar>
            <w:vAlign w:val="center"/>
          </w:tcPr>
          <w:p w14:paraId="5AFB79A7" w14:textId="3969C9ED" w:rsidR="00843C41" w:rsidRDefault="000D6779">
            <w:pPr>
              <w:pStyle w:val="Body2"/>
              <w:spacing w:before="0"/>
              <w:ind w:left="0"/>
            </w:pPr>
            <w:r>
              <w:t>Post Question &amp; Answer Conference</w:t>
            </w:r>
            <w:r w:rsidR="005C5F78">
              <w:t xml:space="preserve"> (optional)</w:t>
            </w:r>
          </w:p>
        </w:tc>
      </w:tr>
      <w:tr w:rsidR="00693110" w14:paraId="66188622" w14:textId="77777777" w:rsidTr="00693110">
        <w:trPr>
          <w:trHeight w:val="374"/>
        </w:trPr>
        <w:tc>
          <w:tcPr>
            <w:tcW w:w="4860" w:type="dxa"/>
            <w:tcMar>
              <w:top w:w="0" w:type="dxa"/>
              <w:left w:w="115" w:type="dxa"/>
              <w:bottom w:w="0" w:type="dxa"/>
              <w:right w:w="115" w:type="dxa"/>
            </w:tcMar>
            <w:vAlign w:val="center"/>
            <w:hideMark/>
          </w:tcPr>
          <w:p w14:paraId="329C7B18" w14:textId="753EC034" w:rsidR="00693110" w:rsidRDefault="00333C41">
            <w:pPr>
              <w:jc w:val="center"/>
            </w:pPr>
            <w:r w:rsidRPr="00D016F2">
              <w:t xml:space="preserve">September </w:t>
            </w:r>
            <w:r w:rsidR="007B7936" w:rsidRPr="0024546E">
              <w:t>16</w:t>
            </w:r>
            <w:r w:rsidR="005E7953" w:rsidRPr="00D016F2">
              <w:t>,</w:t>
            </w:r>
            <w:r w:rsidR="005E7953">
              <w:t xml:space="preserve"> 2021</w:t>
            </w:r>
          </w:p>
        </w:tc>
        <w:tc>
          <w:tcPr>
            <w:tcW w:w="5850" w:type="dxa"/>
            <w:tcMar>
              <w:top w:w="0" w:type="dxa"/>
              <w:left w:w="115" w:type="dxa"/>
              <w:bottom w:w="0" w:type="dxa"/>
              <w:right w:w="115" w:type="dxa"/>
            </w:tcMar>
            <w:vAlign w:val="center"/>
            <w:hideMark/>
          </w:tcPr>
          <w:p w14:paraId="382B0982" w14:textId="77777777" w:rsidR="00693110" w:rsidRDefault="00693110">
            <w:pPr>
              <w:pStyle w:val="Body2"/>
              <w:spacing w:before="0"/>
              <w:ind w:left="0"/>
            </w:pPr>
            <w:r>
              <w:t xml:space="preserve">Responses due by </w:t>
            </w:r>
            <w:r>
              <w:rPr>
                <w:b/>
                <w:bCs/>
                <w:u w:val="single"/>
              </w:rPr>
              <w:t>12 NOON</w:t>
            </w:r>
            <w:r>
              <w:t xml:space="preserve"> </w:t>
            </w:r>
          </w:p>
        </w:tc>
      </w:tr>
      <w:tr w:rsidR="00693110" w14:paraId="67BD2FFF" w14:textId="77777777" w:rsidTr="00693110">
        <w:trPr>
          <w:trHeight w:val="374"/>
        </w:trPr>
        <w:tc>
          <w:tcPr>
            <w:tcW w:w="4860" w:type="dxa"/>
            <w:tcMar>
              <w:top w:w="0" w:type="dxa"/>
              <w:left w:w="115" w:type="dxa"/>
              <w:bottom w:w="0" w:type="dxa"/>
              <w:right w:w="115" w:type="dxa"/>
            </w:tcMar>
            <w:vAlign w:val="center"/>
            <w:hideMark/>
          </w:tcPr>
          <w:p w14:paraId="55DEB23F" w14:textId="3134305A" w:rsidR="00693110" w:rsidRPr="00EB11CE" w:rsidRDefault="00843C41">
            <w:pPr>
              <w:jc w:val="center"/>
              <w:rPr>
                <w:color w:val="FF0000"/>
                <w:u w:val="single"/>
              </w:rPr>
            </w:pPr>
            <w:r>
              <w:t>September 1</w:t>
            </w:r>
            <w:r w:rsidR="0011666A">
              <w:t>7</w:t>
            </w:r>
            <w:r w:rsidR="00FA0886">
              <w:t xml:space="preserve"> – October 1</w:t>
            </w:r>
            <w:r w:rsidR="00693110">
              <w:t xml:space="preserve">, </w:t>
            </w:r>
            <w:r w:rsidR="00333C41">
              <w:t>2021</w:t>
            </w:r>
          </w:p>
        </w:tc>
        <w:tc>
          <w:tcPr>
            <w:tcW w:w="5850" w:type="dxa"/>
            <w:tcMar>
              <w:top w:w="0" w:type="dxa"/>
              <w:left w:w="115" w:type="dxa"/>
              <w:bottom w:w="0" w:type="dxa"/>
              <w:right w:w="115" w:type="dxa"/>
            </w:tcMar>
            <w:vAlign w:val="center"/>
            <w:hideMark/>
          </w:tcPr>
          <w:p w14:paraId="5B690A4E" w14:textId="77777777" w:rsidR="00693110" w:rsidRDefault="00693110">
            <w:pPr>
              <w:pStyle w:val="Body2"/>
              <w:spacing w:before="0"/>
              <w:ind w:left="0"/>
            </w:pPr>
            <w:r>
              <w:t>Evaluation period</w:t>
            </w:r>
          </w:p>
        </w:tc>
      </w:tr>
      <w:tr w:rsidR="00EC07FF" w14:paraId="36B1D74F" w14:textId="77777777" w:rsidTr="00693110">
        <w:trPr>
          <w:trHeight w:val="374"/>
        </w:trPr>
        <w:tc>
          <w:tcPr>
            <w:tcW w:w="4860" w:type="dxa"/>
            <w:tcMar>
              <w:top w:w="0" w:type="dxa"/>
              <w:left w:w="115" w:type="dxa"/>
              <w:bottom w:w="0" w:type="dxa"/>
              <w:right w:w="115" w:type="dxa"/>
            </w:tcMar>
            <w:vAlign w:val="center"/>
          </w:tcPr>
          <w:p w14:paraId="39E00FED" w14:textId="3C8688E6" w:rsidR="00EC07FF" w:rsidDel="00843C41" w:rsidRDefault="00EC07FF">
            <w:pPr>
              <w:jc w:val="center"/>
            </w:pPr>
            <w:r>
              <w:t>October 5, 2021</w:t>
            </w:r>
          </w:p>
        </w:tc>
        <w:tc>
          <w:tcPr>
            <w:tcW w:w="5850" w:type="dxa"/>
            <w:tcMar>
              <w:top w:w="0" w:type="dxa"/>
              <w:left w:w="115" w:type="dxa"/>
              <w:bottom w:w="0" w:type="dxa"/>
              <w:right w:w="115" w:type="dxa"/>
            </w:tcMar>
            <w:vAlign w:val="center"/>
          </w:tcPr>
          <w:p w14:paraId="63CFD1D5" w14:textId="32B8BC60" w:rsidR="00EC07FF" w:rsidRDefault="00EC07FF" w:rsidP="003B1D20">
            <w:pPr>
              <w:pStyle w:val="Body2"/>
              <w:spacing w:before="0"/>
              <w:ind w:left="0"/>
            </w:pPr>
            <w:r>
              <w:t>Invitation for interviews</w:t>
            </w:r>
          </w:p>
        </w:tc>
      </w:tr>
      <w:tr w:rsidR="00693110" w14:paraId="55B43084" w14:textId="77777777" w:rsidTr="00693110">
        <w:trPr>
          <w:trHeight w:val="374"/>
        </w:trPr>
        <w:tc>
          <w:tcPr>
            <w:tcW w:w="4860" w:type="dxa"/>
            <w:tcMar>
              <w:top w:w="0" w:type="dxa"/>
              <w:left w:w="115" w:type="dxa"/>
              <w:bottom w:w="0" w:type="dxa"/>
              <w:right w:w="115" w:type="dxa"/>
            </w:tcMar>
            <w:vAlign w:val="center"/>
            <w:hideMark/>
          </w:tcPr>
          <w:p w14:paraId="14B66242" w14:textId="54F1B22D" w:rsidR="00693110" w:rsidRDefault="0011666A">
            <w:pPr>
              <w:jc w:val="center"/>
            </w:pPr>
            <w:r>
              <w:t>October</w:t>
            </w:r>
            <w:r w:rsidR="00843C41">
              <w:t xml:space="preserve"> </w:t>
            </w:r>
            <w:r w:rsidR="007D18D9">
              <w:t>11</w:t>
            </w:r>
            <w:r w:rsidR="00531C19">
              <w:t xml:space="preserve"> </w:t>
            </w:r>
            <w:r w:rsidR="00843C41">
              <w:t>-</w:t>
            </w:r>
            <w:r w:rsidR="00531C19">
              <w:t xml:space="preserve"> </w:t>
            </w:r>
            <w:r w:rsidR="007D18D9">
              <w:t>13</w:t>
            </w:r>
            <w:r w:rsidR="00693110">
              <w:t>, 202</w:t>
            </w:r>
            <w:r w:rsidR="00583454">
              <w:t>1</w:t>
            </w:r>
          </w:p>
        </w:tc>
        <w:tc>
          <w:tcPr>
            <w:tcW w:w="5850" w:type="dxa"/>
            <w:tcMar>
              <w:top w:w="0" w:type="dxa"/>
              <w:left w:w="115" w:type="dxa"/>
              <w:bottom w:w="0" w:type="dxa"/>
              <w:right w:w="115" w:type="dxa"/>
            </w:tcMar>
            <w:vAlign w:val="center"/>
            <w:hideMark/>
          </w:tcPr>
          <w:p w14:paraId="33E43AE5" w14:textId="77777777" w:rsidR="00693110" w:rsidRDefault="00693110" w:rsidP="003B1D20">
            <w:pPr>
              <w:pStyle w:val="Body2"/>
              <w:spacing w:before="0"/>
              <w:ind w:left="0"/>
            </w:pPr>
            <w:r>
              <w:t>Finalist interviews and reference check (optional)</w:t>
            </w:r>
          </w:p>
        </w:tc>
      </w:tr>
      <w:tr w:rsidR="00693110" w14:paraId="3B812E87" w14:textId="77777777" w:rsidTr="00693110">
        <w:trPr>
          <w:trHeight w:val="374"/>
        </w:trPr>
        <w:tc>
          <w:tcPr>
            <w:tcW w:w="4860" w:type="dxa"/>
            <w:tcMar>
              <w:top w:w="0" w:type="dxa"/>
              <w:left w:w="115" w:type="dxa"/>
              <w:bottom w:w="0" w:type="dxa"/>
              <w:right w:w="115" w:type="dxa"/>
            </w:tcMar>
            <w:vAlign w:val="center"/>
            <w:hideMark/>
          </w:tcPr>
          <w:p w14:paraId="2F219B6D" w14:textId="2E61E885" w:rsidR="00693110" w:rsidRDefault="00395822">
            <w:pPr>
              <w:jc w:val="center"/>
            </w:pPr>
            <w:r>
              <w:t xml:space="preserve">October </w:t>
            </w:r>
            <w:r w:rsidR="00537AA4">
              <w:t>1</w:t>
            </w:r>
            <w:r w:rsidR="0024546E">
              <w:t>8</w:t>
            </w:r>
            <w:r w:rsidR="003971DC">
              <w:t>, 2021</w:t>
            </w:r>
          </w:p>
        </w:tc>
        <w:tc>
          <w:tcPr>
            <w:tcW w:w="5850" w:type="dxa"/>
            <w:tcMar>
              <w:top w:w="0" w:type="dxa"/>
              <w:left w:w="115" w:type="dxa"/>
              <w:bottom w:w="0" w:type="dxa"/>
              <w:right w:w="115" w:type="dxa"/>
            </w:tcMar>
            <w:vAlign w:val="center"/>
            <w:hideMark/>
          </w:tcPr>
          <w:p w14:paraId="375463B0" w14:textId="77777777" w:rsidR="00693110" w:rsidRDefault="00693110" w:rsidP="003B1D20">
            <w:pPr>
              <w:pStyle w:val="Body2"/>
              <w:spacing w:before="0"/>
              <w:ind w:left="0"/>
            </w:pPr>
            <w:r>
              <w:t>Announcement of ASV</w:t>
            </w:r>
          </w:p>
        </w:tc>
      </w:tr>
      <w:tr w:rsidR="00693110" w14:paraId="12E24168" w14:textId="77777777" w:rsidTr="00693110">
        <w:trPr>
          <w:trHeight w:val="374"/>
        </w:trPr>
        <w:tc>
          <w:tcPr>
            <w:tcW w:w="4860" w:type="dxa"/>
            <w:tcMar>
              <w:top w:w="0" w:type="dxa"/>
              <w:left w:w="115" w:type="dxa"/>
              <w:bottom w:w="0" w:type="dxa"/>
              <w:right w:w="115" w:type="dxa"/>
            </w:tcMar>
            <w:vAlign w:val="center"/>
            <w:hideMark/>
          </w:tcPr>
          <w:p w14:paraId="65E2D7D8" w14:textId="21B0AFEC" w:rsidR="00693110" w:rsidRDefault="00395822">
            <w:pPr>
              <w:jc w:val="center"/>
            </w:pPr>
            <w:r>
              <w:t xml:space="preserve">October </w:t>
            </w:r>
            <w:r w:rsidR="00537AA4">
              <w:t>20</w:t>
            </w:r>
            <w:r w:rsidR="00693110">
              <w:t>, 202</w:t>
            </w:r>
            <w:r w:rsidR="001B7C4F">
              <w:t>1</w:t>
            </w:r>
          </w:p>
        </w:tc>
        <w:tc>
          <w:tcPr>
            <w:tcW w:w="5850" w:type="dxa"/>
            <w:tcMar>
              <w:top w:w="0" w:type="dxa"/>
              <w:left w:w="115" w:type="dxa"/>
              <w:bottom w:w="0" w:type="dxa"/>
              <w:right w:w="115" w:type="dxa"/>
            </w:tcMar>
            <w:vAlign w:val="center"/>
            <w:hideMark/>
          </w:tcPr>
          <w:p w14:paraId="4A7F5B66" w14:textId="77777777" w:rsidR="00693110" w:rsidRDefault="00693110" w:rsidP="003B1D20">
            <w:pPr>
              <w:pStyle w:val="Body2"/>
              <w:spacing w:before="0"/>
              <w:ind w:left="0"/>
            </w:pPr>
            <w:r>
              <w:t>Vendor Request for Optional Debriefing due</w:t>
            </w:r>
          </w:p>
        </w:tc>
      </w:tr>
      <w:tr w:rsidR="00693110" w14:paraId="7206F70B" w14:textId="77777777" w:rsidTr="00693110">
        <w:trPr>
          <w:trHeight w:val="374"/>
        </w:trPr>
        <w:tc>
          <w:tcPr>
            <w:tcW w:w="4860" w:type="dxa"/>
            <w:tcMar>
              <w:top w:w="0" w:type="dxa"/>
              <w:left w:w="115" w:type="dxa"/>
              <w:bottom w:w="0" w:type="dxa"/>
              <w:right w:w="115" w:type="dxa"/>
            </w:tcMar>
            <w:vAlign w:val="center"/>
            <w:hideMark/>
          </w:tcPr>
          <w:p w14:paraId="0CF3F519" w14:textId="153F6ECF" w:rsidR="00693110" w:rsidRDefault="00395822">
            <w:pPr>
              <w:jc w:val="center"/>
            </w:pPr>
            <w:r>
              <w:t xml:space="preserve">October </w:t>
            </w:r>
            <w:r w:rsidR="00074A1D">
              <w:t>25</w:t>
            </w:r>
            <w:r w:rsidR="003548A9">
              <w:t xml:space="preserve"> </w:t>
            </w:r>
            <w:r>
              <w:t>-</w:t>
            </w:r>
            <w:r w:rsidR="003548A9">
              <w:t xml:space="preserve"> </w:t>
            </w:r>
            <w:r w:rsidR="00074A1D">
              <w:t>27</w:t>
            </w:r>
            <w:r w:rsidR="00693110">
              <w:t>, 202</w:t>
            </w:r>
            <w:r w:rsidR="001B7C4F">
              <w:t>1</w:t>
            </w:r>
          </w:p>
        </w:tc>
        <w:tc>
          <w:tcPr>
            <w:tcW w:w="5850" w:type="dxa"/>
            <w:tcMar>
              <w:top w:w="0" w:type="dxa"/>
              <w:left w:w="115" w:type="dxa"/>
              <w:bottom w:w="0" w:type="dxa"/>
              <w:right w:w="115" w:type="dxa"/>
            </w:tcMar>
            <w:vAlign w:val="center"/>
            <w:hideMark/>
          </w:tcPr>
          <w:p w14:paraId="060E6A0C" w14:textId="77777777" w:rsidR="00693110" w:rsidRDefault="00693110" w:rsidP="003B1D20">
            <w:pPr>
              <w:pStyle w:val="Body2"/>
              <w:spacing w:before="0"/>
              <w:ind w:left="0"/>
            </w:pPr>
            <w:r>
              <w:t>Optional Vendor Debriefings</w:t>
            </w:r>
          </w:p>
        </w:tc>
      </w:tr>
      <w:tr w:rsidR="00693110" w14:paraId="3A3A1753" w14:textId="77777777" w:rsidTr="00693110">
        <w:trPr>
          <w:trHeight w:val="374"/>
        </w:trPr>
        <w:tc>
          <w:tcPr>
            <w:tcW w:w="4860" w:type="dxa"/>
            <w:tcMar>
              <w:top w:w="0" w:type="dxa"/>
              <w:left w:w="115" w:type="dxa"/>
              <w:bottom w:w="0" w:type="dxa"/>
              <w:right w:w="115" w:type="dxa"/>
            </w:tcMar>
            <w:vAlign w:val="center"/>
            <w:hideMark/>
          </w:tcPr>
          <w:p w14:paraId="1040530A" w14:textId="0C1CB75E" w:rsidR="00693110" w:rsidRPr="00EB11CE" w:rsidRDefault="00395822">
            <w:pPr>
              <w:jc w:val="center"/>
              <w:rPr>
                <w:color w:val="FF0000"/>
                <w:u w:val="single"/>
              </w:rPr>
            </w:pPr>
            <w:r>
              <w:t xml:space="preserve">November </w:t>
            </w:r>
            <w:r w:rsidR="00AB7831">
              <w:t>1</w:t>
            </w:r>
            <w:r w:rsidR="001D7622">
              <w:t>5</w:t>
            </w:r>
            <w:r w:rsidR="00693110">
              <w:t xml:space="preserve">, </w:t>
            </w:r>
            <w:r w:rsidR="002E0E64">
              <w:t>2021</w:t>
            </w:r>
          </w:p>
        </w:tc>
        <w:tc>
          <w:tcPr>
            <w:tcW w:w="5850" w:type="dxa"/>
            <w:tcMar>
              <w:top w:w="0" w:type="dxa"/>
              <w:left w:w="115" w:type="dxa"/>
              <w:bottom w:w="0" w:type="dxa"/>
              <w:right w:w="115" w:type="dxa"/>
            </w:tcMar>
            <w:vAlign w:val="center"/>
            <w:hideMark/>
          </w:tcPr>
          <w:p w14:paraId="0EBE6BCC" w14:textId="77777777" w:rsidR="00693110" w:rsidRDefault="00693110" w:rsidP="003B1D20">
            <w:pPr>
              <w:pStyle w:val="Body2"/>
              <w:spacing w:before="0"/>
              <w:ind w:left="0"/>
            </w:pPr>
            <w:r>
              <w:t xml:space="preserve">Contract available </w:t>
            </w:r>
          </w:p>
        </w:tc>
      </w:tr>
    </w:tbl>
    <w:p w14:paraId="619D970E" w14:textId="77777777" w:rsidR="006842E1" w:rsidRPr="00D00803" w:rsidRDefault="006842E1">
      <w:pPr>
        <w:ind w:left="2052"/>
        <w:jc w:val="center"/>
        <w:rPr>
          <w:color w:val="999999"/>
          <w:sz w:val="22"/>
          <w:szCs w:val="22"/>
        </w:rPr>
      </w:pPr>
    </w:p>
    <w:p w14:paraId="75B8CDFF" w14:textId="77777777" w:rsidR="006842E1" w:rsidRPr="00D00803" w:rsidRDefault="00975D07">
      <w:pPr>
        <w:tabs>
          <w:tab w:val="left" w:pos="720"/>
          <w:tab w:val="left" w:pos="1440"/>
          <w:tab w:val="left" w:pos="2160"/>
          <w:tab w:val="left" w:pos="3060"/>
          <w:tab w:val="left" w:pos="3600"/>
          <w:tab w:val="left" w:pos="4320"/>
          <w:tab w:val="left" w:pos="5040"/>
          <w:tab w:val="left" w:pos="5760"/>
          <w:tab w:val="left" w:pos="6480"/>
          <w:tab w:val="left" w:pos="7200"/>
        </w:tabs>
        <w:ind w:left="720" w:right="533"/>
        <w:jc w:val="center"/>
        <w:rPr>
          <w:sz w:val="22"/>
          <w:szCs w:val="22"/>
        </w:rPr>
      </w:pPr>
      <w:r w:rsidRPr="00D00803">
        <w:rPr>
          <w:b/>
          <w:sz w:val="22"/>
          <w:szCs w:val="22"/>
        </w:rPr>
        <w:t>CTS</w:t>
      </w:r>
      <w:r w:rsidR="00F36486">
        <w:rPr>
          <w:b/>
          <w:sz w:val="22"/>
          <w:szCs w:val="22"/>
        </w:rPr>
        <w:t>, at its sole discretion,</w:t>
      </w:r>
      <w:r w:rsidR="006842E1" w:rsidRPr="00D00803">
        <w:rPr>
          <w:b/>
          <w:sz w:val="22"/>
          <w:szCs w:val="22"/>
        </w:rPr>
        <w:t xml:space="preserve"> reserves the right to revise the above schedule.</w:t>
      </w:r>
    </w:p>
    <w:p w14:paraId="4DC3AEA4" w14:textId="77777777" w:rsidR="006842E1" w:rsidRDefault="006842E1">
      <w:pPr>
        <w:pStyle w:val="BodyTextIndent"/>
        <w:rPr>
          <w:color w:val="999999"/>
        </w:rPr>
      </w:pPr>
    </w:p>
    <w:p w14:paraId="10F8F48E" w14:textId="77777777" w:rsidR="006842E1" w:rsidRDefault="006842E1">
      <w:pPr>
        <w:pStyle w:val="BodyTextIndent"/>
        <w:rPr>
          <w:color w:val="999999"/>
        </w:rPr>
        <w:sectPr w:rsidR="006842E1">
          <w:footerReference w:type="default" r:id="rId20"/>
          <w:pgSz w:w="12240" w:h="15840"/>
          <w:pgMar w:top="1440" w:right="1440" w:bottom="1440" w:left="1440" w:header="720" w:footer="720" w:gutter="0"/>
          <w:cols w:space="720"/>
          <w:docGrid w:linePitch="360"/>
        </w:sectPr>
      </w:pPr>
    </w:p>
    <w:p w14:paraId="39CA99D1" w14:textId="77777777" w:rsidR="00E35260" w:rsidRDefault="006842E1">
      <w:pPr>
        <w:jc w:val="center"/>
        <w:rPr>
          <w:b/>
          <w:sz w:val="28"/>
          <w:szCs w:val="28"/>
        </w:rPr>
      </w:pPr>
      <w:r w:rsidRPr="00664315">
        <w:rPr>
          <w:b/>
          <w:sz w:val="28"/>
          <w:szCs w:val="28"/>
        </w:rPr>
        <w:lastRenderedPageBreak/>
        <w:t>SECTION 3</w:t>
      </w:r>
    </w:p>
    <w:p w14:paraId="2C7BC38A" w14:textId="6907EAF8" w:rsidR="009820B3" w:rsidRPr="009C2CFC" w:rsidRDefault="009820B3" w:rsidP="009C2CFC">
      <w:pPr>
        <w:pStyle w:val="Heading1Numbered"/>
      </w:pPr>
      <w:bookmarkStart w:id="106" w:name="_Toc79063377"/>
      <w:r w:rsidRPr="009C2CFC">
        <w:t>INSTRUCTIONS TO RESPONDING VENDORS</w:t>
      </w:r>
      <w:bookmarkEnd w:id="106"/>
    </w:p>
    <w:p w14:paraId="23094C18" w14:textId="2CB0A021" w:rsidR="00EE2109" w:rsidRPr="00D00803" w:rsidRDefault="0008612A" w:rsidP="002C1050">
      <w:pPr>
        <w:pStyle w:val="Heading2"/>
        <w:numPr>
          <w:ilvl w:val="1"/>
          <w:numId w:val="6"/>
        </w:numPr>
        <w:ind w:left="720" w:hanging="720"/>
      </w:pPr>
      <w:bookmarkStart w:id="107" w:name="_Ref66679651"/>
      <w:bookmarkStart w:id="108" w:name="_Toc67476285"/>
      <w:bookmarkStart w:id="109" w:name="_Toc79063378"/>
      <w:r w:rsidRPr="00D00803">
        <w:t>RFP</w:t>
      </w:r>
      <w:r w:rsidR="00EE2109" w:rsidRPr="00D00803">
        <w:t xml:space="preserve"> Coordinator (Proper Communication)</w:t>
      </w:r>
      <w:bookmarkEnd w:id="107"/>
      <w:bookmarkEnd w:id="108"/>
      <w:bookmarkEnd w:id="109"/>
    </w:p>
    <w:p w14:paraId="36B8E8B8" w14:textId="77777777" w:rsidR="00B85580" w:rsidRPr="00520EE1" w:rsidRDefault="00B85580" w:rsidP="00B85580">
      <w:pPr>
        <w:spacing w:after="120"/>
        <w:ind w:left="720"/>
        <w:rPr>
          <w:sz w:val="22"/>
          <w:szCs w:val="22"/>
        </w:rPr>
      </w:pPr>
      <w:bookmarkStart w:id="110" w:name="_Toc375111608"/>
      <w:bookmarkStart w:id="111" w:name="_Toc485044416"/>
      <w:r w:rsidRPr="00520EE1">
        <w:rPr>
          <w:sz w:val="22"/>
          <w:szCs w:val="22"/>
        </w:rPr>
        <w:t>All communications relevant to this RFP must be addressed in writing to the RFP Coordinator at the contact information below:</w:t>
      </w:r>
    </w:p>
    <w:p w14:paraId="6EC4B6EE" w14:textId="77777777" w:rsidR="00B85580" w:rsidRPr="00520EE1" w:rsidRDefault="00B85580" w:rsidP="00B85580">
      <w:pPr>
        <w:ind w:left="1440"/>
        <w:rPr>
          <w:color w:val="000000" w:themeColor="text1"/>
          <w:sz w:val="22"/>
          <w:szCs w:val="22"/>
        </w:rPr>
      </w:pPr>
      <w:r w:rsidRPr="00520EE1">
        <w:rPr>
          <w:color w:val="000000" w:themeColor="text1"/>
          <w:sz w:val="22"/>
          <w:szCs w:val="22"/>
        </w:rPr>
        <w:t>Contact Name:</w:t>
      </w:r>
      <w:r w:rsidRPr="00520EE1">
        <w:rPr>
          <w:color w:val="000000" w:themeColor="text1"/>
          <w:sz w:val="22"/>
          <w:szCs w:val="22"/>
        </w:rPr>
        <w:tab/>
      </w:r>
      <w:r w:rsidRPr="00520EE1">
        <w:rPr>
          <w:color w:val="000000" w:themeColor="text1"/>
          <w:sz w:val="22"/>
          <w:szCs w:val="22"/>
        </w:rPr>
        <w:tab/>
        <w:t>Michael Callahan</w:t>
      </w:r>
    </w:p>
    <w:p w14:paraId="0BAAAB5F" w14:textId="38D40E58" w:rsidR="00B85580" w:rsidRPr="00634E31" w:rsidRDefault="00B85580" w:rsidP="00B85580">
      <w:pPr>
        <w:ind w:left="1440"/>
        <w:rPr>
          <w:color w:val="000000" w:themeColor="text1"/>
          <w:sz w:val="22"/>
          <w:szCs w:val="22"/>
        </w:rPr>
      </w:pPr>
      <w:r w:rsidRPr="00520EE1">
        <w:rPr>
          <w:color w:val="000000" w:themeColor="text1"/>
          <w:sz w:val="22"/>
          <w:szCs w:val="22"/>
        </w:rPr>
        <w:t xml:space="preserve">E-mail Address: </w:t>
      </w:r>
      <w:r w:rsidRPr="00520EE1">
        <w:rPr>
          <w:color w:val="000000" w:themeColor="text1"/>
          <w:sz w:val="22"/>
          <w:szCs w:val="22"/>
        </w:rPr>
        <w:tab/>
      </w:r>
      <w:hyperlink r:id="rId21" w:history="1">
        <w:r w:rsidRPr="00634E31">
          <w:rPr>
            <w:rStyle w:val="Hyperlink"/>
            <w:sz w:val="22"/>
            <w:szCs w:val="22"/>
          </w:rPr>
          <w:t>michael.callahan@watech.wa.gov</w:t>
        </w:r>
      </w:hyperlink>
    </w:p>
    <w:p w14:paraId="2D7D05FF" w14:textId="3ED5EFB4" w:rsidR="00B85580" w:rsidRPr="00634E31" w:rsidRDefault="00B85580" w:rsidP="00B85580">
      <w:pPr>
        <w:ind w:left="1440"/>
        <w:rPr>
          <w:color w:val="000000" w:themeColor="text1"/>
          <w:sz w:val="22"/>
          <w:szCs w:val="22"/>
        </w:rPr>
      </w:pPr>
      <w:r w:rsidRPr="00634E31">
        <w:rPr>
          <w:color w:val="000000" w:themeColor="text1"/>
          <w:sz w:val="22"/>
          <w:szCs w:val="22"/>
        </w:rPr>
        <w:t xml:space="preserve">Phone: </w:t>
      </w:r>
      <w:r w:rsidRPr="00634E31">
        <w:rPr>
          <w:color w:val="000000" w:themeColor="text1"/>
          <w:sz w:val="22"/>
          <w:szCs w:val="22"/>
        </w:rPr>
        <w:tab/>
      </w:r>
      <w:r w:rsidRPr="00634E31">
        <w:rPr>
          <w:color w:val="000000" w:themeColor="text1"/>
          <w:sz w:val="22"/>
          <w:szCs w:val="22"/>
        </w:rPr>
        <w:tab/>
      </w:r>
      <w:r w:rsidRPr="00634E31">
        <w:rPr>
          <w:color w:val="000000" w:themeColor="text1"/>
          <w:sz w:val="22"/>
          <w:szCs w:val="22"/>
        </w:rPr>
        <w:tab/>
        <w:t>360-407-8765</w:t>
      </w:r>
    </w:p>
    <w:p w14:paraId="30599A9E" w14:textId="26DB00E8" w:rsidR="008203BB" w:rsidRPr="00634E31" w:rsidRDefault="008203BB" w:rsidP="008203BB">
      <w:pPr>
        <w:rPr>
          <w:color w:val="000000" w:themeColor="text1"/>
          <w:sz w:val="22"/>
          <w:szCs w:val="22"/>
        </w:rPr>
      </w:pPr>
    </w:p>
    <w:p w14:paraId="3ABE7AAE" w14:textId="3AAD13A1" w:rsidR="008203BB" w:rsidRPr="00634E31" w:rsidRDefault="003978CD" w:rsidP="003978CD">
      <w:pPr>
        <w:ind w:left="720"/>
        <w:rPr>
          <w:color w:val="000000" w:themeColor="text1"/>
          <w:sz w:val="22"/>
          <w:szCs w:val="22"/>
        </w:rPr>
      </w:pPr>
      <w:r w:rsidRPr="00634E31">
        <w:rPr>
          <w:color w:val="000000" w:themeColor="text1"/>
          <w:sz w:val="22"/>
          <w:szCs w:val="22"/>
        </w:rPr>
        <w:t>Backup Coordinator:</w:t>
      </w:r>
    </w:p>
    <w:p w14:paraId="1CD6E8D3" w14:textId="1A3512FE" w:rsidR="003978CD" w:rsidRPr="00634E31" w:rsidRDefault="003978CD" w:rsidP="003978CD">
      <w:pPr>
        <w:ind w:left="720"/>
        <w:rPr>
          <w:color w:val="000000" w:themeColor="text1"/>
          <w:sz w:val="22"/>
          <w:szCs w:val="22"/>
        </w:rPr>
      </w:pPr>
    </w:p>
    <w:p w14:paraId="0649CC7D" w14:textId="3C019D70" w:rsidR="003978CD" w:rsidRPr="00634E31" w:rsidRDefault="003978CD" w:rsidP="003978CD">
      <w:pPr>
        <w:ind w:left="1440"/>
        <w:rPr>
          <w:color w:val="000000" w:themeColor="text1"/>
          <w:sz w:val="22"/>
          <w:szCs w:val="22"/>
        </w:rPr>
      </w:pPr>
      <w:r w:rsidRPr="00634E31">
        <w:rPr>
          <w:color w:val="000000" w:themeColor="text1"/>
          <w:sz w:val="22"/>
          <w:szCs w:val="22"/>
        </w:rPr>
        <w:t>Contact Name:</w:t>
      </w:r>
      <w:r w:rsidRPr="00634E31">
        <w:rPr>
          <w:color w:val="000000" w:themeColor="text1"/>
          <w:sz w:val="22"/>
          <w:szCs w:val="22"/>
        </w:rPr>
        <w:tab/>
      </w:r>
      <w:r w:rsidRPr="00634E31">
        <w:rPr>
          <w:color w:val="000000" w:themeColor="text1"/>
          <w:sz w:val="22"/>
          <w:szCs w:val="22"/>
        </w:rPr>
        <w:tab/>
        <w:t>Donna Beatty</w:t>
      </w:r>
    </w:p>
    <w:p w14:paraId="58368CAF" w14:textId="6E1E16C8" w:rsidR="003978CD" w:rsidRPr="00634E31" w:rsidRDefault="003978CD" w:rsidP="003978CD">
      <w:pPr>
        <w:ind w:left="1440"/>
        <w:rPr>
          <w:color w:val="000000" w:themeColor="text1"/>
          <w:sz w:val="22"/>
          <w:szCs w:val="22"/>
        </w:rPr>
      </w:pPr>
      <w:r w:rsidRPr="00634E31">
        <w:rPr>
          <w:color w:val="000000" w:themeColor="text1"/>
          <w:sz w:val="22"/>
          <w:szCs w:val="22"/>
        </w:rPr>
        <w:t xml:space="preserve">E-mail Address: </w:t>
      </w:r>
      <w:r w:rsidRPr="00634E31">
        <w:rPr>
          <w:color w:val="000000" w:themeColor="text1"/>
          <w:sz w:val="22"/>
          <w:szCs w:val="22"/>
        </w:rPr>
        <w:tab/>
      </w:r>
      <w:hyperlink r:id="rId22" w:history="1">
        <w:r w:rsidR="00E7257D" w:rsidRPr="00634E31">
          <w:rPr>
            <w:rStyle w:val="Hyperlink"/>
            <w:sz w:val="22"/>
            <w:szCs w:val="22"/>
          </w:rPr>
          <w:t>donna.beatty@watech.wa.gov</w:t>
        </w:r>
      </w:hyperlink>
    </w:p>
    <w:p w14:paraId="3FBFF509" w14:textId="0C073229" w:rsidR="003978CD" w:rsidRPr="00634E31" w:rsidRDefault="003978CD" w:rsidP="003978CD">
      <w:pPr>
        <w:ind w:left="1440"/>
        <w:rPr>
          <w:color w:val="000000" w:themeColor="text1"/>
          <w:sz w:val="22"/>
          <w:szCs w:val="22"/>
        </w:rPr>
      </w:pPr>
      <w:r w:rsidRPr="00634E31">
        <w:rPr>
          <w:color w:val="000000" w:themeColor="text1"/>
          <w:sz w:val="22"/>
          <w:szCs w:val="22"/>
        </w:rPr>
        <w:t xml:space="preserve">Phone: </w:t>
      </w:r>
      <w:r w:rsidRPr="00634E31">
        <w:rPr>
          <w:color w:val="000000" w:themeColor="text1"/>
          <w:sz w:val="22"/>
          <w:szCs w:val="22"/>
        </w:rPr>
        <w:tab/>
      </w:r>
      <w:r w:rsidRPr="00634E31">
        <w:rPr>
          <w:color w:val="000000" w:themeColor="text1"/>
          <w:sz w:val="22"/>
          <w:szCs w:val="22"/>
        </w:rPr>
        <w:tab/>
      </w:r>
      <w:r w:rsidRPr="00634E31">
        <w:rPr>
          <w:color w:val="000000" w:themeColor="text1"/>
          <w:sz w:val="22"/>
          <w:szCs w:val="22"/>
        </w:rPr>
        <w:tab/>
        <w:t>360-407-8</w:t>
      </w:r>
      <w:r w:rsidR="00E7257D" w:rsidRPr="00634E31">
        <w:rPr>
          <w:color w:val="000000" w:themeColor="text1"/>
          <w:sz w:val="22"/>
          <w:szCs w:val="22"/>
        </w:rPr>
        <w:t>656</w:t>
      </w:r>
    </w:p>
    <w:bookmarkEnd w:id="110"/>
    <w:bookmarkEnd w:id="111"/>
    <w:p w14:paraId="305BE11A" w14:textId="77777777" w:rsidR="00B5475E" w:rsidRPr="00874380" w:rsidRDefault="00EE2109" w:rsidP="00050312">
      <w:pPr>
        <w:pStyle w:val="BodyTextIndent"/>
        <w:rPr>
          <w:szCs w:val="22"/>
        </w:rPr>
      </w:pPr>
      <w:r w:rsidRPr="00874380">
        <w:rPr>
          <w:szCs w:val="22"/>
        </w:rPr>
        <w:t>All oral communications will be considered unoffici</w:t>
      </w:r>
      <w:r w:rsidR="00C81418" w:rsidRPr="00874380">
        <w:rPr>
          <w:szCs w:val="22"/>
        </w:rPr>
        <w:t>al and non-binding on the State</w:t>
      </w:r>
      <w:r w:rsidRPr="00874380">
        <w:rPr>
          <w:szCs w:val="22"/>
        </w:rPr>
        <w:t>.</w:t>
      </w:r>
      <w:r w:rsidR="00050312" w:rsidRPr="00874380">
        <w:rPr>
          <w:szCs w:val="22"/>
        </w:rPr>
        <w:t xml:space="preserve"> </w:t>
      </w:r>
      <w:r w:rsidR="00B5475E" w:rsidRPr="00874380">
        <w:rPr>
          <w:szCs w:val="22"/>
        </w:rPr>
        <w:t>Any other direct or indirect communication with employees or (sub)</w:t>
      </w:r>
      <w:r w:rsidR="00050312" w:rsidRPr="00874380">
        <w:rPr>
          <w:szCs w:val="22"/>
        </w:rPr>
        <w:t xml:space="preserve"> </w:t>
      </w:r>
      <w:r w:rsidR="00B5475E" w:rsidRPr="00874380">
        <w:rPr>
          <w:szCs w:val="22"/>
        </w:rPr>
        <w:t xml:space="preserve">contractors of our organization regarding this </w:t>
      </w:r>
      <w:r w:rsidR="0008612A" w:rsidRPr="00874380">
        <w:rPr>
          <w:szCs w:val="22"/>
        </w:rPr>
        <w:t>RFP</w:t>
      </w:r>
      <w:r w:rsidR="00B5475E" w:rsidRPr="00874380">
        <w:rPr>
          <w:szCs w:val="22"/>
        </w:rPr>
        <w:t xml:space="preserve"> will be treated as misconduct and may result in your response being </w:t>
      </w:r>
      <w:r w:rsidR="005E47FD" w:rsidRPr="00874380">
        <w:rPr>
          <w:szCs w:val="22"/>
        </w:rPr>
        <w:t>disqualified</w:t>
      </w:r>
      <w:r w:rsidR="00B5475E" w:rsidRPr="00874380">
        <w:rPr>
          <w:szCs w:val="22"/>
        </w:rPr>
        <w:t>.</w:t>
      </w:r>
    </w:p>
    <w:p w14:paraId="4FD777A3" w14:textId="5AA2219B" w:rsidR="006842E1" w:rsidRPr="00D00803" w:rsidRDefault="00050312" w:rsidP="007D06C7">
      <w:pPr>
        <w:pStyle w:val="Heading2"/>
        <w:numPr>
          <w:ilvl w:val="1"/>
          <w:numId w:val="6"/>
        </w:numPr>
        <w:ind w:left="720" w:hanging="720"/>
      </w:pPr>
      <w:bookmarkStart w:id="112" w:name="_Toc59620225"/>
      <w:bookmarkStart w:id="113" w:name="_Toc67476286"/>
      <w:bookmarkStart w:id="114" w:name="_Toc443794592"/>
      <w:bookmarkStart w:id="115" w:name="_Toc443794593"/>
      <w:bookmarkStart w:id="116" w:name="_Toc416055518"/>
      <w:bookmarkStart w:id="117" w:name="_Toc433773455"/>
      <w:bookmarkStart w:id="118" w:name="_Toc443794594"/>
      <w:bookmarkStart w:id="119" w:name="_Toc315776343"/>
      <w:bookmarkStart w:id="120" w:name="_Toc318706881"/>
      <w:bookmarkStart w:id="121" w:name="_Toc318783630"/>
      <w:bookmarkStart w:id="122" w:name="_Toc318784069"/>
      <w:bookmarkStart w:id="123" w:name="_Toc318886096"/>
      <w:bookmarkStart w:id="124" w:name="_Toc319121561"/>
      <w:bookmarkStart w:id="125" w:name="_Toc319128006"/>
      <w:bookmarkStart w:id="126" w:name="_Toc349108635"/>
      <w:bookmarkStart w:id="127" w:name="_Toc349465175"/>
      <w:bookmarkStart w:id="128" w:name="_Toc349467928"/>
      <w:bookmarkStart w:id="129" w:name="_Toc349468036"/>
      <w:bookmarkStart w:id="130" w:name="_Toc349468956"/>
      <w:bookmarkStart w:id="131" w:name="_Toc350239074"/>
      <w:bookmarkStart w:id="132" w:name="_Toc350332414"/>
      <w:bookmarkStart w:id="133" w:name="_Toc350859491"/>
      <w:bookmarkStart w:id="134" w:name="_Toc352044175"/>
      <w:bookmarkStart w:id="135" w:name="_Toc352044798"/>
      <w:bookmarkStart w:id="136" w:name="_Toc353004908"/>
      <w:bookmarkStart w:id="137" w:name="_Toc353008517"/>
      <w:bookmarkStart w:id="138" w:name="_Toc353596823"/>
      <w:bookmarkStart w:id="139" w:name="_Toc353622348"/>
      <w:bookmarkStart w:id="140" w:name="_Toc353623086"/>
      <w:bookmarkStart w:id="141" w:name="_Toc353623234"/>
      <w:bookmarkStart w:id="142" w:name="_Toc353674209"/>
      <w:bookmarkStart w:id="143" w:name="_Toc354914676"/>
      <w:bookmarkStart w:id="144" w:name="_Toc354971003"/>
      <w:bookmarkStart w:id="145" w:name="_Toc354971391"/>
      <w:bookmarkStart w:id="146" w:name="_Toc355085215"/>
      <w:bookmarkStart w:id="147" w:name="_Toc355407807"/>
      <w:bookmarkStart w:id="148" w:name="_Toc357522152"/>
      <w:bookmarkStart w:id="149" w:name="_Toc369571828"/>
      <w:bookmarkStart w:id="150" w:name="_Toc369588432"/>
      <w:bookmarkStart w:id="151" w:name="_Toc369596517"/>
      <w:bookmarkStart w:id="152" w:name="_Toc369597113"/>
      <w:bookmarkStart w:id="153" w:name="_Toc369602468"/>
      <w:bookmarkStart w:id="154" w:name="_Toc369937679"/>
      <w:bookmarkStart w:id="155" w:name="_Toc386861089"/>
      <w:bookmarkStart w:id="156" w:name="_Toc416055519"/>
      <w:bookmarkStart w:id="157" w:name="_Toc433773456"/>
      <w:bookmarkStart w:id="158" w:name="_Toc443794595"/>
      <w:bookmarkStart w:id="159" w:name="_Ref467995472"/>
      <w:bookmarkStart w:id="160" w:name="_Toc386861090"/>
      <w:bookmarkStart w:id="161" w:name="_Toc416055520"/>
      <w:bookmarkStart w:id="162" w:name="_Toc433773457"/>
      <w:bookmarkStart w:id="163" w:name="_Toc443794596"/>
      <w:bookmarkStart w:id="164" w:name="_Toc315776344"/>
      <w:bookmarkStart w:id="165" w:name="_Toc318706882"/>
      <w:bookmarkStart w:id="166" w:name="_Toc318783631"/>
      <w:bookmarkStart w:id="167" w:name="_Toc318784070"/>
      <w:bookmarkStart w:id="168" w:name="_Toc318886097"/>
      <w:bookmarkStart w:id="169" w:name="_Toc319121562"/>
      <w:bookmarkStart w:id="170" w:name="_Toc319128007"/>
      <w:bookmarkStart w:id="171" w:name="_Toc349108636"/>
      <w:bookmarkStart w:id="172" w:name="_Toc349465176"/>
      <w:bookmarkStart w:id="173" w:name="_Toc349467929"/>
      <w:bookmarkStart w:id="174" w:name="_Toc349468037"/>
      <w:bookmarkStart w:id="175" w:name="_Toc349468957"/>
      <w:bookmarkStart w:id="176" w:name="_Toc350239075"/>
      <w:bookmarkStart w:id="177" w:name="_Toc350332415"/>
      <w:bookmarkStart w:id="178" w:name="_Toc350859492"/>
      <w:bookmarkStart w:id="179" w:name="_Toc352044176"/>
      <w:bookmarkStart w:id="180" w:name="_Toc352044799"/>
      <w:bookmarkStart w:id="181" w:name="_Toc353004909"/>
      <w:bookmarkStart w:id="182" w:name="_Toc353008518"/>
      <w:bookmarkStart w:id="183" w:name="_Toc353596824"/>
      <w:bookmarkStart w:id="184" w:name="_Toc353622349"/>
      <w:bookmarkStart w:id="185" w:name="_Toc353623087"/>
      <w:bookmarkStart w:id="186" w:name="_Toc353623235"/>
      <w:bookmarkStart w:id="187" w:name="_Toc353674210"/>
      <w:bookmarkStart w:id="188" w:name="_Toc354914677"/>
      <w:bookmarkStart w:id="189" w:name="_Toc354971004"/>
      <w:bookmarkStart w:id="190" w:name="_Toc354971392"/>
      <w:bookmarkStart w:id="191" w:name="_Toc355085216"/>
      <w:bookmarkStart w:id="192" w:name="_Toc355407808"/>
      <w:bookmarkStart w:id="193" w:name="_Toc357522153"/>
      <w:bookmarkStart w:id="194" w:name="_Toc369571829"/>
      <w:bookmarkStart w:id="195" w:name="_Toc369588433"/>
      <w:bookmarkStart w:id="196" w:name="_Toc369596518"/>
      <w:bookmarkStart w:id="197" w:name="_Toc369597114"/>
      <w:bookmarkStart w:id="198" w:name="_Toc369602469"/>
      <w:bookmarkStart w:id="199" w:name="_Toc369937680"/>
      <w:bookmarkStart w:id="200" w:name="_Toc386861092"/>
      <w:bookmarkStart w:id="201" w:name="_Toc416055521"/>
      <w:bookmarkStart w:id="202" w:name="_Toc433773458"/>
      <w:bookmarkStart w:id="203" w:name="_Toc443794597"/>
      <w:bookmarkStart w:id="204" w:name="_Toc315776345"/>
      <w:bookmarkStart w:id="205" w:name="_Toc318706883"/>
      <w:bookmarkStart w:id="206" w:name="_Toc318783632"/>
      <w:bookmarkStart w:id="207" w:name="_Toc318784071"/>
      <w:bookmarkStart w:id="208" w:name="_Toc318886098"/>
      <w:bookmarkStart w:id="209" w:name="_Toc319121563"/>
      <w:bookmarkStart w:id="210" w:name="_Toc319128008"/>
      <w:bookmarkStart w:id="211" w:name="_Toc349108638"/>
      <w:bookmarkStart w:id="212" w:name="_Toc349465178"/>
      <w:bookmarkStart w:id="213" w:name="_Toc349467931"/>
      <w:bookmarkStart w:id="214" w:name="_Toc349468039"/>
      <w:bookmarkStart w:id="215" w:name="_Toc349468959"/>
      <w:bookmarkStart w:id="216" w:name="_Toc350239077"/>
      <w:bookmarkStart w:id="217" w:name="_Toc350332417"/>
      <w:bookmarkStart w:id="218" w:name="_Toc350859494"/>
      <w:bookmarkStart w:id="219" w:name="_Toc352044178"/>
      <w:bookmarkStart w:id="220" w:name="_Toc352044801"/>
      <w:bookmarkStart w:id="221" w:name="_Toc353004911"/>
      <w:bookmarkStart w:id="222" w:name="_Toc353008520"/>
      <w:bookmarkStart w:id="223" w:name="_Toc353596826"/>
      <w:bookmarkStart w:id="224" w:name="_Toc353622351"/>
      <w:bookmarkStart w:id="225" w:name="_Toc353623089"/>
      <w:bookmarkStart w:id="226" w:name="_Toc353623237"/>
      <w:bookmarkStart w:id="227" w:name="_Toc353674212"/>
      <w:bookmarkStart w:id="228" w:name="_Toc354914679"/>
      <w:bookmarkStart w:id="229" w:name="_Toc354971006"/>
      <w:bookmarkStart w:id="230" w:name="_Toc354971394"/>
      <w:bookmarkStart w:id="231" w:name="_Toc355085217"/>
      <w:bookmarkStart w:id="232" w:name="_Toc355407809"/>
      <w:bookmarkStart w:id="233" w:name="_Toc357522154"/>
      <w:bookmarkStart w:id="234" w:name="_Toc369571830"/>
      <w:bookmarkStart w:id="235" w:name="_Toc369588434"/>
      <w:bookmarkStart w:id="236" w:name="_Toc369596519"/>
      <w:bookmarkStart w:id="237" w:name="_Toc369597115"/>
      <w:bookmarkStart w:id="238" w:name="_Toc369602470"/>
      <w:bookmarkStart w:id="239" w:name="_Toc369937681"/>
      <w:bookmarkStart w:id="240" w:name="_Toc386861093"/>
      <w:bookmarkStart w:id="241" w:name="_Toc416055522"/>
      <w:bookmarkStart w:id="242" w:name="_Toc433773459"/>
      <w:bookmarkStart w:id="243" w:name="_Toc443794598"/>
      <w:bookmarkStart w:id="244" w:name="_Toc315776346"/>
      <w:bookmarkStart w:id="245" w:name="_Toc318706884"/>
      <w:bookmarkStart w:id="246" w:name="_Toc318783633"/>
      <w:bookmarkStart w:id="247" w:name="_Toc318784072"/>
      <w:bookmarkStart w:id="248" w:name="_Toc318886099"/>
      <w:bookmarkStart w:id="249" w:name="_Toc319121564"/>
      <w:bookmarkStart w:id="250" w:name="_Toc319128009"/>
      <w:bookmarkStart w:id="251" w:name="_Toc349108639"/>
      <w:bookmarkStart w:id="252" w:name="_Toc349465179"/>
      <w:bookmarkStart w:id="253" w:name="_Toc349467932"/>
      <w:bookmarkStart w:id="254" w:name="_Toc349468040"/>
      <w:bookmarkStart w:id="255" w:name="_Toc349468960"/>
      <w:bookmarkStart w:id="256" w:name="_Toc350239078"/>
      <w:bookmarkStart w:id="257" w:name="_Toc350332418"/>
      <w:bookmarkStart w:id="258" w:name="_Toc350859495"/>
      <w:bookmarkStart w:id="259" w:name="_Toc352044179"/>
      <w:bookmarkStart w:id="260" w:name="_Toc352044802"/>
      <w:bookmarkStart w:id="261" w:name="_Toc353004912"/>
      <w:bookmarkStart w:id="262" w:name="_Toc353008521"/>
      <w:bookmarkStart w:id="263" w:name="_Toc353596827"/>
      <w:bookmarkStart w:id="264" w:name="_Toc353622352"/>
      <w:bookmarkStart w:id="265" w:name="_Toc353623090"/>
      <w:bookmarkStart w:id="266" w:name="_Toc353623238"/>
      <w:bookmarkStart w:id="267" w:name="_Toc353674213"/>
      <w:bookmarkStart w:id="268" w:name="_Toc354914680"/>
      <w:bookmarkStart w:id="269" w:name="_Toc354971007"/>
      <w:bookmarkStart w:id="270" w:name="_Toc354971395"/>
      <w:bookmarkStart w:id="271" w:name="_Toc355085218"/>
      <w:bookmarkStart w:id="272" w:name="_Toc355407810"/>
      <w:bookmarkStart w:id="273" w:name="_Toc357522155"/>
      <w:bookmarkStart w:id="274" w:name="_Toc369571831"/>
      <w:bookmarkStart w:id="275" w:name="_Toc369588435"/>
      <w:bookmarkStart w:id="276" w:name="_Toc369596520"/>
      <w:bookmarkStart w:id="277" w:name="_Toc369597116"/>
      <w:bookmarkStart w:id="278" w:name="_Toc369602471"/>
      <w:bookmarkStart w:id="279" w:name="_Toc369937682"/>
      <w:bookmarkStart w:id="280" w:name="_Toc386861094"/>
      <w:bookmarkStart w:id="281" w:name="_Toc416055523"/>
      <w:bookmarkStart w:id="282" w:name="_Toc433773460"/>
      <w:bookmarkStart w:id="283" w:name="_Toc443794599"/>
      <w:bookmarkStart w:id="284" w:name="_Toc315776347"/>
      <w:bookmarkStart w:id="285" w:name="_Toc318706885"/>
      <w:bookmarkStart w:id="286" w:name="_Toc318783634"/>
      <w:bookmarkStart w:id="287" w:name="_Toc318784073"/>
      <w:bookmarkStart w:id="288" w:name="_Toc318886100"/>
      <w:bookmarkStart w:id="289" w:name="_Toc319121565"/>
      <w:bookmarkStart w:id="290" w:name="_Toc319128010"/>
      <w:bookmarkStart w:id="291" w:name="_Toc349108640"/>
      <w:bookmarkStart w:id="292" w:name="_Toc349465180"/>
      <w:bookmarkStart w:id="293" w:name="_Toc349467933"/>
      <w:bookmarkStart w:id="294" w:name="_Toc349468041"/>
      <w:bookmarkStart w:id="295" w:name="_Toc349468961"/>
      <w:bookmarkStart w:id="296" w:name="_Toc350239079"/>
      <w:bookmarkStart w:id="297" w:name="_Toc350332419"/>
      <w:bookmarkStart w:id="298" w:name="_Toc350859496"/>
      <w:bookmarkStart w:id="299" w:name="_Toc352044180"/>
      <w:bookmarkStart w:id="300" w:name="_Toc352044803"/>
      <w:bookmarkStart w:id="301" w:name="_Toc353004913"/>
      <w:bookmarkStart w:id="302" w:name="_Toc353008522"/>
      <w:bookmarkStart w:id="303" w:name="_Toc353596828"/>
      <w:bookmarkStart w:id="304" w:name="_Toc353622353"/>
      <w:bookmarkStart w:id="305" w:name="_Toc353623091"/>
      <w:bookmarkStart w:id="306" w:name="_Toc353623239"/>
      <w:bookmarkStart w:id="307" w:name="_Toc353674214"/>
      <w:bookmarkStart w:id="308" w:name="_Toc354914681"/>
      <w:bookmarkStart w:id="309" w:name="_Toc354971008"/>
      <w:bookmarkStart w:id="310" w:name="_Toc354971396"/>
      <w:bookmarkStart w:id="311" w:name="_Toc355085219"/>
      <w:bookmarkStart w:id="312" w:name="_Toc355407811"/>
      <w:bookmarkStart w:id="313" w:name="_Toc357522156"/>
      <w:bookmarkStart w:id="314" w:name="_Toc369571832"/>
      <w:bookmarkStart w:id="315" w:name="_Toc369588436"/>
      <w:bookmarkStart w:id="316" w:name="_Toc369596521"/>
      <w:bookmarkStart w:id="317" w:name="_Toc369597117"/>
      <w:bookmarkStart w:id="318" w:name="_Toc369602472"/>
      <w:bookmarkStart w:id="319" w:name="_Toc369937683"/>
      <w:bookmarkStart w:id="320" w:name="_Toc386861095"/>
      <w:bookmarkStart w:id="321" w:name="_Toc416055524"/>
      <w:bookmarkStart w:id="322" w:name="_Toc433773461"/>
      <w:bookmarkStart w:id="323" w:name="_Toc443794600"/>
      <w:bookmarkStart w:id="324" w:name="_Toc315776348"/>
      <w:bookmarkStart w:id="325" w:name="_Toc318706886"/>
      <w:bookmarkStart w:id="326" w:name="_Toc318783635"/>
      <w:bookmarkStart w:id="327" w:name="_Toc318784074"/>
      <w:bookmarkStart w:id="328" w:name="_Toc318886101"/>
      <w:bookmarkStart w:id="329" w:name="_Toc319121566"/>
      <w:bookmarkStart w:id="330" w:name="_Toc319128011"/>
      <w:bookmarkStart w:id="331" w:name="_Toc349108641"/>
      <w:bookmarkStart w:id="332" w:name="_Toc349465181"/>
      <w:bookmarkStart w:id="333" w:name="_Toc349467934"/>
      <w:bookmarkStart w:id="334" w:name="_Toc349468042"/>
      <w:bookmarkStart w:id="335" w:name="_Toc349468962"/>
      <w:bookmarkStart w:id="336" w:name="_Toc350239080"/>
      <w:bookmarkStart w:id="337" w:name="_Toc350332420"/>
      <w:bookmarkStart w:id="338" w:name="_Toc350859497"/>
      <w:bookmarkStart w:id="339" w:name="_Toc352044181"/>
      <w:bookmarkStart w:id="340" w:name="_Toc352044804"/>
      <w:bookmarkStart w:id="341" w:name="_Toc353004914"/>
      <w:bookmarkStart w:id="342" w:name="_Toc353008523"/>
      <w:bookmarkStart w:id="343" w:name="_Toc353596829"/>
      <w:bookmarkStart w:id="344" w:name="_Toc353622354"/>
      <w:bookmarkStart w:id="345" w:name="_Toc353623092"/>
      <w:bookmarkStart w:id="346" w:name="_Toc353623240"/>
      <w:bookmarkStart w:id="347" w:name="_Toc353674215"/>
      <w:bookmarkStart w:id="348" w:name="_Toc354914682"/>
      <w:bookmarkStart w:id="349" w:name="_Toc354971009"/>
      <w:bookmarkStart w:id="350" w:name="_Toc354971397"/>
      <w:bookmarkStart w:id="351" w:name="_Toc355085220"/>
      <w:bookmarkStart w:id="352" w:name="_Toc355407812"/>
      <w:bookmarkStart w:id="353" w:name="_Toc357522157"/>
      <w:bookmarkStart w:id="354" w:name="_Toc369571833"/>
      <w:bookmarkStart w:id="355" w:name="_Toc369588437"/>
      <w:bookmarkStart w:id="356" w:name="_Toc369596522"/>
      <w:bookmarkStart w:id="357" w:name="_Toc369597118"/>
      <w:bookmarkStart w:id="358" w:name="_Toc369602473"/>
      <w:bookmarkStart w:id="359" w:name="_Toc369937684"/>
      <w:bookmarkStart w:id="360" w:name="_Toc386861096"/>
      <w:bookmarkStart w:id="361" w:name="_Toc416055525"/>
      <w:bookmarkStart w:id="362" w:name="_Toc433773462"/>
      <w:bookmarkStart w:id="363" w:name="_Toc443794601"/>
      <w:bookmarkStart w:id="364" w:name="_Toc315776349"/>
      <w:bookmarkStart w:id="365" w:name="_Toc318706887"/>
      <w:bookmarkStart w:id="366" w:name="_Toc318783636"/>
      <w:bookmarkStart w:id="367" w:name="_Toc318784075"/>
      <w:bookmarkStart w:id="368" w:name="_Toc318886102"/>
      <w:bookmarkStart w:id="369" w:name="_Toc319121567"/>
      <w:bookmarkStart w:id="370" w:name="_Toc319128012"/>
      <w:bookmarkStart w:id="371" w:name="_Toc349108642"/>
      <w:bookmarkStart w:id="372" w:name="_Toc349465182"/>
      <w:bookmarkStart w:id="373" w:name="_Toc349467935"/>
      <w:bookmarkStart w:id="374" w:name="_Toc349468043"/>
      <w:bookmarkStart w:id="375" w:name="_Toc349468963"/>
      <w:bookmarkStart w:id="376" w:name="_Toc350239081"/>
      <w:bookmarkStart w:id="377" w:name="_Toc350332421"/>
      <w:bookmarkStart w:id="378" w:name="_Toc350859498"/>
      <w:bookmarkStart w:id="379" w:name="_Toc352044182"/>
      <w:bookmarkStart w:id="380" w:name="_Toc352044805"/>
      <w:bookmarkStart w:id="381" w:name="_Toc353004915"/>
      <w:bookmarkStart w:id="382" w:name="_Toc353008524"/>
      <w:bookmarkStart w:id="383" w:name="_Toc353596830"/>
      <w:bookmarkStart w:id="384" w:name="_Toc353622355"/>
      <w:bookmarkStart w:id="385" w:name="_Toc353623093"/>
      <w:bookmarkStart w:id="386" w:name="_Toc353623241"/>
      <w:bookmarkStart w:id="387" w:name="_Toc353674216"/>
      <w:bookmarkStart w:id="388" w:name="_Toc354914683"/>
      <w:bookmarkStart w:id="389" w:name="_Toc354971010"/>
      <w:bookmarkStart w:id="390" w:name="_Toc354971398"/>
      <w:bookmarkStart w:id="391" w:name="_Toc355085221"/>
      <w:bookmarkStart w:id="392" w:name="_Toc355407813"/>
      <w:bookmarkStart w:id="393" w:name="_Toc357522158"/>
      <w:bookmarkStart w:id="394" w:name="_Toc369571834"/>
      <w:bookmarkStart w:id="395" w:name="_Toc369588438"/>
      <w:bookmarkStart w:id="396" w:name="_Toc369596523"/>
      <w:bookmarkStart w:id="397" w:name="_Toc369597119"/>
      <w:bookmarkStart w:id="398" w:name="_Toc369602474"/>
      <w:bookmarkStart w:id="399" w:name="_Toc369937685"/>
      <w:bookmarkStart w:id="400" w:name="_Toc386861097"/>
      <w:bookmarkStart w:id="401" w:name="_Toc416055526"/>
      <w:bookmarkStart w:id="402" w:name="_Toc433773463"/>
      <w:bookmarkStart w:id="403" w:name="_Toc443794602"/>
      <w:bookmarkStart w:id="404" w:name="_Toc315776350"/>
      <w:bookmarkStart w:id="405" w:name="_Toc318706888"/>
      <w:bookmarkStart w:id="406" w:name="_Toc318783637"/>
      <w:bookmarkStart w:id="407" w:name="_Toc318784076"/>
      <w:bookmarkStart w:id="408" w:name="_Toc318886103"/>
      <w:bookmarkStart w:id="409" w:name="_Toc319121568"/>
      <w:bookmarkStart w:id="410" w:name="_Toc319128013"/>
      <w:bookmarkStart w:id="411" w:name="_Toc349108643"/>
      <w:bookmarkStart w:id="412" w:name="_Toc349465183"/>
      <w:bookmarkStart w:id="413" w:name="_Toc349467936"/>
      <w:bookmarkStart w:id="414" w:name="_Toc349468044"/>
      <w:bookmarkStart w:id="415" w:name="_Toc349468964"/>
      <w:bookmarkStart w:id="416" w:name="_Toc350239082"/>
      <w:bookmarkStart w:id="417" w:name="_Toc350332422"/>
      <w:bookmarkStart w:id="418" w:name="_Toc350859499"/>
      <w:bookmarkStart w:id="419" w:name="_Toc352044183"/>
      <w:bookmarkStart w:id="420" w:name="_Toc352044806"/>
      <w:bookmarkStart w:id="421" w:name="_Toc353004916"/>
      <w:bookmarkStart w:id="422" w:name="_Toc353008525"/>
      <w:bookmarkStart w:id="423" w:name="_Toc353596831"/>
      <w:bookmarkStart w:id="424" w:name="_Toc353622356"/>
      <w:bookmarkStart w:id="425" w:name="_Toc353623094"/>
      <w:bookmarkStart w:id="426" w:name="_Toc353623242"/>
      <w:bookmarkStart w:id="427" w:name="_Toc353674217"/>
      <w:bookmarkStart w:id="428" w:name="_Toc354914684"/>
      <w:bookmarkStart w:id="429" w:name="_Toc354971011"/>
      <w:bookmarkStart w:id="430" w:name="_Toc354971399"/>
      <w:bookmarkStart w:id="431" w:name="_Toc355085222"/>
      <w:bookmarkStart w:id="432" w:name="_Toc355407814"/>
      <w:bookmarkStart w:id="433" w:name="_Toc357522159"/>
      <w:bookmarkStart w:id="434" w:name="_Toc369571835"/>
      <w:bookmarkStart w:id="435" w:name="_Toc369588439"/>
      <w:bookmarkStart w:id="436" w:name="_Toc369596524"/>
      <w:bookmarkStart w:id="437" w:name="_Toc369597120"/>
      <w:bookmarkStart w:id="438" w:name="_Toc369602475"/>
      <w:bookmarkStart w:id="439" w:name="_Toc369937686"/>
      <w:bookmarkStart w:id="440" w:name="_Ref384369406"/>
      <w:bookmarkStart w:id="441" w:name="_Toc386861098"/>
      <w:bookmarkStart w:id="442" w:name="_Toc416055527"/>
      <w:bookmarkStart w:id="443" w:name="_Toc433773464"/>
      <w:bookmarkStart w:id="444" w:name="_Toc443794603"/>
      <w:bookmarkStart w:id="445" w:name="_Toc355597105"/>
      <w:bookmarkStart w:id="446" w:name="_Toc357582797"/>
      <w:bookmarkStart w:id="447" w:name="_Toc79063379"/>
      <w:r>
        <w:t>Ve</w:t>
      </w:r>
      <w:r w:rsidR="006842E1">
        <w:t>ndor Questions</w:t>
      </w:r>
      <w:r w:rsidR="006A4353">
        <w:t xml:space="preserve"> </w:t>
      </w:r>
      <w:bookmarkEnd w:id="112"/>
      <w:bookmarkEnd w:id="113"/>
      <w:r w:rsidR="00B95198">
        <w:t>and Pre</w:t>
      </w:r>
      <w:r w:rsidR="007931C9">
        <w:t>-Response Conference</w:t>
      </w:r>
      <w:bookmarkEnd w:id="447"/>
    </w:p>
    <w:p w14:paraId="2167C94E" w14:textId="733F1D40" w:rsidR="00764D27" w:rsidRDefault="00B5475E" w:rsidP="00D06E30">
      <w:pPr>
        <w:ind w:left="720"/>
        <w:rPr>
          <w:rStyle w:val="Hyperlink"/>
          <w:color w:val="auto"/>
          <w:sz w:val="22"/>
          <w:szCs w:val="22"/>
          <w:u w:val="none"/>
        </w:rPr>
      </w:pPr>
      <w:r w:rsidRPr="00D00803">
        <w:rPr>
          <w:sz w:val="22"/>
          <w:szCs w:val="22"/>
        </w:rPr>
        <w:t xml:space="preserve">It is the </w:t>
      </w:r>
      <w:r w:rsidR="00AC14CA" w:rsidRPr="00D00803">
        <w:rPr>
          <w:sz w:val="22"/>
          <w:szCs w:val="22"/>
        </w:rPr>
        <w:t>Vendor’s</w:t>
      </w:r>
      <w:r w:rsidRPr="00D00803">
        <w:rPr>
          <w:sz w:val="22"/>
          <w:szCs w:val="22"/>
        </w:rPr>
        <w:t xml:space="preserve"> responsibility to </w:t>
      </w:r>
      <w:r w:rsidR="00186C9C">
        <w:rPr>
          <w:sz w:val="22"/>
          <w:szCs w:val="22"/>
        </w:rPr>
        <w:t>identify and resolve</w:t>
      </w:r>
      <w:r w:rsidRPr="00D00803">
        <w:rPr>
          <w:sz w:val="22"/>
          <w:szCs w:val="22"/>
        </w:rPr>
        <w:t xml:space="preserve"> any ambiguity, inconsistency, error or omission within this document before submitting their </w:t>
      </w:r>
      <w:r w:rsidR="00EE2109" w:rsidRPr="00D00803">
        <w:rPr>
          <w:sz w:val="22"/>
          <w:szCs w:val="22"/>
        </w:rPr>
        <w:t>Response</w:t>
      </w:r>
      <w:r w:rsidRPr="00D00803">
        <w:rPr>
          <w:sz w:val="22"/>
          <w:szCs w:val="22"/>
        </w:rPr>
        <w:t xml:space="preserve">. Vendors shall submit </w:t>
      </w:r>
      <w:r w:rsidR="00C81418" w:rsidRPr="00D00803">
        <w:rPr>
          <w:sz w:val="22"/>
          <w:szCs w:val="22"/>
        </w:rPr>
        <w:t xml:space="preserve">all </w:t>
      </w:r>
      <w:r w:rsidR="003D00BF">
        <w:rPr>
          <w:sz w:val="22"/>
          <w:szCs w:val="22"/>
        </w:rPr>
        <w:t xml:space="preserve">questions </w:t>
      </w:r>
      <w:r w:rsidRPr="00D00803">
        <w:rPr>
          <w:sz w:val="22"/>
          <w:szCs w:val="22"/>
        </w:rPr>
        <w:t>to the contact above no later than</w:t>
      </w:r>
      <w:r w:rsidR="008A18C4">
        <w:rPr>
          <w:sz w:val="22"/>
          <w:szCs w:val="22"/>
        </w:rPr>
        <w:t xml:space="preserve"> </w:t>
      </w:r>
      <w:r w:rsidR="009813EE">
        <w:rPr>
          <w:sz w:val="22"/>
          <w:szCs w:val="22"/>
        </w:rPr>
        <w:t>12 noon</w:t>
      </w:r>
      <w:r w:rsidRPr="00D00803">
        <w:rPr>
          <w:sz w:val="22"/>
          <w:szCs w:val="22"/>
        </w:rPr>
        <w:t xml:space="preserve"> on the </w:t>
      </w:r>
      <w:r w:rsidR="00EE2109" w:rsidRPr="00D00803">
        <w:rPr>
          <w:sz w:val="22"/>
          <w:szCs w:val="22"/>
        </w:rPr>
        <w:t xml:space="preserve">date stated in Section 2. </w:t>
      </w:r>
      <w:r w:rsidR="00C81418" w:rsidRPr="00D00803">
        <w:rPr>
          <w:sz w:val="22"/>
          <w:szCs w:val="22"/>
        </w:rPr>
        <w:t xml:space="preserve"> </w:t>
      </w:r>
      <w:r w:rsidR="006842E1" w:rsidRPr="00D00803">
        <w:rPr>
          <w:sz w:val="22"/>
          <w:szCs w:val="22"/>
        </w:rPr>
        <w:t xml:space="preserve">An official written </w:t>
      </w:r>
      <w:r w:rsidR="00975D07" w:rsidRPr="00D00803">
        <w:rPr>
          <w:sz w:val="22"/>
          <w:szCs w:val="22"/>
        </w:rPr>
        <w:t>CTS</w:t>
      </w:r>
      <w:r w:rsidR="006842E1" w:rsidRPr="00D00803">
        <w:rPr>
          <w:sz w:val="22"/>
          <w:szCs w:val="22"/>
        </w:rPr>
        <w:t xml:space="preserve"> response will be provided for Vendor questions received by this deadline. Written responses to Vendor questions will be posted on the </w:t>
      </w:r>
      <w:r w:rsidR="00975D07" w:rsidRPr="00D00803">
        <w:rPr>
          <w:sz w:val="22"/>
          <w:szCs w:val="22"/>
        </w:rPr>
        <w:t>CTS</w:t>
      </w:r>
      <w:r w:rsidR="006842E1" w:rsidRPr="00D00803">
        <w:rPr>
          <w:sz w:val="22"/>
          <w:szCs w:val="22"/>
        </w:rPr>
        <w:t xml:space="preserve"> web site at: </w:t>
      </w:r>
      <w:hyperlink r:id="rId23" w:history="1">
        <w:r w:rsidR="006C3F66" w:rsidRPr="00D00803">
          <w:rPr>
            <w:rStyle w:val="Hyperlink"/>
            <w:sz w:val="22"/>
            <w:szCs w:val="22"/>
          </w:rPr>
          <w:t>http://</w:t>
        </w:r>
        <w:r w:rsidR="00EF7AE0">
          <w:rPr>
            <w:rStyle w:val="Hyperlink"/>
            <w:sz w:val="22"/>
            <w:szCs w:val="22"/>
          </w:rPr>
          <w:t>CTS</w:t>
        </w:r>
        <w:r w:rsidR="006C3F66" w:rsidRPr="00D00803">
          <w:rPr>
            <w:rStyle w:val="Hyperlink"/>
            <w:sz w:val="22"/>
            <w:szCs w:val="22"/>
          </w:rPr>
          <w:t>.wa.gov/procurement-announcements</w:t>
        </w:r>
      </w:hyperlink>
    </w:p>
    <w:p w14:paraId="5B8FC657" w14:textId="73D9D65A" w:rsidR="00764D27" w:rsidRDefault="00764D27" w:rsidP="00764D27">
      <w:pPr>
        <w:pStyle w:val="BodyTextIndent"/>
      </w:pPr>
      <w:r>
        <w:t>Vendors who wish to submit a response to this RFP must</w:t>
      </w:r>
      <w:r w:rsidRPr="00AF54F6">
        <w:t xml:space="preserve"> </w:t>
      </w:r>
      <w:r>
        <w:t xml:space="preserve">participate in the Pre-Response Conference on the date identified in the </w:t>
      </w:r>
      <w:r>
        <w:rPr>
          <w:i/>
        </w:rPr>
        <w:t>Schedule</w:t>
      </w:r>
      <w:r>
        <w:rPr>
          <w:i/>
          <w:iCs/>
        </w:rPr>
        <w:t xml:space="preserve"> </w:t>
      </w:r>
      <w:r>
        <w:t xml:space="preserve">(Section 2). Vendors are required to attend in order to submit a Response. </w:t>
      </w:r>
      <w:r w:rsidR="00E4284F">
        <w:t xml:space="preserve">The Pre-Response Conference will be conducted via Microsoft Teams, and </w:t>
      </w:r>
      <w:r>
        <w:t xml:space="preserve">CTS will communicate the details of the Pre-Response Conference via amendment.  </w:t>
      </w:r>
    </w:p>
    <w:p w14:paraId="35B8E886" w14:textId="4B6FEB73" w:rsidR="00764D27" w:rsidRPr="00E4284F" w:rsidRDefault="00764D27" w:rsidP="00764D27">
      <w:pPr>
        <w:pStyle w:val="BodyTextIndent"/>
        <w:rPr>
          <w:u w:val="single"/>
        </w:rPr>
      </w:pPr>
      <w:r>
        <w:t>The purpose of this conference is to provide Vendors an opportunity to address questions they may have concerning the RFP.  Verbal answers to additional Vendor questions at the time of the conference will be unofficial. Vendors should rely only on written statements issued by the RFP Coordinator.</w:t>
      </w:r>
      <w:r w:rsidR="00E4284F">
        <w:t xml:space="preserve">  </w:t>
      </w:r>
      <w:r w:rsidR="00E4284F">
        <w:rPr>
          <w:u w:val="single"/>
        </w:rPr>
        <w:t>Please be aware this Pre-Response Conference will be recorded.</w:t>
      </w:r>
    </w:p>
    <w:p w14:paraId="67484BC6" w14:textId="77777777" w:rsidR="00764D27" w:rsidRDefault="00764D27" w:rsidP="00D06E30">
      <w:pPr>
        <w:ind w:left="720"/>
        <w:rPr>
          <w:rStyle w:val="Hyperlink"/>
          <w:color w:val="auto"/>
          <w:sz w:val="22"/>
          <w:szCs w:val="22"/>
          <w:u w:val="none"/>
        </w:rPr>
      </w:pPr>
    </w:p>
    <w:p w14:paraId="1F89C4BB" w14:textId="140F8C0E" w:rsidR="00C2103B" w:rsidRPr="00994234" w:rsidRDefault="00C2103B" w:rsidP="00D06E30">
      <w:pPr>
        <w:ind w:left="720"/>
        <w:rPr>
          <w:rStyle w:val="Hyperlink"/>
          <w:color w:val="auto"/>
          <w:sz w:val="22"/>
          <w:szCs w:val="22"/>
          <w:u w:val="none"/>
        </w:rPr>
      </w:pPr>
      <w:r w:rsidRPr="00994234">
        <w:rPr>
          <w:rStyle w:val="Hyperlink"/>
          <w:color w:val="auto"/>
          <w:sz w:val="22"/>
          <w:szCs w:val="22"/>
          <w:u w:val="none"/>
        </w:rPr>
        <w:t>At the sole option of CTS</w:t>
      </w:r>
      <w:r w:rsidR="00E12857">
        <w:rPr>
          <w:rStyle w:val="Hyperlink"/>
          <w:color w:val="auto"/>
          <w:sz w:val="22"/>
          <w:szCs w:val="22"/>
          <w:u w:val="none"/>
        </w:rPr>
        <w:t xml:space="preserve"> will hold</w:t>
      </w:r>
      <w:r w:rsidRPr="00994234">
        <w:rPr>
          <w:rStyle w:val="Hyperlink"/>
          <w:color w:val="auto"/>
          <w:sz w:val="22"/>
          <w:szCs w:val="22"/>
          <w:u w:val="none"/>
        </w:rPr>
        <w:t xml:space="preserve"> a</w:t>
      </w:r>
      <w:r w:rsidR="005F120E">
        <w:rPr>
          <w:rStyle w:val="Hyperlink"/>
          <w:color w:val="auto"/>
          <w:sz w:val="22"/>
          <w:szCs w:val="22"/>
          <w:u w:val="none"/>
        </w:rPr>
        <w:t xml:space="preserve"> second Vendor Conference </w:t>
      </w:r>
      <w:r w:rsidR="00E12857">
        <w:rPr>
          <w:rStyle w:val="Hyperlink"/>
          <w:color w:val="auto"/>
          <w:sz w:val="22"/>
          <w:szCs w:val="22"/>
          <w:u w:val="none"/>
        </w:rPr>
        <w:t xml:space="preserve">after CTS issues its Final Answers to Vendor Questions and Answers </w:t>
      </w:r>
      <w:r w:rsidRPr="00994234">
        <w:rPr>
          <w:rStyle w:val="Hyperlink"/>
          <w:color w:val="auto"/>
          <w:sz w:val="22"/>
          <w:szCs w:val="22"/>
          <w:u w:val="none"/>
        </w:rPr>
        <w:t>on the date listed in the schedule.</w:t>
      </w:r>
      <w:r w:rsidR="003B1A24">
        <w:rPr>
          <w:rStyle w:val="Hyperlink"/>
          <w:color w:val="auto"/>
          <w:sz w:val="22"/>
          <w:szCs w:val="22"/>
          <w:u w:val="none"/>
        </w:rPr>
        <w:t xml:space="preserve">  The purpose of the conference is for CTS to address major themes in the Vendor Q&amp;A </w:t>
      </w:r>
      <w:r w:rsidR="008A02F7">
        <w:rPr>
          <w:rStyle w:val="Hyperlink"/>
          <w:color w:val="auto"/>
          <w:sz w:val="22"/>
          <w:szCs w:val="22"/>
          <w:u w:val="none"/>
        </w:rPr>
        <w:t xml:space="preserve">and shall not be an opportunity for Vendors to submit additional questions.  </w:t>
      </w:r>
    </w:p>
    <w:p w14:paraId="6CEDFC6A" w14:textId="77777777" w:rsidR="006842E1" w:rsidRPr="00D00803" w:rsidRDefault="006842E1" w:rsidP="007D06C7">
      <w:pPr>
        <w:pStyle w:val="Heading2"/>
        <w:numPr>
          <w:ilvl w:val="1"/>
          <w:numId w:val="6"/>
        </w:numPr>
        <w:ind w:left="720" w:hanging="720"/>
      </w:pPr>
      <w:bookmarkStart w:id="448" w:name="_Toc59620226"/>
      <w:bookmarkStart w:id="449" w:name="_Toc67476287"/>
      <w:bookmarkStart w:id="450" w:name="_Toc79063380"/>
      <w:bookmarkEnd w:id="114"/>
      <w:r>
        <w:t>Vendor Complaints Regarding Requirements and Specifications</w:t>
      </w:r>
      <w:bookmarkEnd w:id="115"/>
      <w:bookmarkEnd w:id="448"/>
      <w:bookmarkEnd w:id="449"/>
      <w:bookmarkEnd w:id="450"/>
    </w:p>
    <w:p w14:paraId="00F96C64" w14:textId="77777777" w:rsidR="00B5475E" w:rsidRPr="00D00803" w:rsidRDefault="00B5475E" w:rsidP="00EE2109">
      <w:pPr>
        <w:ind w:left="720"/>
        <w:rPr>
          <w:sz w:val="22"/>
          <w:szCs w:val="22"/>
        </w:rPr>
      </w:pPr>
      <w:bookmarkStart w:id="451" w:name="_Toc59620227"/>
      <w:bookmarkStart w:id="452" w:name="_Ref81035197"/>
      <w:r w:rsidRPr="00D00803">
        <w:rPr>
          <w:sz w:val="22"/>
          <w:szCs w:val="22"/>
        </w:rPr>
        <w:t xml:space="preserve">Vendors may submit specific complaints in writing to the </w:t>
      </w:r>
      <w:r w:rsidR="0008612A" w:rsidRPr="00D00803">
        <w:rPr>
          <w:sz w:val="22"/>
          <w:szCs w:val="22"/>
        </w:rPr>
        <w:t>RFP</w:t>
      </w:r>
      <w:r w:rsidR="00C81418" w:rsidRPr="00D00803">
        <w:rPr>
          <w:sz w:val="22"/>
          <w:szCs w:val="22"/>
        </w:rPr>
        <w:t xml:space="preserve"> Coordinator</w:t>
      </w:r>
      <w:r w:rsidRPr="00D00803">
        <w:rPr>
          <w:sz w:val="22"/>
          <w:szCs w:val="22"/>
        </w:rPr>
        <w:t xml:space="preserve"> if Vendor believes requirements exist that unduly constrain competition. The complaint must be made in writing to the </w:t>
      </w:r>
      <w:r w:rsidR="0008612A" w:rsidRPr="00D00803">
        <w:rPr>
          <w:sz w:val="22"/>
          <w:szCs w:val="22"/>
        </w:rPr>
        <w:t>RFP</w:t>
      </w:r>
      <w:r w:rsidR="00D16817" w:rsidRPr="00D00803">
        <w:rPr>
          <w:sz w:val="22"/>
          <w:szCs w:val="22"/>
        </w:rPr>
        <w:t xml:space="preserve"> </w:t>
      </w:r>
      <w:r w:rsidR="000536E2" w:rsidRPr="00D00803">
        <w:rPr>
          <w:sz w:val="22"/>
          <w:szCs w:val="22"/>
        </w:rPr>
        <w:t xml:space="preserve">Coordinator </w:t>
      </w:r>
      <w:r w:rsidR="00D16817" w:rsidRPr="00D00803">
        <w:rPr>
          <w:sz w:val="22"/>
          <w:szCs w:val="22"/>
        </w:rPr>
        <w:t>before the Response due date</w:t>
      </w:r>
      <w:r w:rsidRPr="00D00803">
        <w:rPr>
          <w:sz w:val="22"/>
          <w:szCs w:val="22"/>
        </w:rPr>
        <w:t xml:space="preserve">.  The complaint must state how the </w:t>
      </w:r>
      <w:r w:rsidRPr="00D00803">
        <w:rPr>
          <w:sz w:val="22"/>
          <w:szCs w:val="22"/>
        </w:rPr>
        <w:lastRenderedPageBreak/>
        <w:t>requirement unduly constrains competition and provide the relevant facts, circumstances</w:t>
      </w:r>
      <w:r w:rsidR="001D458E">
        <w:rPr>
          <w:sz w:val="22"/>
          <w:szCs w:val="22"/>
        </w:rPr>
        <w:t>,</w:t>
      </w:r>
      <w:r w:rsidRPr="00D00803">
        <w:rPr>
          <w:sz w:val="22"/>
          <w:szCs w:val="22"/>
        </w:rPr>
        <w:t xml:space="preserve"> and documentation. The solicitation process may continue.</w:t>
      </w:r>
    </w:p>
    <w:p w14:paraId="7BBFF1CB" w14:textId="77777777" w:rsidR="006842E1" w:rsidRPr="00D00803" w:rsidRDefault="006842E1" w:rsidP="007D06C7">
      <w:pPr>
        <w:pStyle w:val="Heading2"/>
        <w:numPr>
          <w:ilvl w:val="1"/>
          <w:numId w:val="6"/>
        </w:numPr>
        <w:ind w:left="720" w:hanging="720"/>
      </w:pPr>
      <w:bookmarkStart w:id="453" w:name="_Toc67476288"/>
      <w:bookmarkStart w:id="454" w:name="_Toc79063381"/>
      <w:r>
        <w:t>Response Contents</w:t>
      </w:r>
      <w:bookmarkEnd w:id="116"/>
      <w:bookmarkEnd w:id="117"/>
      <w:bookmarkEnd w:id="118"/>
      <w:bookmarkEnd w:id="451"/>
      <w:bookmarkEnd w:id="452"/>
      <w:bookmarkEnd w:id="453"/>
      <w:bookmarkEnd w:id="454"/>
    </w:p>
    <w:p w14:paraId="0DAC052B" w14:textId="77777777" w:rsidR="006842E1" w:rsidRPr="00D00803" w:rsidRDefault="006842E1">
      <w:pPr>
        <w:pStyle w:val="BodyTextIndent"/>
        <w:rPr>
          <w:szCs w:val="22"/>
        </w:rPr>
      </w:pPr>
      <w:r w:rsidRPr="00D00803">
        <w:rPr>
          <w:szCs w:val="22"/>
        </w:rPr>
        <w:t>The Response must contain information respondin</w:t>
      </w:r>
      <w:r w:rsidR="00A61130" w:rsidRPr="00D00803">
        <w:rPr>
          <w:szCs w:val="22"/>
        </w:rPr>
        <w:t xml:space="preserve">g to all mandatory requirements, a signed certification and assurances, </w:t>
      </w:r>
      <w:r w:rsidRPr="00D00803">
        <w:rPr>
          <w:szCs w:val="22"/>
        </w:rPr>
        <w:t>and must include the signature of an authorized Vendor representative on all documents required in the appendices.</w:t>
      </w:r>
    </w:p>
    <w:p w14:paraId="1B4EEA69" w14:textId="77777777" w:rsidR="006842E1" w:rsidRPr="00D00803" w:rsidRDefault="006842E1">
      <w:pPr>
        <w:pStyle w:val="BodyTextIndent"/>
        <w:rPr>
          <w:szCs w:val="22"/>
        </w:rPr>
      </w:pPr>
      <w:r w:rsidRPr="00D00803">
        <w:rPr>
          <w:szCs w:val="22"/>
        </w:rPr>
        <w:t xml:space="preserve">The Response should be submitted in two (2) </w:t>
      </w:r>
      <w:r w:rsidR="005E47FD" w:rsidRPr="00D00803">
        <w:rPr>
          <w:szCs w:val="22"/>
        </w:rPr>
        <w:t>separate files</w:t>
      </w:r>
      <w:r w:rsidRPr="00D00803">
        <w:rPr>
          <w:szCs w:val="22"/>
        </w:rPr>
        <w:t xml:space="preserve"> containing what is listed below. This separation of documentation protects the integrity of the State’s evaluation process. No mention of the cost response may be made in Volume 1.</w:t>
      </w:r>
    </w:p>
    <w:p w14:paraId="3D8382EE" w14:textId="77777777" w:rsidR="006842E1" w:rsidRPr="00D00803" w:rsidRDefault="005E47FD">
      <w:pPr>
        <w:pStyle w:val="BodyTextIndent"/>
        <w:rPr>
          <w:szCs w:val="22"/>
        </w:rPr>
      </w:pPr>
      <w:r w:rsidRPr="00D00803">
        <w:rPr>
          <w:szCs w:val="22"/>
          <w:u w:val="single"/>
        </w:rPr>
        <w:t>File entitled --</w:t>
      </w:r>
      <w:r w:rsidR="006842E1" w:rsidRPr="00D00803">
        <w:rPr>
          <w:szCs w:val="22"/>
          <w:u w:val="single"/>
        </w:rPr>
        <w:t>Volume 1</w:t>
      </w:r>
      <w:r w:rsidR="006842E1" w:rsidRPr="00D00803">
        <w:rPr>
          <w:szCs w:val="22"/>
        </w:rPr>
        <w:t>:</w:t>
      </w:r>
    </w:p>
    <w:p w14:paraId="7942B48E" w14:textId="77777777" w:rsidR="006842E1" w:rsidRPr="00D00803" w:rsidRDefault="006842E1" w:rsidP="000D55DA">
      <w:pPr>
        <w:pStyle w:val="BodyTextIndent"/>
        <w:numPr>
          <w:ilvl w:val="0"/>
          <w:numId w:val="7"/>
        </w:numPr>
        <w:spacing w:before="0"/>
        <w:rPr>
          <w:szCs w:val="22"/>
        </w:rPr>
      </w:pPr>
      <w:r w:rsidRPr="00D00803">
        <w:rPr>
          <w:szCs w:val="22"/>
        </w:rPr>
        <w:t xml:space="preserve">Vendor’s cover letter explicitly acknowledging receipt of all </w:t>
      </w:r>
      <w:r w:rsidR="0008612A" w:rsidRPr="00D00803">
        <w:rPr>
          <w:szCs w:val="22"/>
        </w:rPr>
        <w:t>RFP</w:t>
      </w:r>
      <w:r w:rsidRPr="00D00803">
        <w:rPr>
          <w:szCs w:val="22"/>
        </w:rPr>
        <w:t xml:space="preserve"> revisions issued, if any</w:t>
      </w:r>
      <w:r w:rsidR="005E47FD" w:rsidRPr="00D00803">
        <w:rPr>
          <w:szCs w:val="22"/>
        </w:rPr>
        <w:t>; and</w:t>
      </w:r>
    </w:p>
    <w:p w14:paraId="0F15B276" w14:textId="77777777" w:rsidR="00940220" w:rsidRPr="00BD6A8B" w:rsidRDefault="00940220" w:rsidP="000D55DA">
      <w:pPr>
        <w:pStyle w:val="BodyTextIndent"/>
        <w:numPr>
          <w:ilvl w:val="0"/>
          <w:numId w:val="7"/>
        </w:numPr>
        <w:spacing w:before="0"/>
        <w:rPr>
          <w:szCs w:val="22"/>
        </w:rPr>
      </w:pPr>
      <w:r w:rsidRPr="00BD6A8B">
        <w:rPr>
          <w:szCs w:val="22"/>
        </w:rPr>
        <w:t xml:space="preserve">The Response to Section 4, </w:t>
      </w:r>
      <w:r w:rsidRPr="00BD6A8B">
        <w:rPr>
          <w:i/>
          <w:szCs w:val="22"/>
        </w:rPr>
        <w:t>Vendor Requirements</w:t>
      </w:r>
      <w:r w:rsidRPr="00BD6A8B">
        <w:rPr>
          <w:szCs w:val="22"/>
        </w:rPr>
        <w:t xml:space="preserve"> and Section 5, </w:t>
      </w:r>
      <w:r w:rsidRPr="00BD6A8B">
        <w:rPr>
          <w:i/>
          <w:szCs w:val="22"/>
        </w:rPr>
        <w:t>Technical Requirements</w:t>
      </w:r>
    </w:p>
    <w:p w14:paraId="4E6C0A8B" w14:textId="77777777" w:rsidR="006842E1" w:rsidRPr="00D00803" w:rsidRDefault="005E47FD">
      <w:pPr>
        <w:pStyle w:val="BodyTextIndent"/>
        <w:rPr>
          <w:szCs w:val="22"/>
        </w:rPr>
      </w:pPr>
      <w:r w:rsidRPr="00D00803">
        <w:rPr>
          <w:szCs w:val="22"/>
          <w:u w:val="single"/>
        </w:rPr>
        <w:t xml:space="preserve">File entitled--- </w:t>
      </w:r>
      <w:r w:rsidR="006842E1" w:rsidRPr="00D00803">
        <w:rPr>
          <w:szCs w:val="22"/>
          <w:u w:val="single"/>
        </w:rPr>
        <w:t>Volume 2</w:t>
      </w:r>
      <w:r w:rsidR="006842E1" w:rsidRPr="00D00803">
        <w:rPr>
          <w:szCs w:val="22"/>
        </w:rPr>
        <w:t>:</w:t>
      </w:r>
    </w:p>
    <w:p w14:paraId="21DD60BF" w14:textId="77777777" w:rsidR="006842E1" w:rsidRPr="00D00803" w:rsidRDefault="006842E1" w:rsidP="000D55DA">
      <w:pPr>
        <w:pStyle w:val="BodyTextIndent"/>
        <w:numPr>
          <w:ilvl w:val="0"/>
          <w:numId w:val="8"/>
        </w:numPr>
        <w:spacing w:before="0"/>
        <w:rPr>
          <w:szCs w:val="22"/>
        </w:rPr>
      </w:pPr>
      <w:r w:rsidRPr="00D00803">
        <w:rPr>
          <w:szCs w:val="22"/>
        </w:rPr>
        <w:t xml:space="preserve">The Responses to the financial requirements </w:t>
      </w:r>
    </w:p>
    <w:p w14:paraId="44D54897" w14:textId="77777777" w:rsidR="006842E1" w:rsidRPr="00AD117A" w:rsidRDefault="006842E1" w:rsidP="000D55DA">
      <w:pPr>
        <w:pStyle w:val="BodyTextIndent"/>
        <w:numPr>
          <w:ilvl w:val="0"/>
          <w:numId w:val="8"/>
        </w:numPr>
        <w:spacing w:before="0"/>
        <w:rPr>
          <w:szCs w:val="22"/>
        </w:rPr>
      </w:pPr>
      <w:r w:rsidRPr="00D00803">
        <w:rPr>
          <w:szCs w:val="22"/>
        </w:rPr>
        <w:t xml:space="preserve">The cost response in a completed </w:t>
      </w:r>
      <w:r w:rsidRPr="00AD117A">
        <w:rPr>
          <w:i/>
          <w:szCs w:val="22"/>
        </w:rPr>
        <w:t xml:space="preserve">Cost </w:t>
      </w:r>
      <w:r w:rsidR="00940220">
        <w:rPr>
          <w:i/>
          <w:szCs w:val="22"/>
        </w:rPr>
        <w:t xml:space="preserve">Proposal </w:t>
      </w:r>
      <w:r w:rsidR="008D2967" w:rsidRPr="00AD117A">
        <w:rPr>
          <w:i/>
          <w:szCs w:val="22"/>
        </w:rPr>
        <w:t>Worksheet</w:t>
      </w:r>
      <w:r w:rsidR="008D2967" w:rsidRPr="00AD117A">
        <w:rPr>
          <w:szCs w:val="22"/>
        </w:rPr>
        <w:t xml:space="preserve"> </w:t>
      </w:r>
      <w:r w:rsidR="007E0F6F" w:rsidRPr="00AD117A">
        <w:rPr>
          <w:szCs w:val="22"/>
        </w:rPr>
        <w:t>(Appendix E)</w:t>
      </w:r>
    </w:p>
    <w:p w14:paraId="454EB474" w14:textId="77777777" w:rsidR="006842E1" w:rsidRPr="00AD117A" w:rsidRDefault="006842E1" w:rsidP="000D55DA">
      <w:pPr>
        <w:pStyle w:val="BodyTextIndent"/>
        <w:numPr>
          <w:ilvl w:val="0"/>
          <w:numId w:val="8"/>
        </w:numPr>
        <w:spacing w:before="0"/>
        <w:rPr>
          <w:szCs w:val="22"/>
        </w:rPr>
      </w:pPr>
      <w:r w:rsidRPr="00AD117A">
        <w:rPr>
          <w:szCs w:val="22"/>
        </w:rPr>
        <w:t xml:space="preserve">Vendor’s signed and completed </w:t>
      </w:r>
      <w:r w:rsidRPr="00AD117A">
        <w:rPr>
          <w:i/>
          <w:szCs w:val="22"/>
        </w:rPr>
        <w:t>Certifications and Assurances</w:t>
      </w:r>
      <w:r w:rsidR="008C3A29" w:rsidRPr="00AD117A">
        <w:rPr>
          <w:i/>
          <w:szCs w:val="22"/>
        </w:rPr>
        <w:t xml:space="preserve"> </w:t>
      </w:r>
      <w:r w:rsidR="008C3A29" w:rsidRPr="00AD117A">
        <w:rPr>
          <w:szCs w:val="22"/>
        </w:rPr>
        <w:t>(Appendix A)</w:t>
      </w:r>
    </w:p>
    <w:p w14:paraId="776D99AF" w14:textId="77777777" w:rsidR="006842E1" w:rsidRPr="00AD117A" w:rsidRDefault="006842E1" w:rsidP="000D55DA">
      <w:pPr>
        <w:pStyle w:val="BodyTextIndent"/>
        <w:numPr>
          <w:ilvl w:val="0"/>
          <w:numId w:val="8"/>
        </w:numPr>
        <w:spacing w:before="0"/>
        <w:rPr>
          <w:szCs w:val="22"/>
        </w:rPr>
      </w:pPr>
      <w:r w:rsidRPr="00D00803">
        <w:rPr>
          <w:szCs w:val="22"/>
        </w:rPr>
        <w:t xml:space="preserve">Vendor’s exceptions and/or proposed revisions to the </w:t>
      </w:r>
      <w:r w:rsidR="009A28A1">
        <w:rPr>
          <w:i/>
          <w:szCs w:val="22"/>
        </w:rPr>
        <w:t>Proposed</w:t>
      </w:r>
      <w:r w:rsidR="006B1D69" w:rsidRPr="00AD117A">
        <w:rPr>
          <w:i/>
          <w:szCs w:val="22"/>
        </w:rPr>
        <w:t xml:space="preserve"> </w:t>
      </w:r>
      <w:r w:rsidRPr="00AD117A">
        <w:rPr>
          <w:i/>
          <w:szCs w:val="22"/>
        </w:rPr>
        <w:t>Contract</w:t>
      </w:r>
      <w:r w:rsidR="006B1D69" w:rsidRPr="00AD117A">
        <w:rPr>
          <w:szCs w:val="22"/>
        </w:rPr>
        <w:t xml:space="preserve"> (Appendix B)</w:t>
      </w:r>
      <w:r w:rsidRPr="00AD117A">
        <w:rPr>
          <w:szCs w:val="22"/>
        </w:rPr>
        <w:t xml:space="preserve"> </w:t>
      </w:r>
    </w:p>
    <w:p w14:paraId="42ADBCB8" w14:textId="77777777" w:rsidR="006842E1" w:rsidRPr="00AD117A" w:rsidRDefault="006842E1" w:rsidP="000D55DA">
      <w:pPr>
        <w:pStyle w:val="BodyTextIndent"/>
        <w:numPr>
          <w:ilvl w:val="0"/>
          <w:numId w:val="8"/>
        </w:numPr>
        <w:spacing w:before="0"/>
        <w:rPr>
          <w:szCs w:val="22"/>
        </w:rPr>
      </w:pPr>
      <w:r w:rsidRPr="00AD117A">
        <w:rPr>
          <w:szCs w:val="22"/>
        </w:rPr>
        <w:t xml:space="preserve">Vendor’s </w:t>
      </w:r>
      <w:r w:rsidRPr="00AD117A">
        <w:rPr>
          <w:i/>
          <w:szCs w:val="22"/>
        </w:rPr>
        <w:t>MWBE Certification</w:t>
      </w:r>
      <w:r w:rsidRPr="00AD117A">
        <w:rPr>
          <w:szCs w:val="22"/>
        </w:rPr>
        <w:t xml:space="preserve"> (Appendix C), if applicable</w:t>
      </w:r>
    </w:p>
    <w:p w14:paraId="1E2DB949" w14:textId="77777777" w:rsidR="006842E1" w:rsidRPr="00D00803" w:rsidRDefault="006842E1">
      <w:pPr>
        <w:pStyle w:val="BodyTextIndent"/>
        <w:rPr>
          <w:szCs w:val="22"/>
        </w:rPr>
      </w:pPr>
      <w:r w:rsidRPr="00D00803">
        <w:rPr>
          <w:szCs w:val="22"/>
        </w:rPr>
        <w:t xml:space="preserve">Failure to provide any requested information in the prescribed format may result in </w:t>
      </w:r>
      <w:r w:rsidR="009A7F3C" w:rsidRPr="00D00803">
        <w:rPr>
          <w:szCs w:val="22"/>
        </w:rPr>
        <w:t>dis</w:t>
      </w:r>
      <w:r w:rsidRPr="00D00803">
        <w:rPr>
          <w:szCs w:val="22"/>
        </w:rPr>
        <w:t xml:space="preserve">qualification of the </w:t>
      </w:r>
      <w:r w:rsidR="00AE2B6D">
        <w:rPr>
          <w:szCs w:val="22"/>
        </w:rPr>
        <w:t>Response</w:t>
      </w:r>
      <w:r w:rsidRPr="00D00803">
        <w:rPr>
          <w:szCs w:val="22"/>
        </w:rPr>
        <w:t>.</w:t>
      </w:r>
    </w:p>
    <w:p w14:paraId="5B29E236" w14:textId="77777777" w:rsidR="006842E1" w:rsidRPr="00D00803" w:rsidRDefault="006842E1" w:rsidP="007D06C7">
      <w:pPr>
        <w:pStyle w:val="Heading2"/>
        <w:numPr>
          <w:ilvl w:val="1"/>
          <w:numId w:val="6"/>
        </w:numPr>
        <w:ind w:left="720" w:hanging="720"/>
      </w:pPr>
      <w:bookmarkStart w:id="455" w:name="_Toc59620229"/>
      <w:bookmarkStart w:id="456" w:name="_Toc346106388"/>
      <w:bookmarkStart w:id="457" w:name="_Ref81035235"/>
      <w:bookmarkStart w:id="458" w:name="_Toc67476289"/>
      <w:bookmarkStart w:id="459" w:name="_Toc79063382"/>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t>Response Requirements</w:t>
      </w:r>
      <w:bookmarkEnd w:id="160"/>
      <w:bookmarkEnd w:id="161"/>
      <w:bookmarkEnd w:id="162"/>
      <w:bookmarkEnd w:id="163"/>
      <w:bookmarkEnd w:id="455"/>
      <w:bookmarkEnd w:id="456"/>
      <w:bookmarkEnd w:id="457"/>
      <w:bookmarkEnd w:id="458"/>
      <w:bookmarkEnd w:id="459"/>
    </w:p>
    <w:p w14:paraId="70D81066" w14:textId="77777777" w:rsidR="003B2789" w:rsidRPr="00D00803" w:rsidRDefault="006842E1" w:rsidP="003B2789">
      <w:pPr>
        <w:pStyle w:val="BodyTextIndent"/>
        <w:rPr>
          <w:szCs w:val="22"/>
        </w:rPr>
      </w:pPr>
      <w:bookmarkStart w:id="460" w:name="_Ref324301774"/>
      <w:bookmarkStart w:id="461" w:name="_Toc315776341"/>
      <w:bookmarkStart w:id="462" w:name="_Toc318706879"/>
      <w:bookmarkStart w:id="463" w:name="_Toc318783628"/>
      <w:bookmarkStart w:id="464" w:name="_Toc318784067"/>
      <w:bookmarkStart w:id="465" w:name="_Toc318886094"/>
      <w:bookmarkStart w:id="466" w:name="_Toc319121559"/>
      <w:bookmarkStart w:id="467" w:name="_Toc319128004"/>
      <w:bookmarkStart w:id="468" w:name="_Toc349108631"/>
      <w:bookmarkStart w:id="469" w:name="_Toc349465171"/>
      <w:bookmarkStart w:id="470" w:name="_Toc349467924"/>
      <w:bookmarkStart w:id="471" w:name="_Toc349468032"/>
      <w:bookmarkStart w:id="472" w:name="_Toc349468952"/>
      <w:bookmarkStart w:id="473" w:name="_Toc350239070"/>
      <w:bookmarkStart w:id="474" w:name="_Toc350332407"/>
      <w:bookmarkStart w:id="475" w:name="_Toc350859484"/>
      <w:bookmarkStart w:id="476" w:name="_Toc352044168"/>
      <w:bookmarkStart w:id="477" w:name="_Toc352044791"/>
      <w:bookmarkStart w:id="478" w:name="_Toc353004901"/>
      <w:bookmarkStart w:id="479" w:name="_Toc353008510"/>
      <w:bookmarkStart w:id="480" w:name="_Toc353596816"/>
      <w:bookmarkStart w:id="481" w:name="_Toc353622341"/>
      <w:bookmarkStart w:id="482" w:name="_Toc353623068"/>
      <w:bookmarkStart w:id="483" w:name="_Toc353623227"/>
      <w:bookmarkStart w:id="484" w:name="_Toc353674202"/>
      <w:bookmarkStart w:id="485" w:name="_Toc354914669"/>
      <w:bookmarkStart w:id="486" w:name="_Toc354970996"/>
      <w:bookmarkStart w:id="487" w:name="_Toc354971384"/>
      <w:bookmarkStart w:id="488" w:name="_Toc355085208"/>
      <w:bookmarkStart w:id="489" w:name="_Toc355407801"/>
      <w:bookmarkStart w:id="490" w:name="_Toc357522146"/>
      <w:bookmarkStart w:id="491" w:name="_Toc369571820"/>
      <w:bookmarkStart w:id="492" w:name="_Toc369588424"/>
      <w:bookmarkStart w:id="493" w:name="_Toc369596509"/>
      <w:bookmarkStart w:id="494" w:name="_Toc369597105"/>
      <w:bookmarkStart w:id="495" w:name="_Toc369602460"/>
      <w:bookmarkStart w:id="496" w:name="_Toc369937671"/>
      <w:bookmarkStart w:id="497" w:name="_Toc386861091"/>
      <w:r w:rsidRPr="00D00803">
        <w:rPr>
          <w:szCs w:val="22"/>
        </w:rPr>
        <w:t>The signature block in Appendix A, Certifications and Assurances, must be signed by a representative authorized to bind the company to the offer.</w:t>
      </w:r>
      <w:bookmarkStart w:id="498" w:name="_Toc353623075"/>
      <w:bookmarkEnd w:id="460"/>
    </w:p>
    <w:p w14:paraId="2BFA10A4" w14:textId="09B2FDC3" w:rsidR="006842E1" w:rsidRPr="00BB7AE9" w:rsidRDefault="006842E1" w:rsidP="003B2789">
      <w:pPr>
        <w:pStyle w:val="BodyTextIndent"/>
        <w:rPr>
          <w:b/>
          <w:szCs w:val="22"/>
          <w:u w:val="single"/>
        </w:rPr>
      </w:pPr>
      <w:r w:rsidRPr="00BB7AE9">
        <w:rPr>
          <w:b/>
          <w:szCs w:val="22"/>
          <w:u w:val="single"/>
        </w:rPr>
        <w:t xml:space="preserve">Vendor must respond to </w:t>
      </w:r>
      <w:r w:rsidR="00EE2109" w:rsidRPr="00BB7AE9">
        <w:rPr>
          <w:b/>
          <w:szCs w:val="22"/>
          <w:u w:val="single"/>
        </w:rPr>
        <w:t>each Requirement</w:t>
      </w:r>
      <w:r w:rsidR="00DE4A42">
        <w:rPr>
          <w:b/>
          <w:szCs w:val="22"/>
          <w:u w:val="single"/>
        </w:rPr>
        <w:t xml:space="preserve"> identified as</w:t>
      </w:r>
      <w:r w:rsidR="00D337E1">
        <w:rPr>
          <w:b/>
          <w:szCs w:val="22"/>
          <w:u w:val="single"/>
        </w:rPr>
        <w:t xml:space="preserve"> Mandatory (M) and Mandatory Scored (MS)</w:t>
      </w:r>
      <w:r w:rsidR="00EE2109" w:rsidRPr="00BB7AE9">
        <w:rPr>
          <w:b/>
          <w:szCs w:val="22"/>
          <w:u w:val="single"/>
        </w:rPr>
        <w:t>.</w:t>
      </w:r>
      <w:r w:rsidRPr="00BB7AE9">
        <w:rPr>
          <w:b/>
          <w:szCs w:val="22"/>
          <w:u w:val="single"/>
        </w:rPr>
        <w:t xml:space="preserve"> Failure to comply with any applicable item may result in the Response being </w:t>
      </w:r>
      <w:r w:rsidR="009A7F3C" w:rsidRPr="00BB7AE9">
        <w:rPr>
          <w:b/>
          <w:szCs w:val="22"/>
          <w:u w:val="single"/>
        </w:rPr>
        <w:t>dis</w:t>
      </w:r>
      <w:r w:rsidRPr="00BB7AE9">
        <w:rPr>
          <w:b/>
          <w:szCs w:val="22"/>
          <w:u w:val="single"/>
        </w:rPr>
        <w:t>qualified.</w:t>
      </w:r>
      <w:bookmarkStart w:id="499" w:name="_Toc353623078"/>
      <w:bookmarkStart w:id="500" w:name="_Ref355077469"/>
      <w:bookmarkStart w:id="501" w:name="_Ref57030295"/>
      <w:bookmarkStart w:id="502" w:name="_Toc353623076"/>
      <w:bookmarkEnd w:id="498"/>
      <w:r w:rsidR="00EE2109" w:rsidRPr="00BB7AE9">
        <w:rPr>
          <w:b/>
          <w:szCs w:val="22"/>
          <w:u w:val="single"/>
        </w:rPr>
        <w:t xml:space="preserve"> </w:t>
      </w:r>
      <w:r w:rsidRPr="00BB7AE9">
        <w:rPr>
          <w:b/>
          <w:szCs w:val="22"/>
          <w:u w:val="single"/>
        </w:rPr>
        <w:t xml:space="preserve">In each </w:t>
      </w:r>
      <w:r w:rsidR="00492007" w:rsidRPr="00BB7AE9">
        <w:rPr>
          <w:b/>
          <w:szCs w:val="22"/>
          <w:u w:val="single"/>
        </w:rPr>
        <w:t>R</w:t>
      </w:r>
      <w:r w:rsidRPr="00BB7AE9">
        <w:rPr>
          <w:b/>
          <w:szCs w:val="22"/>
          <w:u w:val="single"/>
        </w:rPr>
        <w:t>equirement title is a designation indicating how the Response will be evaluated</w:t>
      </w:r>
      <w:bookmarkEnd w:id="499"/>
      <w:bookmarkEnd w:id="500"/>
      <w:bookmarkEnd w:id="501"/>
      <w:r w:rsidR="00DB38CD" w:rsidRPr="00BB7AE9">
        <w:rPr>
          <w:b/>
          <w:szCs w:val="22"/>
          <w:u w:val="single"/>
        </w:rPr>
        <w:t>, as set forth in Section 5.</w:t>
      </w:r>
    </w:p>
    <w:p w14:paraId="335D3986" w14:textId="77777777" w:rsidR="00C520B7" w:rsidRPr="00D00803" w:rsidRDefault="006842E1" w:rsidP="007D06C7">
      <w:pPr>
        <w:pStyle w:val="Heading2"/>
        <w:numPr>
          <w:ilvl w:val="1"/>
          <w:numId w:val="6"/>
        </w:numPr>
        <w:ind w:left="720" w:hanging="720"/>
      </w:pPr>
      <w:bookmarkStart w:id="503" w:name="_Toc59620230"/>
      <w:bookmarkStart w:id="504" w:name="_Toc67476290"/>
      <w:bookmarkStart w:id="505" w:name="_Toc79063383"/>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502"/>
      <w:r>
        <w:t>Delivery of Responses</w:t>
      </w:r>
      <w:bookmarkStart w:id="506" w:name="_Toc59620231"/>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503"/>
      <w:bookmarkEnd w:id="504"/>
      <w:bookmarkEnd w:id="505"/>
    </w:p>
    <w:p w14:paraId="1A748A45" w14:textId="28523D53" w:rsidR="00AC14CA" w:rsidRPr="00D00803" w:rsidRDefault="00C520B7" w:rsidP="003B2789">
      <w:pPr>
        <w:pStyle w:val="BodyTextIndent"/>
        <w:rPr>
          <w:szCs w:val="22"/>
        </w:rPr>
      </w:pPr>
      <w:r w:rsidRPr="00D00803">
        <w:rPr>
          <w:szCs w:val="22"/>
        </w:rPr>
        <w:t xml:space="preserve">All proposals must arrive via an attachment </w:t>
      </w:r>
      <w:r w:rsidRPr="00773040">
        <w:rPr>
          <w:szCs w:val="22"/>
        </w:rPr>
        <w:t>to</w:t>
      </w:r>
      <w:r w:rsidR="00DE4A42" w:rsidRPr="00773040">
        <w:rPr>
          <w:szCs w:val="22"/>
        </w:rPr>
        <w:t xml:space="preserve"> an</w:t>
      </w:r>
      <w:r w:rsidRPr="00773040">
        <w:rPr>
          <w:szCs w:val="22"/>
        </w:rPr>
        <w:t xml:space="preserve"> e-mail to </w:t>
      </w:r>
      <w:r w:rsidR="00AC14CA" w:rsidRPr="00773040">
        <w:rPr>
          <w:szCs w:val="22"/>
        </w:rPr>
        <w:t xml:space="preserve">the </w:t>
      </w:r>
      <w:r w:rsidR="0008612A" w:rsidRPr="00773040">
        <w:rPr>
          <w:szCs w:val="22"/>
        </w:rPr>
        <w:t>RFP</w:t>
      </w:r>
      <w:r w:rsidR="00AC14CA" w:rsidRPr="00773040">
        <w:rPr>
          <w:szCs w:val="22"/>
        </w:rPr>
        <w:t xml:space="preserve"> Coordinator </w:t>
      </w:r>
      <w:r w:rsidRPr="00773040">
        <w:rPr>
          <w:szCs w:val="22"/>
        </w:rPr>
        <w:t xml:space="preserve">at the email address above, </w:t>
      </w:r>
      <w:r w:rsidR="00773040" w:rsidRPr="00773040">
        <w:rPr>
          <w:szCs w:val="22"/>
        </w:rPr>
        <w:t>no later than the</w:t>
      </w:r>
      <w:r w:rsidRPr="00773040">
        <w:rPr>
          <w:szCs w:val="22"/>
        </w:rPr>
        <w:t xml:space="preserve"> proposal due date</w:t>
      </w:r>
      <w:r w:rsidRPr="00D00803">
        <w:rPr>
          <w:szCs w:val="22"/>
        </w:rPr>
        <w:t xml:space="preserve"> and time stated in Section 2. Responses arriving in the </w:t>
      </w:r>
      <w:r w:rsidR="0008612A" w:rsidRPr="00D00803">
        <w:rPr>
          <w:szCs w:val="22"/>
        </w:rPr>
        <w:t>RFP</w:t>
      </w:r>
      <w:r w:rsidRPr="00D00803">
        <w:rPr>
          <w:szCs w:val="22"/>
        </w:rPr>
        <w:t xml:space="preserve"> Coordinator’s in-box after the time stated in Section 2 will be disqualified. </w:t>
      </w:r>
      <w:r w:rsidR="00AC14CA" w:rsidRPr="00D00803">
        <w:rPr>
          <w:szCs w:val="22"/>
        </w:rPr>
        <w:t xml:space="preserve"> The "receive date/time" posted by CTS’ email system will be used as the official time stamp but may not reflect the exact time received.</w:t>
      </w:r>
    </w:p>
    <w:p w14:paraId="03E94293" w14:textId="77777777" w:rsidR="00AC14CA" w:rsidRPr="00D00803" w:rsidRDefault="00AC14CA" w:rsidP="003B2789">
      <w:pPr>
        <w:pStyle w:val="BodyTextIndent"/>
        <w:rPr>
          <w:szCs w:val="22"/>
        </w:rPr>
      </w:pPr>
      <w:r w:rsidRPr="00D00803">
        <w:rPr>
          <w:szCs w:val="22"/>
        </w:rPr>
        <w:t xml:space="preserve">Vendors should allow sufficient time to ensure timely receipt of the proposal by the </w:t>
      </w:r>
      <w:r w:rsidR="0008612A" w:rsidRPr="00D00803">
        <w:rPr>
          <w:szCs w:val="22"/>
        </w:rPr>
        <w:t>RFP</w:t>
      </w:r>
      <w:r w:rsidRPr="00D00803">
        <w:rPr>
          <w:szCs w:val="22"/>
        </w:rPr>
        <w:t xml:space="preserve"> Coordinator.  Late Responses will </w:t>
      </w:r>
      <w:r w:rsidRPr="00D00803">
        <w:rPr>
          <w:szCs w:val="22"/>
          <w:u w:val="single"/>
        </w:rPr>
        <w:t>not</w:t>
      </w:r>
      <w:r w:rsidRPr="00D00803">
        <w:rPr>
          <w:szCs w:val="22"/>
        </w:rPr>
        <w:t xml:space="preserve"> be accepted and will be automatically disqualified from further consideration.  </w:t>
      </w:r>
    </w:p>
    <w:p w14:paraId="26ABBC26" w14:textId="77777777" w:rsidR="00D16817" w:rsidRPr="00D00803" w:rsidRDefault="00AC14CA" w:rsidP="003B2789">
      <w:pPr>
        <w:spacing w:before="120"/>
        <w:ind w:left="720"/>
        <w:rPr>
          <w:bCs/>
          <w:sz w:val="22"/>
          <w:szCs w:val="22"/>
        </w:rPr>
      </w:pPr>
      <w:r w:rsidRPr="00D00803">
        <w:rPr>
          <w:sz w:val="22"/>
          <w:szCs w:val="22"/>
        </w:rPr>
        <w:t xml:space="preserve">CTS assumes no responsibility for delays caused by Vendor’s e-mail, network problems or any other party.  </w:t>
      </w:r>
      <w:r w:rsidRPr="00D00803">
        <w:rPr>
          <w:bCs/>
          <w:sz w:val="22"/>
          <w:szCs w:val="22"/>
        </w:rPr>
        <w:t xml:space="preserve">Zipped files cannot be received by CTS and cannot be used for submission of Responses.    </w:t>
      </w:r>
    </w:p>
    <w:p w14:paraId="255DC0DE" w14:textId="77777777" w:rsidR="006842E1" w:rsidRPr="00D00803" w:rsidRDefault="006842E1" w:rsidP="007D06C7">
      <w:pPr>
        <w:pStyle w:val="Heading2"/>
        <w:numPr>
          <w:ilvl w:val="1"/>
          <w:numId w:val="6"/>
        </w:numPr>
        <w:ind w:left="720" w:hanging="720"/>
      </w:pPr>
      <w:bookmarkStart w:id="507" w:name="_Toc59620233"/>
      <w:bookmarkStart w:id="508" w:name="_Toc67476291"/>
      <w:bookmarkStart w:id="509" w:name="_Toc79063384"/>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506"/>
      <w:r>
        <w:lastRenderedPageBreak/>
        <w:t>Proprietary or Confidential Information</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507"/>
      <w:bookmarkEnd w:id="508"/>
      <w:bookmarkEnd w:id="509"/>
    </w:p>
    <w:p w14:paraId="18BCCDEE" w14:textId="77777777" w:rsidR="006842E1" w:rsidRPr="00D00803" w:rsidRDefault="006842E1" w:rsidP="003B2789">
      <w:pPr>
        <w:pStyle w:val="BodyTextIndent"/>
        <w:rPr>
          <w:szCs w:val="22"/>
        </w:rPr>
      </w:pPr>
      <w:r w:rsidRPr="00D00803">
        <w:rPr>
          <w:szCs w:val="22"/>
        </w:rPr>
        <w:t xml:space="preserve">Any information contained in the Response that is proprietary or confidential must be clearly designated. Marking of the entire Response or entire sections of the Response as proprietary or confidential will not be accepted nor honored. </w:t>
      </w:r>
      <w:r w:rsidR="00975D07" w:rsidRPr="00D00803">
        <w:rPr>
          <w:szCs w:val="22"/>
        </w:rPr>
        <w:t>CTS</w:t>
      </w:r>
      <w:r w:rsidRPr="00D00803">
        <w:rPr>
          <w:szCs w:val="22"/>
        </w:rPr>
        <w:t xml:space="preserve"> will not accept Responses where pricing is marked proprietary or confidential, and the </w:t>
      </w:r>
      <w:r w:rsidRPr="001E1E2A">
        <w:rPr>
          <w:b/>
          <w:szCs w:val="22"/>
          <w:u w:val="single"/>
        </w:rPr>
        <w:t xml:space="preserve">Response will be </w:t>
      </w:r>
      <w:r w:rsidR="00927150">
        <w:rPr>
          <w:b/>
          <w:szCs w:val="22"/>
          <w:u w:val="single"/>
        </w:rPr>
        <w:t>disqualified</w:t>
      </w:r>
      <w:r w:rsidRPr="00D00803">
        <w:rPr>
          <w:szCs w:val="22"/>
        </w:rPr>
        <w:t>.</w:t>
      </w:r>
    </w:p>
    <w:p w14:paraId="1E34EFAA" w14:textId="77777777" w:rsidR="006842E1" w:rsidRPr="00D00803" w:rsidRDefault="006842E1" w:rsidP="003B2789">
      <w:pPr>
        <w:pStyle w:val="BodyTextIndent"/>
        <w:rPr>
          <w:szCs w:val="22"/>
        </w:rPr>
      </w:pPr>
      <w:r w:rsidRPr="00D00803">
        <w:rPr>
          <w:szCs w:val="22"/>
        </w:rPr>
        <w:t>To the extent consistent with chapter 42.</w:t>
      </w:r>
      <w:r w:rsidR="008039D3" w:rsidRPr="00D00803">
        <w:rPr>
          <w:szCs w:val="22"/>
        </w:rPr>
        <w:t>56</w:t>
      </w:r>
      <w:r w:rsidRPr="00D00803">
        <w:rPr>
          <w:szCs w:val="22"/>
        </w:rPr>
        <w:t xml:space="preserve"> RCW, the Public </w:t>
      </w:r>
      <w:r w:rsidR="008039D3" w:rsidRPr="00D00803">
        <w:rPr>
          <w:szCs w:val="22"/>
        </w:rPr>
        <w:t>Disclosure</w:t>
      </w:r>
      <w:r w:rsidRPr="00D00803">
        <w:rPr>
          <w:szCs w:val="22"/>
        </w:rPr>
        <w:t xml:space="preserve"> Act, </w:t>
      </w:r>
      <w:r w:rsidR="00975D07" w:rsidRPr="00D00803">
        <w:rPr>
          <w:szCs w:val="22"/>
        </w:rPr>
        <w:t>CTS</w:t>
      </w:r>
      <w:r w:rsidRPr="00D00803">
        <w:rPr>
          <w:szCs w:val="22"/>
        </w:rPr>
        <w:t xml:space="preserve"> shall maintain the confidentiality of Vendor’s information marked confidential or proprietary. If a request is made to view Vendor’s proprietary information, </w:t>
      </w:r>
      <w:r w:rsidR="00975D07" w:rsidRPr="00D00803">
        <w:rPr>
          <w:szCs w:val="22"/>
        </w:rPr>
        <w:t>CTS</w:t>
      </w:r>
      <w:r w:rsidRPr="00D00803">
        <w:rPr>
          <w:szCs w:val="22"/>
        </w:rPr>
        <w:t xml:space="preserve"> will notify Vendor of the request and of the date that the records will be released to the requester unless Vendor obtains a court order enjoining that </w:t>
      </w:r>
      <w:r w:rsidR="008039D3" w:rsidRPr="00D00803">
        <w:rPr>
          <w:szCs w:val="22"/>
        </w:rPr>
        <w:t>dis</w:t>
      </w:r>
      <w:r w:rsidRPr="00D00803">
        <w:rPr>
          <w:szCs w:val="22"/>
        </w:rPr>
        <w:t xml:space="preserve">closure. If Vendor fails to obtain the court order enjoining </w:t>
      </w:r>
      <w:r w:rsidR="008039D3" w:rsidRPr="00D00803">
        <w:rPr>
          <w:szCs w:val="22"/>
        </w:rPr>
        <w:t>dis</w:t>
      </w:r>
      <w:r w:rsidRPr="00D00803">
        <w:rPr>
          <w:szCs w:val="22"/>
        </w:rPr>
        <w:t xml:space="preserve">closure, </w:t>
      </w:r>
      <w:r w:rsidR="00975D07" w:rsidRPr="00D00803">
        <w:rPr>
          <w:szCs w:val="22"/>
        </w:rPr>
        <w:t>CTS</w:t>
      </w:r>
      <w:r w:rsidRPr="00D00803">
        <w:rPr>
          <w:szCs w:val="22"/>
        </w:rPr>
        <w:t xml:space="preserve"> will release the requested information on the date specified.</w:t>
      </w:r>
    </w:p>
    <w:p w14:paraId="6FDB1C2E" w14:textId="77777777" w:rsidR="006842E1" w:rsidRPr="00D00803" w:rsidRDefault="006842E1" w:rsidP="003B2789">
      <w:pPr>
        <w:pStyle w:val="BodyTextIndent"/>
        <w:rPr>
          <w:szCs w:val="22"/>
        </w:rPr>
      </w:pPr>
      <w:r w:rsidRPr="00D00803">
        <w:rPr>
          <w:szCs w:val="22"/>
        </w:rPr>
        <w:t xml:space="preserve">The State’s sole responsibility shall be limited to maintaining </w:t>
      </w:r>
      <w:r w:rsidR="003B2789" w:rsidRPr="00D00803">
        <w:rPr>
          <w:szCs w:val="22"/>
        </w:rPr>
        <w:t xml:space="preserve">the above data in a secure area </w:t>
      </w:r>
      <w:r w:rsidRPr="00D00803">
        <w:rPr>
          <w:szCs w:val="22"/>
        </w:rPr>
        <w:t xml:space="preserve">and to notify Vendor of any request(s) for </w:t>
      </w:r>
      <w:r w:rsidR="008039D3" w:rsidRPr="00D00803">
        <w:rPr>
          <w:szCs w:val="22"/>
        </w:rPr>
        <w:t>dis</w:t>
      </w:r>
      <w:r w:rsidRPr="00D00803">
        <w:rPr>
          <w:szCs w:val="22"/>
        </w:rPr>
        <w:t xml:space="preserve">closure for so long as </w:t>
      </w:r>
      <w:r w:rsidR="00975D07" w:rsidRPr="00D00803">
        <w:rPr>
          <w:szCs w:val="22"/>
        </w:rPr>
        <w:t>CTS</w:t>
      </w:r>
      <w:r w:rsidRPr="00D00803">
        <w:rPr>
          <w:szCs w:val="22"/>
        </w:rPr>
        <w:t xml:space="preserve"> retains Vendo</w:t>
      </w:r>
      <w:r w:rsidR="003B2789" w:rsidRPr="00D00803">
        <w:rPr>
          <w:szCs w:val="22"/>
        </w:rPr>
        <w:t xml:space="preserve">r’s </w:t>
      </w:r>
      <w:r w:rsidRPr="00D00803">
        <w:rPr>
          <w:szCs w:val="22"/>
        </w:rPr>
        <w:t xml:space="preserve">information in </w:t>
      </w:r>
      <w:r w:rsidR="00975D07" w:rsidRPr="00D00803">
        <w:rPr>
          <w:szCs w:val="22"/>
        </w:rPr>
        <w:t>CTS</w:t>
      </w:r>
      <w:r w:rsidRPr="00D00803">
        <w:rPr>
          <w:szCs w:val="22"/>
        </w:rPr>
        <w:t xml:space="preserve"> records. Failure to so label such materials or failure to timely respond after notice of request for public </w:t>
      </w:r>
      <w:r w:rsidR="008039D3" w:rsidRPr="00D00803">
        <w:rPr>
          <w:szCs w:val="22"/>
        </w:rPr>
        <w:t>dis</w:t>
      </w:r>
      <w:r w:rsidRPr="00D00803">
        <w:rPr>
          <w:szCs w:val="22"/>
        </w:rPr>
        <w:t xml:space="preserve">closure has been given shall be deemed a waiver by Vendor of any claim that such materials are exempt from </w:t>
      </w:r>
      <w:r w:rsidR="008039D3" w:rsidRPr="00D00803">
        <w:rPr>
          <w:szCs w:val="22"/>
        </w:rPr>
        <w:t>dis</w:t>
      </w:r>
      <w:r w:rsidRPr="00D00803">
        <w:rPr>
          <w:szCs w:val="22"/>
        </w:rPr>
        <w:t>closure.</w:t>
      </w:r>
    </w:p>
    <w:p w14:paraId="43D4FF3B" w14:textId="77777777" w:rsidR="006842E1" w:rsidRPr="00D00803" w:rsidRDefault="006842E1" w:rsidP="007D06C7">
      <w:pPr>
        <w:pStyle w:val="Heading2"/>
        <w:numPr>
          <w:ilvl w:val="1"/>
          <w:numId w:val="6"/>
        </w:numPr>
        <w:ind w:left="720" w:hanging="720"/>
      </w:pPr>
      <w:bookmarkStart w:id="510" w:name="_Toc59620234"/>
      <w:bookmarkStart w:id="511" w:name="_Toc67476292"/>
      <w:bookmarkStart w:id="512" w:name="_Toc79063385"/>
      <w:r>
        <w:t>Waive Minor Administrative Irregularities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510"/>
      <w:bookmarkEnd w:id="511"/>
      <w:bookmarkEnd w:id="512"/>
    </w:p>
    <w:p w14:paraId="5D505146" w14:textId="77777777" w:rsidR="006842E1" w:rsidRPr="00D00803" w:rsidRDefault="00975D07" w:rsidP="003B2789">
      <w:pPr>
        <w:pStyle w:val="BodyTextIndent"/>
        <w:rPr>
          <w:szCs w:val="22"/>
        </w:rPr>
      </w:pPr>
      <w:r w:rsidRPr="00D00803">
        <w:rPr>
          <w:szCs w:val="22"/>
        </w:rPr>
        <w:t>CTS</w:t>
      </w:r>
      <w:r w:rsidR="006842E1" w:rsidRPr="00D00803">
        <w:rPr>
          <w:szCs w:val="22"/>
        </w:rPr>
        <w:t xml:space="preserve"> reserves the right to waive minor administrative irregularities contained in any Response. Additionally, </w:t>
      </w:r>
      <w:r w:rsidRPr="00D00803">
        <w:rPr>
          <w:szCs w:val="22"/>
        </w:rPr>
        <w:t>CTS</w:t>
      </w:r>
      <w:r w:rsidR="006842E1" w:rsidRPr="00D00803">
        <w:rPr>
          <w:szCs w:val="22"/>
        </w:rPr>
        <w:t xml:space="preserve"> reserves the right, at its sole option, to make corrections to Vendors’ Responses when an obvious arithmetical error has been made in the price quotation. </w:t>
      </w:r>
    </w:p>
    <w:p w14:paraId="6D4AD846" w14:textId="77777777" w:rsidR="006842E1" w:rsidRPr="00D00803" w:rsidRDefault="006842E1" w:rsidP="007D06C7">
      <w:pPr>
        <w:pStyle w:val="Heading2"/>
        <w:numPr>
          <w:ilvl w:val="1"/>
          <w:numId w:val="6"/>
        </w:numPr>
        <w:ind w:left="720" w:hanging="720"/>
      </w:pPr>
      <w:bookmarkStart w:id="513" w:name="_Toc59620235"/>
      <w:bookmarkStart w:id="514" w:name="_Toc67476293"/>
      <w:bookmarkStart w:id="515" w:name="_Toc79063386"/>
      <w:r>
        <w:t>Errors in Response</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513"/>
      <w:bookmarkEnd w:id="514"/>
      <w:bookmarkEnd w:id="515"/>
    </w:p>
    <w:p w14:paraId="6B57DA35" w14:textId="77777777" w:rsidR="006842E1" w:rsidRPr="00D00803" w:rsidRDefault="006842E1" w:rsidP="003B2789">
      <w:pPr>
        <w:pStyle w:val="BodyTextIndent"/>
        <w:rPr>
          <w:szCs w:val="22"/>
        </w:rPr>
      </w:pPr>
      <w:r w:rsidRPr="00D00803">
        <w:rPr>
          <w:szCs w:val="22"/>
        </w:rPr>
        <w:t xml:space="preserve">Vendors are liable for all errors or omissions contained in their Responses. Vendors will not be allowed to alter Response documents after the deadline for Response submission. </w:t>
      </w:r>
      <w:r w:rsidR="00975D07" w:rsidRPr="00D00803">
        <w:rPr>
          <w:szCs w:val="22"/>
        </w:rPr>
        <w:t>CTS</w:t>
      </w:r>
      <w:r w:rsidRPr="00D00803">
        <w:rPr>
          <w:szCs w:val="22"/>
        </w:rPr>
        <w:t xml:space="preserve"> is not liable for any errors in Responses.</w:t>
      </w:r>
    </w:p>
    <w:p w14:paraId="245B08EF" w14:textId="77777777" w:rsidR="00416733" w:rsidRPr="00D00803" w:rsidRDefault="00416733" w:rsidP="007D06C7">
      <w:pPr>
        <w:pStyle w:val="Heading2"/>
        <w:numPr>
          <w:ilvl w:val="1"/>
          <w:numId w:val="6"/>
        </w:numPr>
        <w:ind w:left="720" w:hanging="720"/>
      </w:pPr>
      <w:bookmarkStart w:id="516" w:name="_Toc67476294"/>
      <w:bookmarkStart w:id="517" w:name="_Toc79063387"/>
      <w:r>
        <w:t>Administrative Clarifications</w:t>
      </w:r>
      <w:bookmarkEnd w:id="516"/>
      <w:bookmarkEnd w:id="517"/>
    </w:p>
    <w:p w14:paraId="53727F08" w14:textId="77777777" w:rsidR="006842E1" w:rsidRPr="00D00803" w:rsidRDefault="00416733" w:rsidP="003B2789">
      <w:pPr>
        <w:pStyle w:val="BodyTextIndent"/>
        <w:rPr>
          <w:szCs w:val="22"/>
        </w:rPr>
      </w:pPr>
      <w:r w:rsidRPr="00D00803">
        <w:rPr>
          <w:szCs w:val="22"/>
        </w:rPr>
        <w:t>CTS reserves the right to contact Vendor for cla</w:t>
      </w:r>
      <w:r w:rsidR="008106E7" w:rsidRPr="00D00803">
        <w:rPr>
          <w:szCs w:val="22"/>
        </w:rPr>
        <w:t>rification of Response contents</w:t>
      </w:r>
      <w:r w:rsidR="006842E1" w:rsidRPr="00D00803">
        <w:rPr>
          <w:szCs w:val="22"/>
        </w:rPr>
        <w:t xml:space="preserve">. </w:t>
      </w:r>
    </w:p>
    <w:p w14:paraId="6A803750" w14:textId="77777777" w:rsidR="006842E1" w:rsidRPr="00D00803" w:rsidRDefault="006842E1" w:rsidP="007D06C7">
      <w:pPr>
        <w:pStyle w:val="Heading2"/>
        <w:numPr>
          <w:ilvl w:val="1"/>
          <w:numId w:val="6"/>
        </w:numPr>
        <w:ind w:left="720" w:hanging="720"/>
      </w:pPr>
      <w:bookmarkStart w:id="518" w:name="_Ref470925804"/>
      <w:bookmarkStart w:id="519" w:name="_Toc59620236"/>
      <w:bookmarkStart w:id="520" w:name="_Toc67476295"/>
      <w:bookmarkStart w:id="521" w:name="_Toc79063388"/>
      <w:r>
        <w:t>Amendments/Addenda</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518"/>
      <w:bookmarkEnd w:id="519"/>
      <w:bookmarkEnd w:id="520"/>
      <w:bookmarkEnd w:id="521"/>
    </w:p>
    <w:p w14:paraId="53D6D6FF" w14:textId="77777777" w:rsidR="006842E1" w:rsidRPr="00D00803" w:rsidRDefault="00975D07" w:rsidP="003B2789">
      <w:pPr>
        <w:pStyle w:val="BodyTextIndent"/>
        <w:rPr>
          <w:szCs w:val="22"/>
        </w:rPr>
      </w:pPr>
      <w:r w:rsidRPr="00D00803">
        <w:rPr>
          <w:szCs w:val="22"/>
        </w:rPr>
        <w:t>CTS</w:t>
      </w:r>
      <w:r w:rsidR="006842E1" w:rsidRPr="00D00803">
        <w:rPr>
          <w:szCs w:val="22"/>
        </w:rPr>
        <w:t xml:space="preserve"> reserves the right to change the </w:t>
      </w:r>
      <w:r w:rsidR="006842E1" w:rsidRPr="00D00803">
        <w:rPr>
          <w:i/>
          <w:szCs w:val="22"/>
        </w:rPr>
        <w:t>Schedule</w:t>
      </w:r>
      <w:r w:rsidR="006842E1" w:rsidRPr="00D00803">
        <w:rPr>
          <w:szCs w:val="22"/>
        </w:rPr>
        <w:t xml:space="preserve"> or other portions of this </w:t>
      </w:r>
      <w:r w:rsidR="0008612A" w:rsidRPr="00D00803">
        <w:rPr>
          <w:szCs w:val="22"/>
        </w:rPr>
        <w:t>RFP</w:t>
      </w:r>
      <w:r w:rsidR="006842E1" w:rsidRPr="00D00803">
        <w:rPr>
          <w:szCs w:val="22"/>
        </w:rPr>
        <w:t xml:space="preserve"> at any time. Any changes or corrections will be by one or more written amendment(s), dated, and attached to or incorporated in and made a part of this solicitation document. If there is any conflict between amendments, or between an amendment and the </w:t>
      </w:r>
      <w:r w:rsidR="0008612A" w:rsidRPr="00D00803">
        <w:rPr>
          <w:szCs w:val="22"/>
        </w:rPr>
        <w:t>RFP</w:t>
      </w:r>
      <w:r w:rsidR="006842E1" w:rsidRPr="00D00803">
        <w:rPr>
          <w:szCs w:val="22"/>
        </w:rPr>
        <w:t>, whichever document was issued last in time shall be controlling.</w:t>
      </w:r>
      <w:r w:rsidR="006842E1" w:rsidRPr="00D00803">
        <w:rPr>
          <w:i/>
          <w:iCs/>
          <w:color w:val="FF0000"/>
          <w:szCs w:val="22"/>
        </w:rPr>
        <w:t xml:space="preserve"> </w:t>
      </w:r>
    </w:p>
    <w:p w14:paraId="7402D3CB" w14:textId="77777777" w:rsidR="006842E1" w:rsidRPr="00D00803" w:rsidRDefault="006842E1" w:rsidP="007D06C7">
      <w:pPr>
        <w:pStyle w:val="Heading2"/>
        <w:numPr>
          <w:ilvl w:val="1"/>
          <w:numId w:val="6"/>
        </w:numPr>
        <w:ind w:left="720" w:hanging="720"/>
      </w:pPr>
      <w:bookmarkStart w:id="522" w:name="_Ref470433652"/>
      <w:bookmarkStart w:id="523" w:name="_Toc59620237"/>
      <w:bookmarkStart w:id="524" w:name="_Toc67476296"/>
      <w:bookmarkStart w:id="525" w:name="_Toc79063389"/>
      <w:r>
        <w:t>Right to Cancel</w:t>
      </w:r>
      <w:bookmarkEnd w:id="522"/>
      <w:bookmarkEnd w:id="523"/>
      <w:bookmarkEnd w:id="524"/>
      <w:bookmarkEnd w:id="525"/>
    </w:p>
    <w:p w14:paraId="2B8406D0" w14:textId="77777777" w:rsidR="006842E1" w:rsidRPr="00D00803" w:rsidRDefault="006842E1" w:rsidP="003B2789">
      <w:pPr>
        <w:pStyle w:val="BodyTextIndent"/>
        <w:rPr>
          <w:szCs w:val="22"/>
        </w:rPr>
      </w:pPr>
      <w:r w:rsidRPr="00D00803">
        <w:rPr>
          <w:szCs w:val="22"/>
        </w:rPr>
        <w:t xml:space="preserve">With respect to all or part of this </w:t>
      </w:r>
      <w:r w:rsidR="0008612A" w:rsidRPr="00D00803">
        <w:rPr>
          <w:szCs w:val="22"/>
        </w:rPr>
        <w:t>RFP</w:t>
      </w:r>
      <w:r w:rsidRPr="00D00803">
        <w:rPr>
          <w:szCs w:val="22"/>
        </w:rPr>
        <w:t xml:space="preserve">, </w:t>
      </w:r>
      <w:r w:rsidR="00975D07" w:rsidRPr="00D00803">
        <w:rPr>
          <w:szCs w:val="22"/>
        </w:rPr>
        <w:t>CTS</w:t>
      </w:r>
      <w:r w:rsidRPr="00D00803">
        <w:rPr>
          <w:szCs w:val="22"/>
        </w:rPr>
        <w:t xml:space="preserve"> reserves the right to cancel or reissue at any time without obligation or liability.</w:t>
      </w:r>
    </w:p>
    <w:p w14:paraId="03061AFB" w14:textId="77777777" w:rsidR="00CC0172" w:rsidRPr="00D00803" w:rsidRDefault="006842E1" w:rsidP="007D06C7">
      <w:pPr>
        <w:pStyle w:val="Heading2"/>
        <w:numPr>
          <w:ilvl w:val="1"/>
          <w:numId w:val="6"/>
        </w:numPr>
        <w:ind w:left="720" w:hanging="720"/>
      </w:pPr>
      <w:bookmarkStart w:id="526" w:name="_Ref87845565"/>
      <w:bookmarkStart w:id="527" w:name="_Toc67476297"/>
      <w:bookmarkStart w:id="528" w:name="_Toc79063390"/>
      <w:r>
        <w:t>Contract Requirements</w:t>
      </w:r>
      <w:bookmarkEnd w:id="526"/>
      <w:bookmarkEnd w:id="527"/>
      <w:bookmarkEnd w:id="528"/>
    </w:p>
    <w:p w14:paraId="1C45B241" w14:textId="77777777" w:rsidR="00E252DF" w:rsidRPr="00D00803" w:rsidRDefault="006842E1" w:rsidP="003B2789">
      <w:pPr>
        <w:pStyle w:val="BodyTextIndent"/>
        <w:rPr>
          <w:szCs w:val="22"/>
        </w:rPr>
      </w:pPr>
      <w:r w:rsidRPr="00D00803">
        <w:rPr>
          <w:szCs w:val="22"/>
        </w:rPr>
        <w:t xml:space="preserve">To be responsive, Vendors must indicate a willingness to enter into a Contract </w:t>
      </w:r>
      <w:r w:rsidRPr="009A28A1">
        <w:rPr>
          <w:szCs w:val="22"/>
          <w:u w:val="single"/>
        </w:rPr>
        <w:t>substantially the same</w:t>
      </w:r>
      <w:r w:rsidRPr="00D00803">
        <w:rPr>
          <w:szCs w:val="22"/>
        </w:rPr>
        <w:t xml:space="preserve"> as the </w:t>
      </w:r>
      <w:r w:rsidR="009A28A1">
        <w:rPr>
          <w:szCs w:val="22"/>
        </w:rPr>
        <w:t>Proposed</w:t>
      </w:r>
      <w:r w:rsidR="006B1D69">
        <w:rPr>
          <w:szCs w:val="22"/>
        </w:rPr>
        <w:t xml:space="preserve"> </w:t>
      </w:r>
      <w:r w:rsidRPr="00D00803">
        <w:rPr>
          <w:szCs w:val="22"/>
        </w:rPr>
        <w:t xml:space="preserve">Contract in </w:t>
      </w:r>
      <w:r w:rsidRPr="006B1D69">
        <w:rPr>
          <w:szCs w:val="22"/>
        </w:rPr>
        <w:t>Appendix B</w:t>
      </w:r>
      <w:r w:rsidRPr="00D00803">
        <w:rPr>
          <w:szCs w:val="22"/>
        </w:rPr>
        <w:t xml:space="preserve">, by signing the </w:t>
      </w:r>
      <w:r w:rsidRPr="00D00803">
        <w:rPr>
          <w:i/>
          <w:szCs w:val="22"/>
        </w:rPr>
        <w:t>Certifications and Assurances</w:t>
      </w:r>
      <w:r w:rsidRPr="00D00803">
        <w:rPr>
          <w:szCs w:val="22"/>
        </w:rPr>
        <w:t xml:space="preserve"> located in Appendix A. Any specific areas of </w:t>
      </w:r>
      <w:r w:rsidR="008039D3" w:rsidRPr="00D00803">
        <w:rPr>
          <w:szCs w:val="22"/>
        </w:rPr>
        <w:t>dis</w:t>
      </w:r>
      <w:r w:rsidRPr="00D00803">
        <w:rPr>
          <w:szCs w:val="22"/>
        </w:rPr>
        <w:t xml:space="preserve">pute with the </w:t>
      </w:r>
      <w:r w:rsidRPr="00193E07">
        <w:rPr>
          <w:szCs w:val="22"/>
        </w:rPr>
        <w:t>attached terms and conditions</w:t>
      </w:r>
      <w:r w:rsidRPr="00D00803">
        <w:rPr>
          <w:szCs w:val="22"/>
        </w:rPr>
        <w:t xml:space="preserve"> must be identified in the Response and may, at the sole </w:t>
      </w:r>
      <w:r w:rsidR="008039D3" w:rsidRPr="00D00803">
        <w:rPr>
          <w:szCs w:val="22"/>
        </w:rPr>
        <w:t>dis</w:t>
      </w:r>
      <w:r w:rsidRPr="00D00803">
        <w:rPr>
          <w:szCs w:val="22"/>
        </w:rPr>
        <w:t xml:space="preserve">cretion of </w:t>
      </w:r>
      <w:r w:rsidR="00975D07" w:rsidRPr="00D00803">
        <w:rPr>
          <w:szCs w:val="22"/>
        </w:rPr>
        <w:t>CTS</w:t>
      </w:r>
      <w:r w:rsidRPr="00D00803">
        <w:rPr>
          <w:szCs w:val="22"/>
        </w:rPr>
        <w:t xml:space="preserve">, be grounds for </w:t>
      </w:r>
      <w:r w:rsidR="008039D3" w:rsidRPr="00D00803">
        <w:rPr>
          <w:szCs w:val="22"/>
        </w:rPr>
        <w:t>dis</w:t>
      </w:r>
      <w:r w:rsidRPr="00D00803">
        <w:rPr>
          <w:szCs w:val="22"/>
        </w:rPr>
        <w:t>qualification from further consideration in the award of a Contract.</w:t>
      </w:r>
      <w:r w:rsidR="00E252DF" w:rsidRPr="00D00803">
        <w:rPr>
          <w:szCs w:val="22"/>
        </w:rPr>
        <w:tab/>
      </w:r>
    </w:p>
    <w:p w14:paraId="38D41B64" w14:textId="5828BC02" w:rsidR="00416733" w:rsidRPr="00D00803" w:rsidRDefault="00416733" w:rsidP="003B2789">
      <w:pPr>
        <w:pStyle w:val="BodyTextIndent"/>
        <w:rPr>
          <w:szCs w:val="22"/>
        </w:rPr>
      </w:pPr>
      <w:r w:rsidRPr="00D00803">
        <w:rPr>
          <w:szCs w:val="22"/>
        </w:rPr>
        <w:lastRenderedPageBreak/>
        <w:t>Vendor must e</w:t>
      </w:r>
      <w:r w:rsidR="00CC0172" w:rsidRPr="00D00803">
        <w:rPr>
          <w:szCs w:val="22"/>
        </w:rPr>
        <w:t>xplain why each item</w:t>
      </w:r>
      <w:r w:rsidRPr="00D00803">
        <w:rPr>
          <w:szCs w:val="22"/>
        </w:rPr>
        <w:t xml:space="preserve"> proposed as additional </w:t>
      </w:r>
      <w:r w:rsidR="00C4272F">
        <w:rPr>
          <w:szCs w:val="22"/>
        </w:rPr>
        <w:t>C</w:t>
      </w:r>
      <w:r w:rsidRPr="00D00803">
        <w:rPr>
          <w:szCs w:val="22"/>
        </w:rPr>
        <w:t>ontract terms</w:t>
      </w:r>
      <w:r w:rsidR="00CC0172" w:rsidRPr="00D00803">
        <w:rPr>
          <w:szCs w:val="22"/>
        </w:rPr>
        <w:t xml:space="preserve"> is in CTS’ best interest as a customer and how it will support </w:t>
      </w:r>
      <w:r w:rsidRPr="00D00803">
        <w:rPr>
          <w:szCs w:val="22"/>
        </w:rPr>
        <w:t>CTS’</w:t>
      </w:r>
      <w:r w:rsidR="00CC0172" w:rsidRPr="00D00803">
        <w:rPr>
          <w:szCs w:val="22"/>
        </w:rPr>
        <w:t xml:space="preserve"> business objectives. </w:t>
      </w:r>
      <w:r w:rsidR="006842E1" w:rsidRPr="00D00803">
        <w:rPr>
          <w:szCs w:val="22"/>
        </w:rPr>
        <w:t>Under no circumstances is a Vendor to submit their own standard contract terms and conditions as a response to this solicitation.</w:t>
      </w:r>
    </w:p>
    <w:p w14:paraId="3C2BA983" w14:textId="1D37EB3D" w:rsidR="00CC0172" w:rsidRPr="00D00803" w:rsidRDefault="006842E1" w:rsidP="003B2789">
      <w:pPr>
        <w:pStyle w:val="BodyTextIndent"/>
        <w:rPr>
          <w:szCs w:val="22"/>
        </w:rPr>
      </w:pPr>
      <w:r w:rsidRPr="00D00803">
        <w:rPr>
          <w:szCs w:val="22"/>
        </w:rPr>
        <w:t xml:space="preserve">Instead, Vendor must review and identify the language in Appendix B that Vendor finds problematic, state the issue, and propose the language or contract modification Vendor is requesting. </w:t>
      </w:r>
      <w:r w:rsidR="00975D07" w:rsidRPr="00D00803">
        <w:rPr>
          <w:szCs w:val="22"/>
        </w:rPr>
        <w:t>CTS</w:t>
      </w:r>
      <w:r w:rsidRPr="00D00803">
        <w:rPr>
          <w:szCs w:val="22"/>
        </w:rPr>
        <w:t xml:space="preserve"> expects the final Contract signed by the ASV to be substantially the same as the contract located in Appendix B.</w:t>
      </w:r>
      <w:r w:rsidR="009A28A1">
        <w:rPr>
          <w:szCs w:val="22"/>
        </w:rPr>
        <w:t xml:space="preserve">  </w:t>
      </w:r>
      <w:r w:rsidR="00C4029E">
        <w:rPr>
          <w:szCs w:val="22"/>
          <w:u w:val="single"/>
        </w:rPr>
        <w:t>Any Proposed c</w:t>
      </w:r>
      <w:r w:rsidR="009A28A1" w:rsidRPr="009A28A1">
        <w:rPr>
          <w:szCs w:val="22"/>
          <w:u w:val="single"/>
        </w:rPr>
        <w:t>hanges to the Proposed Contract raised by the Vendor during contract negotiations will be disallowed.</w:t>
      </w:r>
      <w:r w:rsidR="009A28A1">
        <w:rPr>
          <w:szCs w:val="22"/>
        </w:rPr>
        <w:t xml:space="preserve">  </w:t>
      </w:r>
    </w:p>
    <w:p w14:paraId="7212ECCA" w14:textId="77777777" w:rsidR="00CC0172" w:rsidRPr="00D00803" w:rsidRDefault="00CC0172" w:rsidP="003B2789">
      <w:pPr>
        <w:pStyle w:val="BodyTextIndent"/>
        <w:rPr>
          <w:szCs w:val="22"/>
        </w:rPr>
      </w:pPr>
      <w:r w:rsidRPr="00D00803">
        <w:rPr>
          <w:szCs w:val="22"/>
        </w:rPr>
        <w:t>Where terms and conditions cannot be changed and may have negative consequences on the quality of goods and services or their supply, Vendors are required to recommend methods of mitigating or limiting these negative consequences.</w:t>
      </w:r>
    </w:p>
    <w:p w14:paraId="5B12F84B" w14:textId="77777777" w:rsidR="00E03D85" w:rsidRPr="00D00803" w:rsidRDefault="00E03D85" w:rsidP="003B2789">
      <w:pPr>
        <w:pStyle w:val="BodyTextIndent"/>
        <w:rPr>
          <w:szCs w:val="22"/>
        </w:rPr>
      </w:pPr>
      <w:r w:rsidRPr="00D00803">
        <w:rPr>
          <w:szCs w:val="22"/>
        </w:rPr>
        <w:t xml:space="preserve">The final contract executed by the parties must satisfy CTS’s obligations with respect to performance-based contracting as directed in Executive Order 10-07.  The parties may negotiate performance-based elements, in addition to those in Appendix B, for inclusion into the final contract.  </w:t>
      </w:r>
    </w:p>
    <w:p w14:paraId="01CC3948" w14:textId="77777777" w:rsidR="006842E1" w:rsidRPr="00D00803" w:rsidRDefault="006842E1" w:rsidP="003B2789">
      <w:pPr>
        <w:pStyle w:val="BodyTextIndent"/>
        <w:rPr>
          <w:szCs w:val="22"/>
        </w:rPr>
      </w:pPr>
      <w:r w:rsidRPr="00D00803">
        <w:rPr>
          <w:szCs w:val="22"/>
        </w:rPr>
        <w:t>The foregoing should not be interpreted to prohibit either party from proposing additional contract terms and conditions during negotiation of the final Contract.</w:t>
      </w:r>
    </w:p>
    <w:p w14:paraId="12BE1F14" w14:textId="77777777" w:rsidR="006842E1" w:rsidRPr="00D00803" w:rsidRDefault="006842E1" w:rsidP="003B2789">
      <w:pPr>
        <w:pStyle w:val="BodyTextIndent"/>
        <w:rPr>
          <w:szCs w:val="22"/>
        </w:rPr>
      </w:pPr>
      <w:r w:rsidRPr="00D00803">
        <w:rPr>
          <w:szCs w:val="22"/>
        </w:rPr>
        <w:t xml:space="preserve">The ASV will be expected to execute the Contract within </w:t>
      </w:r>
      <w:r w:rsidR="00CB6797">
        <w:rPr>
          <w:szCs w:val="22"/>
        </w:rPr>
        <w:t xml:space="preserve">five </w:t>
      </w:r>
      <w:r w:rsidRPr="00CB6797">
        <w:rPr>
          <w:szCs w:val="22"/>
        </w:rPr>
        <w:t>(</w:t>
      </w:r>
      <w:r w:rsidR="00CB6797" w:rsidRPr="00CB6797">
        <w:rPr>
          <w:szCs w:val="22"/>
        </w:rPr>
        <w:t>5</w:t>
      </w:r>
      <w:r w:rsidRPr="00CB6797">
        <w:rPr>
          <w:szCs w:val="22"/>
        </w:rPr>
        <w:t>) Business Days of its receipt of the final Contract.</w:t>
      </w:r>
      <w:r w:rsidRPr="00D00803">
        <w:rPr>
          <w:szCs w:val="22"/>
        </w:rPr>
        <w:t xml:space="preserve"> If the selected Vendor fails to sign the Contract within the allotted </w:t>
      </w:r>
      <w:r w:rsidR="00621BC3" w:rsidRPr="00D00803">
        <w:rPr>
          <w:szCs w:val="22"/>
        </w:rPr>
        <w:t>three</w:t>
      </w:r>
      <w:r w:rsidRPr="00D00803">
        <w:rPr>
          <w:szCs w:val="22"/>
        </w:rPr>
        <w:t xml:space="preserve"> (</w:t>
      </w:r>
      <w:r w:rsidR="00CB6797">
        <w:rPr>
          <w:szCs w:val="22"/>
        </w:rPr>
        <w:t>5</w:t>
      </w:r>
      <w:r w:rsidRPr="00D00803">
        <w:rPr>
          <w:szCs w:val="22"/>
        </w:rPr>
        <w:t xml:space="preserve">) </w:t>
      </w:r>
      <w:r w:rsidR="00E252DF" w:rsidRPr="00D00803">
        <w:rPr>
          <w:szCs w:val="22"/>
        </w:rPr>
        <w:t>days’ time</w:t>
      </w:r>
      <w:r w:rsidRPr="00D00803">
        <w:rPr>
          <w:szCs w:val="22"/>
        </w:rPr>
        <w:t xml:space="preserve"> frame, </w:t>
      </w:r>
      <w:r w:rsidR="00975D07" w:rsidRPr="00D00803">
        <w:rPr>
          <w:szCs w:val="22"/>
        </w:rPr>
        <w:t>CTS</w:t>
      </w:r>
      <w:r w:rsidRPr="00D00803">
        <w:rPr>
          <w:szCs w:val="22"/>
        </w:rPr>
        <w:t xml:space="preserve"> may elect to cancel the award, and award the Contract to the next ranked Vendor, or cancel or reissue this solicitation</w:t>
      </w:r>
      <w:r w:rsidR="00416733" w:rsidRPr="00D00803">
        <w:rPr>
          <w:szCs w:val="22"/>
        </w:rPr>
        <w:t>.</w:t>
      </w:r>
    </w:p>
    <w:p w14:paraId="22BB0448" w14:textId="77777777" w:rsidR="006842E1" w:rsidRPr="00D00803" w:rsidRDefault="006842E1" w:rsidP="007D06C7">
      <w:pPr>
        <w:pStyle w:val="Heading2"/>
        <w:numPr>
          <w:ilvl w:val="1"/>
          <w:numId w:val="6"/>
        </w:numPr>
        <w:ind w:left="720" w:hanging="720"/>
      </w:pPr>
      <w:bookmarkStart w:id="529" w:name="_Hlt412367810"/>
      <w:bookmarkStart w:id="530" w:name="_Hlt465753362"/>
      <w:bookmarkStart w:id="531" w:name="_Hlt419871097"/>
      <w:bookmarkStart w:id="532" w:name="_Toc386861101"/>
      <w:bookmarkStart w:id="533" w:name="_Toc416055530"/>
      <w:bookmarkStart w:id="534" w:name="_Toc433773467"/>
      <w:bookmarkStart w:id="535" w:name="_Toc443794606"/>
      <w:bookmarkStart w:id="536" w:name="_Toc59620238"/>
      <w:bookmarkStart w:id="537" w:name="_Toc67476298"/>
      <w:bookmarkStart w:id="538" w:name="_Ref296487208"/>
      <w:bookmarkStart w:id="539" w:name="_Toc297099954"/>
      <w:bookmarkStart w:id="540" w:name="_Toc324326667"/>
      <w:bookmarkStart w:id="541" w:name="_Toc326479589"/>
      <w:bookmarkStart w:id="542" w:name="_Toc327845572"/>
      <w:bookmarkStart w:id="543" w:name="_Toc333282685"/>
      <w:bookmarkStart w:id="544" w:name="_Toc343319991"/>
      <w:bookmarkStart w:id="545" w:name="_Toc353087139"/>
      <w:bookmarkStart w:id="546" w:name="_Toc353089015"/>
      <w:bookmarkStart w:id="547" w:name="_Toc353163648"/>
      <w:bookmarkStart w:id="548" w:name="_Toc367070994"/>
      <w:bookmarkStart w:id="549" w:name="_Toc79063391"/>
      <w:bookmarkEnd w:id="445"/>
      <w:bookmarkEnd w:id="446"/>
      <w:bookmarkEnd w:id="529"/>
      <w:bookmarkEnd w:id="530"/>
      <w:bookmarkEnd w:id="531"/>
      <w:r>
        <w:t>Incorporation of Documents into Contract</w:t>
      </w:r>
      <w:bookmarkEnd w:id="532"/>
      <w:bookmarkEnd w:id="533"/>
      <w:bookmarkEnd w:id="534"/>
      <w:bookmarkEnd w:id="535"/>
      <w:bookmarkEnd w:id="536"/>
      <w:bookmarkEnd w:id="537"/>
      <w:bookmarkEnd w:id="549"/>
    </w:p>
    <w:p w14:paraId="7BA0099B" w14:textId="77777777" w:rsidR="006842E1" w:rsidRPr="00D00803" w:rsidRDefault="006842E1" w:rsidP="003B2789">
      <w:pPr>
        <w:pStyle w:val="BodyTextIndent"/>
        <w:rPr>
          <w:szCs w:val="22"/>
        </w:rPr>
      </w:pPr>
      <w:r w:rsidRPr="00D00803">
        <w:rPr>
          <w:szCs w:val="22"/>
        </w:rPr>
        <w:t>This solicitation document and the Response will be incorporated into any resulting</w:t>
      </w:r>
      <w:r w:rsidR="008039D3" w:rsidRPr="00D00803">
        <w:rPr>
          <w:i/>
          <w:iCs/>
          <w:color w:val="FF0000"/>
          <w:szCs w:val="22"/>
        </w:rPr>
        <w:t xml:space="preserve"> </w:t>
      </w:r>
      <w:r w:rsidRPr="00D00803">
        <w:rPr>
          <w:szCs w:val="22"/>
        </w:rPr>
        <w:t>Contract.</w:t>
      </w:r>
    </w:p>
    <w:p w14:paraId="459D7C24" w14:textId="77777777" w:rsidR="006842E1" w:rsidRPr="00D00803" w:rsidRDefault="006842E1" w:rsidP="007D06C7">
      <w:pPr>
        <w:pStyle w:val="Heading2"/>
        <w:numPr>
          <w:ilvl w:val="1"/>
          <w:numId w:val="6"/>
        </w:numPr>
        <w:ind w:left="720" w:hanging="720"/>
      </w:pPr>
      <w:bookmarkStart w:id="550" w:name="_Ref441490138"/>
      <w:bookmarkStart w:id="551" w:name="_Toc441979859"/>
      <w:bookmarkStart w:id="552" w:name="_Toc443794609"/>
      <w:bookmarkStart w:id="553" w:name="_Toc59620241"/>
      <w:bookmarkStart w:id="554" w:name="_Toc67476299"/>
      <w:bookmarkStart w:id="555" w:name="_Ref349703914"/>
      <w:bookmarkStart w:id="556" w:name="_Toc350230594"/>
      <w:bookmarkStart w:id="557" w:name="_Toc353004928"/>
      <w:bookmarkStart w:id="558" w:name="_Toc353008537"/>
      <w:bookmarkStart w:id="559" w:name="_Toc353596843"/>
      <w:bookmarkStart w:id="560" w:name="_Toc353622368"/>
      <w:bookmarkStart w:id="561" w:name="_Toc353623106"/>
      <w:bookmarkStart w:id="562" w:name="_Toc353623254"/>
      <w:bookmarkStart w:id="563" w:name="_Toc353674229"/>
      <w:bookmarkStart w:id="564" w:name="_Toc354914692"/>
      <w:bookmarkStart w:id="565" w:name="_Toc354971019"/>
      <w:bookmarkStart w:id="566" w:name="_Toc354971407"/>
      <w:bookmarkStart w:id="567" w:name="_Toc355085230"/>
      <w:bookmarkStart w:id="568" w:name="_Toc355407822"/>
      <w:bookmarkStart w:id="569" w:name="_Toc357522167"/>
      <w:bookmarkStart w:id="570" w:name="_Toc369571843"/>
      <w:bookmarkStart w:id="571" w:name="_Toc369588447"/>
      <w:bookmarkStart w:id="572" w:name="_Toc369596532"/>
      <w:bookmarkStart w:id="573" w:name="_Toc369597128"/>
      <w:bookmarkStart w:id="574" w:name="_Toc369602483"/>
      <w:bookmarkStart w:id="575" w:name="_Toc369937694"/>
      <w:bookmarkStart w:id="576" w:name="_Toc386861105"/>
      <w:bookmarkStart w:id="577" w:name="_Toc416055533"/>
      <w:bookmarkStart w:id="578" w:name="_Toc433773470"/>
      <w:bookmarkStart w:id="579" w:name="_Toc79063392"/>
      <w:r>
        <w:t>Minority and Women’s Business Enterprises (MWBE)</w:t>
      </w:r>
      <w:bookmarkEnd w:id="550"/>
      <w:bookmarkEnd w:id="551"/>
      <w:bookmarkEnd w:id="552"/>
      <w:bookmarkEnd w:id="553"/>
      <w:bookmarkEnd w:id="554"/>
      <w:bookmarkEnd w:id="579"/>
    </w:p>
    <w:p w14:paraId="45B03C3B" w14:textId="77777777" w:rsidR="006842E1" w:rsidRPr="00D00803" w:rsidRDefault="00975D07" w:rsidP="003B2789">
      <w:pPr>
        <w:pStyle w:val="BodyTextIndent"/>
        <w:rPr>
          <w:szCs w:val="22"/>
        </w:rPr>
      </w:pPr>
      <w:bookmarkStart w:id="580" w:name="_Toc352548974"/>
      <w:bookmarkStart w:id="581" w:name="_Toc352549064"/>
      <w:r w:rsidRPr="00D00803">
        <w:rPr>
          <w:szCs w:val="22"/>
        </w:rPr>
        <w:t>CTS</w:t>
      </w:r>
      <w:r w:rsidR="006842E1" w:rsidRPr="00D00803">
        <w:rPr>
          <w:szCs w:val="22"/>
        </w:rPr>
        <w:t xml:space="preserve"> strongly encourages participation of minority and women businesses. Vendors who are MWBE certified or intend on using MWBE certified Subcontractors are encouraged to identify the participating firm on Appendix C. No minimum level of MWBE participation is required as a condition of receiving an award and no preference will be included in the evaluation of Responses in accordance with chapter 39 RCW. For questions regarding the above, co</w:t>
      </w:r>
      <w:r w:rsidR="007C79B6" w:rsidRPr="00D00803">
        <w:rPr>
          <w:szCs w:val="22"/>
        </w:rPr>
        <w:t>ntact Office of MWBE at (360) 664-9750, or toll free at (866) 208-1064</w:t>
      </w:r>
      <w:r w:rsidR="006842E1" w:rsidRPr="00D00803">
        <w:rPr>
          <w:szCs w:val="22"/>
        </w:rPr>
        <w:t>.</w:t>
      </w:r>
    </w:p>
    <w:p w14:paraId="15038465" w14:textId="77777777" w:rsidR="006842E1" w:rsidRPr="00D00803" w:rsidRDefault="006842E1" w:rsidP="007D06C7">
      <w:pPr>
        <w:pStyle w:val="Heading2"/>
        <w:numPr>
          <w:ilvl w:val="1"/>
          <w:numId w:val="6"/>
        </w:numPr>
        <w:ind w:left="720" w:hanging="720"/>
      </w:pPr>
      <w:bookmarkStart w:id="582" w:name="_Toc315776358"/>
      <w:bookmarkStart w:id="583" w:name="_Toc318706900"/>
      <w:bookmarkStart w:id="584" w:name="_Toc318783649"/>
      <w:bookmarkStart w:id="585" w:name="_Toc318784088"/>
      <w:bookmarkStart w:id="586" w:name="_Toc318886115"/>
      <w:bookmarkStart w:id="587" w:name="_Toc319121580"/>
      <w:bookmarkStart w:id="588" w:name="_Toc319128025"/>
      <w:bookmarkStart w:id="589" w:name="_Toc349108660"/>
      <w:bookmarkStart w:id="590" w:name="_Toc349465200"/>
      <w:bookmarkStart w:id="591" w:name="_Toc349467953"/>
      <w:bookmarkStart w:id="592" w:name="_Toc349468061"/>
      <w:bookmarkStart w:id="593" w:name="_Toc349468981"/>
      <w:bookmarkStart w:id="594" w:name="_Toc350239099"/>
      <w:bookmarkStart w:id="595" w:name="_Toc350332439"/>
      <w:bookmarkStart w:id="596" w:name="_Toc350859516"/>
      <w:bookmarkStart w:id="597" w:name="_Toc352044200"/>
      <w:bookmarkStart w:id="598" w:name="_Toc352044823"/>
      <w:bookmarkStart w:id="599" w:name="_Toc353004933"/>
      <w:bookmarkStart w:id="600" w:name="_Toc353008542"/>
      <w:bookmarkStart w:id="601" w:name="_Toc353596848"/>
      <w:bookmarkStart w:id="602" w:name="_Toc353622373"/>
      <w:bookmarkStart w:id="603" w:name="_Toc353623111"/>
      <w:bookmarkStart w:id="604" w:name="_Toc353623259"/>
      <w:bookmarkStart w:id="605" w:name="_Toc353674234"/>
      <w:bookmarkStart w:id="606" w:name="_Toc354914697"/>
      <w:bookmarkStart w:id="607" w:name="_Toc354971024"/>
      <w:bookmarkStart w:id="608" w:name="_Toc354971412"/>
      <w:bookmarkStart w:id="609" w:name="_Toc355085235"/>
      <w:bookmarkStart w:id="610" w:name="_Toc355407827"/>
      <w:bookmarkStart w:id="611" w:name="_Toc357522172"/>
      <w:bookmarkStart w:id="612" w:name="_Toc369571848"/>
      <w:bookmarkStart w:id="613" w:name="_Toc369588452"/>
      <w:bookmarkStart w:id="614" w:name="_Toc369596537"/>
      <w:bookmarkStart w:id="615" w:name="_Toc369597133"/>
      <w:bookmarkStart w:id="616" w:name="_Toc369602488"/>
      <w:bookmarkStart w:id="617" w:name="_Toc369937699"/>
      <w:bookmarkStart w:id="618" w:name="_Toc386861110"/>
      <w:bookmarkStart w:id="619" w:name="_Toc416055534"/>
      <w:bookmarkStart w:id="620" w:name="_Toc433773471"/>
      <w:bookmarkStart w:id="621" w:name="_Toc443794610"/>
      <w:bookmarkStart w:id="622" w:name="_Toc59620242"/>
      <w:bookmarkStart w:id="623" w:name="_Toc67476300"/>
      <w:bookmarkStart w:id="624" w:name="_Toc79063393"/>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80"/>
      <w:bookmarkEnd w:id="581"/>
      <w:r>
        <w:t>No Obligation to Contract/Buy</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14:paraId="42FACBD1" w14:textId="77777777" w:rsidR="00A61130" w:rsidRPr="00D00803" w:rsidRDefault="00A61130" w:rsidP="003B2789">
      <w:pPr>
        <w:pStyle w:val="BodyTextIndent"/>
        <w:rPr>
          <w:szCs w:val="22"/>
        </w:rPr>
      </w:pPr>
      <w:r w:rsidRPr="00D00803">
        <w:rPr>
          <w:szCs w:val="22"/>
        </w:rPr>
        <w:t xml:space="preserve">CTS reserves the right to refrain from Contracting with any and all Vendors. Neither the release of this solicitation document nor the execution of a resulting Contract obligates </w:t>
      </w:r>
      <w:r w:rsidRPr="00D00803">
        <w:rPr>
          <w:iCs/>
          <w:szCs w:val="22"/>
        </w:rPr>
        <w:t>CTS</w:t>
      </w:r>
      <w:r w:rsidRPr="00D00803">
        <w:rPr>
          <w:i/>
          <w:iCs/>
          <w:color w:val="FF0000"/>
          <w:szCs w:val="22"/>
        </w:rPr>
        <w:t xml:space="preserve"> </w:t>
      </w:r>
      <w:r w:rsidRPr="00D00803">
        <w:rPr>
          <w:szCs w:val="22"/>
        </w:rPr>
        <w:t>to make any purchases.</w:t>
      </w:r>
      <w:r w:rsidR="0042160E" w:rsidRPr="00D00803">
        <w:rPr>
          <w:szCs w:val="22"/>
        </w:rPr>
        <w:t xml:space="preserve"> CTS reserves the right to cancel the procurement at any time during the procurement or resulting contract negotiation process. </w:t>
      </w:r>
    </w:p>
    <w:p w14:paraId="2A69E273" w14:textId="77777777" w:rsidR="006842E1" w:rsidRPr="00D00803" w:rsidRDefault="006842E1" w:rsidP="007D06C7">
      <w:pPr>
        <w:pStyle w:val="Heading2"/>
        <w:numPr>
          <w:ilvl w:val="1"/>
          <w:numId w:val="6"/>
        </w:numPr>
        <w:ind w:left="720" w:hanging="720"/>
      </w:pPr>
      <w:bookmarkStart w:id="625" w:name="_Toc315776360"/>
      <w:bookmarkStart w:id="626" w:name="_Toc318706902"/>
      <w:bookmarkStart w:id="627" w:name="_Toc318783651"/>
      <w:bookmarkStart w:id="628" w:name="_Toc318784090"/>
      <w:bookmarkStart w:id="629" w:name="_Toc318886117"/>
      <w:bookmarkStart w:id="630" w:name="_Toc319121582"/>
      <w:bookmarkStart w:id="631" w:name="_Toc319128027"/>
      <w:bookmarkStart w:id="632" w:name="_Toc349108662"/>
      <w:bookmarkStart w:id="633" w:name="_Toc349465202"/>
      <w:bookmarkStart w:id="634" w:name="_Toc349467955"/>
      <w:bookmarkStart w:id="635" w:name="_Toc349468063"/>
      <w:bookmarkStart w:id="636" w:name="_Toc349468983"/>
      <w:bookmarkStart w:id="637" w:name="_Toc350239101"/>
      <w:bookmarkStart w:id="638" w:name="_Toc350332441"/>
      <w:bookmarkStart w:id="639" w:name="_Toc350859518"/>
      <w:bookmarkStart w:id="640" w:name="_Toc352044202"/>
      <w:bookmarkStart w:id="641" w:name="_Toc352044825"/>
      <w:bookmarkStart w:id="642" w:name="_Toc353004935"/>
      <w:bookmarkStart w:id="643" w:name="_Toc353008544"/>
      <w:bookmarkStart w:id="644" w:name="_Toc353596850"/>
      <w:bookmarkStart w:id="645" w:name="_Toc353622375"/>
      <w:bookmarkStart w:id="646" w:name="_Toc353623113"/>
      <w:bookmarkStart w:id="647" w:name="_Toc353623261"/>
      <w:bookmarkStart w:id="648" w:name="_Toc353674236"/>
      <w:bookmarkStart w:id="649" w:name="_Toc354914699"/>
      <w:bookmarkStart w:id="650" w:name="_Toc354971026"/>
      <w:bookmarkStart w:id="651" w:name="_Toc354971414"/>
      <w:bookmarkStart w:id="652" w:name="_Toc355085238"/>
      <w:bookmarkStart w:id="653" w:name="_Toc355407830"/>
      <w:bookmarkStart w:id="654" w:name="_Toc357522175"/>
      <w:bookmarkStart w:id="655" w:name="_Toc369571852"/>
      <w:bookmarkStart w:id="656" w:name="_Toc369588456"/>
      <w:bookmarkStart w:id="657" w:name="_Toc369596541"/>
      <w:bookmarkStart w:id="658" w:name="_Toc369597137"/>
      <w:bookmarkStart w:id="659" w:name="_Toc369602492"/>
      <w:bookmarkStart w:id="660" w:name="_Toc369937703"/>
      <w:bookmarkStart w:id="661" w:name="_Toc386861113"/>
      <w:bookmarkStart w:id="662" w:name="_Toc416055537"/>
      <w:bookmarkStart w:id="663" w:name="_Toc433773474"/>
      <w:bookmarkStart w:id="664" w:name="_Toc59620243"/>
      <w:bookmarkStart w:id="665" w:name="_Toc443794613"/>
      <w:bookmarkStart w:id="666" w:name="_Toc67476301"/>
      <w:bookmarkStart w:id="667" w:name="_Toc79063394"/>
      <w:r>
        <w:t>Non-Endorsement and Publicity</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14:paraId="3B21213B" w14:textId="77777777" w:rsidR="006842E1" w:rsidRPr="00D00803" w:rsidRDefault="006842E1" w:rsidP="003B2789">
      <w:pPr>
        <w:pStyle w:val="BodyTextIndent"/>
        <w:rPr>
          <w:szCs w:val="22"/>
        </w:rPr>
      </w:pPr>
      <w:r w:rsidRPr="00D00803">
        <w:rPr>
          <w:szCs w:val="22"/>
        </w:rPr>
        <w:t xml:space="preserve">In selecting a Vendor to supply </w:t>
      </w:r>
      <w:r w:rsidR="005D679A">
        <w:rPr>
          <w:iCs/>
          <w:szCs w:val="22"/>
        </w:rPr>
        <w:t xml:space="preserve">Products and/or </w:t>
      </w:r>
      <w:r w:rsidR="00A61130" w:rsidRPr="00D00803">
        <w:rPr>
          <w:iCs/>
          <w:szCs w:val="22"/>
        </w:rPr>
        <w:t>Services</w:t>
      </w:r>
      <w:r w:rsidRPr="00D00803">
        <w:rPr>
          <w:szCs w:val="22"/>
        </w:rPr>
        <w:t xml:space="preserve"> to the state of Washington, the State is neither endorsing Vendor’s Products, nor suggesting that they are the best or only solution to the State’s needs. By submitting a Response, Vendor agrees to make no reference to </w:t>
      </w:r>
      <w:r w:rsidR="00975D07" w:rsidRPr="00D00803">
        <w:rPr>
          <w:szCs w:val="22"/>
        </w:rPr>
        <w:t>CTS</w:t>
      </w:r>
      <w:r w:rsidRPr="00D00803">
        <w:rPr>
          <w:szCs w:val="22"/>
        </w:rPr>
        <w:t xml:space="preserve"> or the state of Washington in any literature, promotional material, brochures, sales presentation or the like, regardless of method of </w:t>
      </w:r>
      <w:r w:rsidR="008039D3" w:rsidRPr="00D00803">
        <w:rPr>
          <w:szCs w:val="22"/>
        </w:rPr>
        <w:t>dis</w:t>
      </w:r>
      <w:r w:rsidRPr="00D00803">
        <w:rPr>
          <w:szCs w:val="22"/>
        </w:rPr>
        <w:t xml:space="preserve">tribution, without the prior review and express written consent of </w:t>
      </w:r>
      <w:r w:rsidR="00975D07" w:rsidRPr="00D00803">
        <w:rPr>
          <w:szCs w:val="22"/>
        </w:rPr>
        <w:t>CTS</w:t>
      </w:r>
      <w:r w:rsidRPr="00D00803">
        <w:rPr>
          <w:szCs w:val="22"/>
        </w:rPr>
        <w:t>.</w:t>
      </w:r>
    </w:p>
    <w:p w14:paraId="0104AAE8" w14:textId="77777777" w:rsidR="006842E1" w:rsidRPr="00D00803" w:rsidRDefault="006842E1" w:rsidP="007D06C7">
      <w:pPr>
        <w:pStyle w:val="Heading2"/>
        <w:numPr>
          <w:ilvl w:val="1"/>
          <w:numId w:val="6"/>
        </w:numPr>
        <w:ind w:left="720" w:hanging="720"/>
      </w:pPr>
      <w:bookmarkStart w:id="668" w:name="_Toc59620246"/>
      <w:bookmarkStart w:id="669" w:name="_Toc67476302"/>
      <w:bookmarkStart w:id="670" w:name="_Toc79063395"/>
      <w:r>
        <w:lastRenderedPageBreak/>
        <w:t>Optional Vendor Debriefing</w:t>
      </w:r>
      <w:bookmarkEnd w:id="668"/>
      <w:bookmarkEnd w:id="669"/>
      <w:bookmarkEnd w:id="670"/>
    </w:p>
    <w:p w14:paraId="2B1D2AEC" w14:textId="77777777" w:rsidR="006842E1" w:rsidRPr="00D00803" w:rsidRDefault="006842E1" w:rsidP="003B2789">
      <w:pPr>
        <w:pStyle w:val="BodyTextIndent"/>
        <w:rPr>
          <w:szCs w:val="22"/>
        </w:rPr>
      </w:pPr>
      <w:r w:rsidRPr="00D00803">
        <w:rPr>
          <w:szCs w:val="22"/>
        </w:rPr>
        <w:t xml:space="preserve">Only Vendors who submit a </w:t>
      </w:r>
      <w:r w:rsidR="00927885" w:rsidRPr="00D00803">
        <w:rPr>
          <w:szCs w:val="22"/>
        </w:rPr>
        <w:t xml:space="preserve">response </w:t>
      </w:r>
      <w:r w:rsidRPr="00D00803">
        <w:rPr>
          <w:szCs w:val="22"/>
        </w:rPr>
        <w:t>may request an optional debriefing conference to</w:t>
      </w:r>
      <w:r w:rsidR="008039D3" w:rsidRPr="00D00803">
        <w:rPr>
          <w:szCs w:val="22"/>
        </w:rPr>
        <w:t xml:space="preserve"> discuss</w:t>
      </w:r>
      <w:r w:rsidRPr="00D00803">
        <w:rPr>
          <w:szCs w:val="22"/>
        </w:rPr>
        <w:t xml:space="preserve"> the evaluation of their Response. The requested debriefing conference must occur on or before the date specified in the </w:t>
      </w:r>
      <w:r w:rsidRPr="00D00803">
        <w:rPr>
          <w:i/>
          <w:szCs w:val="22"/>
        </w:rPr>
        <w:t>Schedule</w:t>
      </w:r>
      <w:r w:rsidRPr="00D00803">
        <w:rPr>
          <w:szCs w:val="22"/>
        </w:rPr>
        <w:t xml:space="preserve"> (</w:t>
      </w:r>
      <w:r w:rsidRPr="00C4272F">
        <w:rPr>
          <w:szCs w:val="22"/>
        </w:rPr>
        <w:t xml:space="preserve">Section </w:t>
      </w:r>
      <w:r w:rsidR="00943CD8" w:rsidRPr="00C4272F">
        <w:rPr>
          <w:szCs w:val="22"/>
        </w:rPr>
        <w:fldChar w:fldCharType="begin"/>
      </w:r>
      <w:r w:rsidR="00943CD8" w:rsidRPr="00C4272F">
        <w:rPr>
          <w:szCs w:val="22"/>
        </w:rPr>
        <w:instrText xml:space="preserve"> REF _Ref85867936 \r \h  \* MERGEFORMAT </w:instrText>
      </w:r>
      <w:r w:rsidR="00943CD8" w:rsidRPr="00C4272F">
        <w:rPr>
          <w:szCs w:val="22"/>
        </w:rPr>
      </w:r>
      <w:r w:rsidR="00943CD8" w:rsidRPr="00C4272F">
        <w:rPr>
          <w:szCs w:val="22"/>
        </w:rPr>
        <w:fldChar w:fldCharType="separate"/>
      </w:r>
      <w:r w:rsidR="00C2421B" w:rsidRPr="00C4272F">
        <w:rPr>
          <w:szCs w:val="22"/>
        </w:rPr>
        <w:t>2</w:t>
      </w:r>
      <w:r w:rsidR="00943CD8" w:rsidRPr="00C4272F">
        <w:rPr>
          <w:szCs w:val="22"/>
        </w:rPr>
        <w:fldChar w:fldCharType="end"/>
      </w:r>
      <w:r w:rsidRPr="00D00803">
        <w:rPr>
          <w:b/>
          <w:szCs w:val="22"/>
        </w:rPr>
        <w:t xml:space="preserve">). </w:t>
      </w:r>
      <w:r w:rsidRPr="00D00803">
        <w:rPr>
          <w:szCs w:val="22"/>
        </w:rPr>
        <w:t xml:space="preserve">The request must be in writing (fax or e-mail acceptable) addressed to the </w:t>
      </w:r>
      <w:r w:rsidR="00E7121D" w:rsidRPr="00D00803">
        <w:rPr>
          <w:szCs w:val="22"/>
        </w:rPr>
        <w:t xml:space="preserve">RFP </w:t>
      </w:r>
      <w:r w:rsidRPr="00D00803">
        <w:rPr>
          <w:szCs w:val="22"/>
        </w:rPr>
        <w:t>Coordinator.</w:t>
      </w:r>
    </w:p>
    <w:p w14:paraId="190472C2" w14:textId="77777777" w:rsidR="006842E1" w:rsidRPr="00D00803" w:rsidRDefault="006842E1" w:rsidP="003B2789">
      <w:pPr>
        <w:pStyle w:val="BodyTextIndent"/>
        <w:rPr>
          <w:szCs w:val="22"/>
        </w:rPr>
      </w:pPr>
      <w:r w:rsidRPr="00D00803">
        <w:rPr>
          <w:szCs w:val="22"/>
        </w:rPr>
        <w:t xml:space="preserve">The optional debriefing will not include any comparison between the Response and any other Responses submitted. However, </w:t>
      </w:r>
      <w:r w:rsidR="00975D07" w:rsidRPr="00D00803">
        <w:rPr>
          <w:szCs w:val="22"/>
        </w:rPr>
        <w:t>CTS</w:t>
      </w:r>
      <w:r w:rsidRPr="00D00803">
        <w:rPr>
          <w:szCs w:val="22"/>
        </w:rPr>
        <w:t xml:space="preserve"> will </w:t>
      </w:r>
      <w:r w:rsidR="008039D3" w:rsidRPr="00D00803">
        <w:rPr>
          <w:szCs w:val="22"/>
        </w:rPr>
        <w:t>dis</w:t>
      </w:r>
      <w:r w:rsidRPr="00D00803">
        <w:rPr>
          <w:szCs w:val="22"/>
        </w:rPr>
        <w:t>cuss the factors considered in the evaluation of the</w:t>
      </w:r>
      <w:r w:rsidR="00676D11">
        <w:rPr>
          <w:szCs w:val="22"/>
        </w:rPr>
        <w:t xml:space="preserve"> Vendor</w:t>
      </w:r>
      <w:r w:rsidRPr="00D00803">
        <w:rPr>
          <w:szCs w:val="22"/>
        </w:rPr>
        <w:t xml:space="preserve"> requesting the Response and address questions and concerns about Vendor’s performance with regard to the solicitation requirements.</w:t>
      </w:r>
    </w:p>
    <w:p w14:paraId="5AB34558" w14:textId="77777777" w:rsidR="006842E1" w:rsidRPr="00D00803" w:rsidRDefault="006842E1" w:rsidP="007D06C7">
      <w:pPr>
        <w:pStyle w:val="Heading2"/>
        <w:numPr>
          <w:ilvl w:val="1"/>
          <w:numId w:val="6"/>
        </w:numPr>
        <w:ind w:left="720" w:hanging="720"/>
      </w:pPr>
      <w:bookmarkStart w:id="671" w:name="_Toc315776364"/>
      <w:bookmarkStart w:id="672" w:name="_Toc318706906"/>
      <w:bookmarkStart w:id="673" w:name="_Toc318783655"/>
      <w:bookmarkStart w:id="674" w:name="_Toc318784094"/>
      <w:bookmarkStart w:id="675" w:name="_Toc318886121"/>
      <w:bookmarkStart w:id="676" w:name="_Toc319121586"/>
      <w:bookmarkStart w:id="677" w:name="_Toc319128031"/>
      <w:bookmarkStart w:id="678" w:name="_Toc349108666"/>
      <w:bookmarkStart w:id="679" w:name="_Toc349465206"/>
      <w:bookmarkStart w:id="680" w:name="_Toc349467959"/>
      <w:bookmarkStart w:id="681" w:name="_Toc349468067"/>
      <w:bookmarkStart w:id="682" w:name="_Toc349468987"/>
      <w:bookmarkStart w:id="683" w:name="_Toc350239105"/>
      <w:bookmarkStart w:id="684" w:name="_Toc350332445"/>
      <w:bookmarkStart w:id="685" w:name="_Toc350859522"/>
      <w:bookmarkStart w:id="686" w:name="_Toc352044206"/>
      <w:bookmarkStart w:id="687" w:name="_Toc352044829"/>
      <w:bookmarkStart w:id="688" w:name="_Toc353004939"/>
      <w:bookmarkStart w:id="689" w:name="_Toc353008548"/>
      <w:bookmarkStart w:id="690" w:name="_Toc353596854"/>
      <w:bookmarkStart w:id="691" w:name="_Toc353622379"/>
      <w:bookmarkStart w:id="692" w:name="_Toc353623117"/>
      <w:bookmarkStart w:id="693" w:name="_Toc353623265"/>
      <w:bookmarkStart w:id="694" w:name="_Toc353674240"/>
      <w:bookmarkStart w:id="695" w:name="_Toc354914703"/>
      <w:bookmarkStart w:id="696" w:name="_Toc354971030"/>
      <w:bookmarkStart w:id="697" w:name="_Toc354971418"/>
      <w:bookmarkStart w:id="698" w:name="_Toc355085242"/>
      <w:bookmarkStart w:id="699" w:name="_Toc355407834"/>
      <w:bookmarkStart w:id="700" w:name="_Toc357522179"/>
      <w:bookmarkStart w:id="701" w:name="_Toc369571856"/>
      <w:bookmarkStart w:id="702" w:name="_Toc369588460"/>
      <w:bookmarkStart w:id="703" w:name="_Toc369596545"/>
      <w:bookmarkStart w:id="704" w:name="_Toc369597141"/>
      <w:bookmarkStart w:id="705" w:name="_Toc369602496"/>
      <w:bookmarkStart w:id="706" w:name="_Toc369937707"/>
      <w:bookmarkStart w:id="707" w:name="_Toc386861117"/>
      <w:bookmarkStart w:id="708" w:name="_Toc416055541"/>
      <w:bookmarkStart w:id="709" w:name="_Toc433773478"/>
      <w:bookmarkStart w:id="710" w:name="_Toc443794617"/>
      <w:bookmarkStart w:id="711" w:name="_Toc59620247"/>
      <w:bookmarkStart w:id="712" w:name="_Toc67476303"/>
      <w:bookmarkStart w:id="713" w:name="_Toc79063396"/>
      <w:r>
        <w:t>Protest Procedures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14:paraId="2A782064" w14:textId="77777777" w:rsidR="006842E1" w:rsidRPr="00D00803" w:rsidRDefault="006842E1" w:rsidP="003B2789">
      <w:pPr>
        <w:pStyle w:val="BodyTextIndent"/>
        <w:rPr>
          <w:szCs w:val="22"/>
        </w:rPr>
      </w:pPr>
      <w:r w:rsidRPr="00D00803">
        <w:rPr>
          <w:szCs w:val="22"/>
        </w:rPr>
        <w:t xml:space="preserve">Vendors who have submitted a Response to this solicitation and have had a debriefing conference may make protests. Upon completion of the debriefing conference, a Vendor is allowed five (5) Business Days to file a formal protest of the solicitation with the </w:t>
      </w:r>
      <w:r w:rsidR="0008612A" w:rsidRPr="00D00803">
        <w:rPr>
          <w:szCs w:val="22"/>
        </w:rPr>
        <w:t>RFP</w:t>
      </w:r>
      <w:r w:rsidRPr="00D00803">
        <w:rPr>
          <w:szCs w:val="22"/>
        </w:rPr>
        <w:t xml:space="preserve"> Coordinator. Further information regarding the grounds for, filing and resolution of protests is contained in </w:t>
      </w:r>
      <w:r w:rsidRPr="00AD117A">
        <w:rPr>
          <w:szCs w:val="22"/>
        </w:rPr>
        <w:t xml:space="preserve">Appendix D, </w:t>
      </w:r>
      <w:r w:rsidRPr="00AD117A">
        <w:rPr>
          <w:i/>
          <w:szCs w:val="22"/>
        </w:rPr>
        <w:t>Protest Procedures</w:t>
      </w:r>
      <w:r w:rsidRPr="00AD117A">
        <w:rPr>
          <w:szCs w:val="22"/>
        </w:rPr>
        <w:t>.</w:t>
      </w:r>
      <w:bookmarkStart w:id="714" w:name="_Toc353163650"/>
      <w:bookmarkStart w:id="715" w:name="_Toc367070996"/>
      <w:bookmarkEnd w:id="538"/>
      <w:bookmarkEnd w:id="539"/>
      <w:bookmarkEnd w:id="540"/>
      <w:bookmarkEnd w:id="541"/>
      <w:bookmarkEnd w:id="542"/>
      <w:bookmarkEnd w:id="543"/>
      <w:bookmarkEnd w:id="544"/>
      <w:bookmarkEnd w:id="545"/>
      <w:bookmarkEnd w:id="546"/>
      <w:bookmarkEnd w:id="547"/>
      <w:bookmarkEnd w:id="548"/>
    </w:p>
    <w:p w14:paraId="5D7F6F33" w14:textId="77777777" w:rsidR="002C5A20" w:rsidRPr="00D00803" w:rsidRDefault="002C5A20" w:rsidP="007D06C7">
      <w:pPr>
        <w:pStyle w:val="Heading2"/>
        <w:numPr>
          <w:ilvl w:val="1"/>
          <w:numId w:val="6"/>
        </w:numPr>
        <w:ind w:left="720" w:hanging="720"/>
      </w:pPr>
      <w:bookmarkStart w:id="716" w:name="_Toc67476304"/>
      <w:bookmarkStart w:id="717" w:name="_Toc79063397"/>
      <w:r>
        <w:t xml:space="preserve">Vendor Assumption and </w:t>
      </w:r>
      <w:r w:rsidR="006D440B">
        <w:t>Dependencies</w:t>
      </w:r>
      <w:bookmarkEnd w:id="716"/>
      <w:bookmarkEnd w:id="717"/>
    </w:p>
    <w:p w14:paraId="7CD9CD51" w14:textId="77777777" w:rsidR="002C5A20" w:rsidRPr="00D00803" w:rsidRDefault="002C5A20" w:rsidP="002C5A20">
      <w:pPr>
        <w:pStyle w:val="BodyTextIndent"/>
        <w:rPr>
          <w:szCs w:val="22"/>
        </w:rPr>
      </w:pPr>
      <w:r w:rsidRPr="00D00803">
        <w:rPr>
          <w:szCs w:val="22"/>
        </w:rPr>
        <w:t>CTS will rely upon representations made in the Response. If the Vendor chooses to identify assumption or dependencies on which i</w:t>
      </w:r>
      <w:r w:rsidR="006D440B" w:rsidRPr="00D00803">
        <w:rPr>
          <w:szCs w:val="22"/>
        </w:rPr>
        <w:t>t has based its proposal,</w:t>
      </w:r>
      <w:r w:rsidRPr="00D00803">
        <w:rPr>
          <w:szCs w:val="22"/>
        </w:rPr>
        <w:t xml:space="preserve"> CTS retains the right to determine</w:t>
      </w:r>
      <w:r w:rsidR="006D440B" w:rsidRPr="00D00803">
        <w:rPr>
          <w:szCs w:val="22"/>
        </w:rPr>
        <w:t xml:space="preserve"> if the Vendor’s assumptions/dependencies render the Response non-responsive.</w:t>
      </w:r>
    </w:p>
    <w:p w14:paraId="4AA69BCE" w14:textId="77777777" w:rsidR="006842E1" w:rsidRPr="00D00803" w:rsidRDefault="006842E1" w:rsidP="007D06C7">
      <w:pPr>
        <w:pStyle w:val="Heading2"/>
        <w:numPr>
          <w:ilvl w:val="1"/>
          <w:numId w:val="6"/>
        </w:numPr>
        <w:ind w:left="720" w:hanging="720"/>
      </w:pPr>
      <w:bookmarkStart w:id="718" w:name="_Toc67476305"/>
      <w:bookmarkStart w:id="719" w:name="_Toc79063398"/>
      <w:r>
        <w:t>Selection of Apparently Successful Vendor</w:t>
      </w:r>
      <w:bookmarkEnd w:id="718"/>
      <w:bookmarkEnd w:id="719"/>
    </w:p>
    <w:p w14:paraId="74B3FF94" w14:textId="661D4B80" w:rsidR="006842E1" w:rsidRDefault="006842E1" w:rsidP="00FD0EB3">
      <w:pPr>
        <w:pStyle w:val="BodyTextIndent"/>
        <w:rPr>
          <w:szCs w:val="22"/>
        </w:rPr>
      </w:pPr>
      <w:r w:rsidRPr="00D00803">
        <w:rPr>
          <w:szCs w:val="22"/>
        </w:rPr>
        <w:t xml:space="preserve">All Vendors responding to this solicitation will be notified by e-mail when </w:t>
      </w:r>
      <w:r w:rsidR="00975D07" w:rsidRPr="00D00803">
        <w:rPr>
          <w:szCs w:val="22"/>
        </w:rPr>
        <w:t>CTS</w:t>
      </w:r>
      <w:r w:rsidRPr="00D00803">
        <w:rPr>
          <w:szCs w:val="22"/>
        </w:rPr>
        <w:t xml:space="preserve"> has determined the ASV. The ASV will be the </w:t>
      </w:r>
      <w:r w:rsidRPr="00647ACD">
        <w:rPr>
          <w:szCs w:val="22"/>
        </w:rPr>
        <w:t>respondent</w:t>
      </w:r>
      <w:r w:rsidR="0083788F" w:rsidRPr="00647ACD">
        <w:rPr>
          <w:szCs w:val="22"/>
        </w:rPr>
        <w:t>s</w:t>
      </w:r>
      <w:r w:rsidRPr="00647ACD">
        <w:rPr>
          <w:szCs w:val="22"/>
        </w:rPr>
        <w:t xml:space="preserve"> who:</w:t>
      </w:r>
      <w:r w:rsidRPr="00D00803">
        <w:rPr>
          <w:szCs w:val="22"/>
        </w:rPr>
        <w:t xml:space="preserve"> (1) meets all the requirements of this </w:t>
      </w:r>
      <w:r w:rsidR="0008612A" w:rsidRPr="00D00803">
        <w:rPr>
          <w:szCs w:val="22"/>
        </w:rPr>
        <w:t>RFP</w:t>
      </w:r>
      <w:r w:rsidRPr="00D00803">
        <w:rPr>
          <w:szCs w:val="22"/>
        </w:rPr>
        <w:t xml:space="preserve">; and (2) receives the highest number of total points as described </w:t>
      </w:r>
      <w:r w:rsidR="00E55AF0" w:rsidRPr="00D00803">
        <w:rPr>
          <w:szCs w:val="22"/>
        </w:rPr>
        <w:t>herein</w:t>
      </w:r>
      <w:r w:rsidRPr="00D00803">
        <w:rPr>
          <w:szCs w:val="22"/>
        </w:rPr>
        <w:t xml:space="preserve">. </w:t>
      </w:r>
      <w:bookmarkEnd w:id="714"/>
      <w:bookmarkEnd w:id="715"/>
    </w:p>
    <w:p w14:paraId="3860D77D" w14:textId="3D0235C2" w:rsidR="00D25484" w:rsidRPr="006A4353" w:rsidRDefault="00D25484" w:rsidP="000D55DA">
      <w:pPr>
        <w:pStyle w:val="Heading2"/>
        <w:numPr>
          <w:ilvl w:val="1"/>
          <w:numId w:val="6"/>
        </w:numPr>
        <w:ind w:left="720" w:hanging="720"/>
      </w:pPr>
      <w:bookmarkStart w:id="720" w:name="_Toc67476306"/>
      <w:bookmarkStart w:id="721" w:name="_Toc79063399"/>
      <w:r>
        <w:t>Best and Final Offer (BAFO)</w:t>
      </w:r>
      <w:bookmarkEnd w:id="720"/>
      <w:bookmarkEnd w:id="721"/>
    </w:p>
    <w:p w14:paraId="7637A0A9" w14:textId="77777777" w:rsidR="00D25484" w:rsidRPr="006A4353" w:rsidRDefault="00D25484" w:rsidP="00D25484">
      <w:pPr>
        <w:pStyle w:val="BodyTextIndent"/>
        <w:rPr>
          <w:szCs w:val="22"/>
        </w:rPr>
      </w:pPr>
      <w:r w:rsidRPr="006A4353">
        <w:rPr>
          <w:szCs w:val="22"/>
        </w:rPr>
        <w:t xml:space="preserve">Offerors are encouraged to submit their most competitive offer, but there is a potential for a best and final (BAFO) process.  This section defines the BAFO process.  </w:t>
      </w:r>
    </w:p>
    <w:p w14:paraId="4F1B73D2" w14:textId="3F913365" w:rsidR="00D25484" w:rsidRPr="006A4353" w:rsidRDefault="00D25484" w:rsidP="00D25484">
      <w:pPr>
        <w:pStyle w:val="BodyTextIndent"/>
        <w:rPr>
          <w:szCs w:val="22"/>
        </w:rPr>
      </w:pPr>
      <w:r w:rsidRPr="006A4353">
        <w:rPr>
          <w:szCs w:val="22"/>
        </w:rPr>
        <w:t xml:space="preserve">Once a </w:t>
      </w:r>
      <w:r w:rsidR="002A7DEF" w:rsidRPr="006A4353">
        <w:rPr>
          <w:szCs w:val="22"/>
        </w:rPr>
        <w:t>Response</w:t>
      </w:r>
      <w:r w:rsidRPr="006A4353">
        <w:rPr>
          <w:szCs w:val="22"/>
        </w:rPr>
        <w:t xml:space="preserve"> has been submitted, </w:t>
      </w:r>
      <w:r w:rsidR="00475592">
        <w:rPr>
          <w:szCs w:val="22"/>
        </w:rPr>
        <w:t>Vendors</w:t>
      </w:r>
      <w:r w:rsidRPr="006A4353">
        <w:rPr>
          <w:szCs w:val="22"/>
        </w:rPr>
        <w:t xml:space="preserve"> will not be allowed to make material changes to those </w:t>
      </w:r>
      <w:r w:rsidR="002A7DEF" w:rsidRPr="006A4353">
        <w:rPr>
          <w:szCs w:val="22"/>
        </w:rPr>
        <w:t>Response</w:t>
      </w:r>
      <w:r w:rsidRPr="006A4353">
        <w:rPr>
          <w:szCs w:val="22"/>
        </w:rPr>
        <w:t>s unless they r</w:t>
      </w:r>
      <w:r w:rsidR="002A7DEF" w:rsidRPr="006A4353">
        <w:rPr>
          <w:szCs w:val="22"/>
        </w:rPr>
        <w:t>eceive a request for a BAFO</w:t>
      </w:r>
      <w:r w:rsidRPr="006A4353">
        <w:rPr>
          <w:szCs w:val="22"/>
        </w:rPr>
        <w:t>. The circumstances under which a BAFO may be requested are described in this Section.</w:t>
      </w:r>
    </w:p>
    <w:p w14:paraId="6B372603" w14:textId="77777777" w:rsidR="00D25484" w:rsidRPr="006A4353" w:rsidRDefault="002A7DEF" w:rsidP="00D25484">
      <w:pPr>
        <w:pStyle w:val="BodyTextIndent"/>
        <w:rPr>
          <w:szCs w:val="22"/>
        </w:rPr>
      </w:pPr>
      <w:r w:rsidRPr="006A4353">
        <w:rPr>
          <w:szCs w:val="22"/>
        </w:rPr>
        <w:t>CTS</w:t>
      </w:r>
      <w:r w:rsidR="00D25484" w:rsidRPr="006A4353">
        <w:rPr>
          <w:szCs w:val="22"/>
        </w:rPr>
        <w:t xml:space="preserve"> reserves the right, that at any point after </w:t>
      </w:r>
      <w:r w:rsidRPr="006A4353">
        <w:rPr>
          <w:szCs w:val="22"/>
        </w:rPr>
        <w:t>completing evaluation of Responses</w:t>
      </w:r>
      <w:r w:rsidR="00D25484" w:rsidRPr="006A4353">
        <w:rPr>
          <w:szCs w:val="22"/>
        </w:rPr>
        <w:t xml:space="preserve">, </w:t>
      </w:r>
      <w:r w:rsidRPr="006A4353">
        <w:rPr>
          <w:szCs w:val="22"/>
        </w:rPr>
        <w:t>CTS</w:t>
      </w:r>
      <w:r w:rsidR="00D25484" w:rsidRPr="006A4353">
        <w:rPr>
          <w:szCs w:val="22"/>
        </w:rPr>
        <w:t xml:space="preserve"> may notify all remaining </w:t>
      </w:r>
      <w:r w:rsidRPr="006A4353">
        <w:rPr>
          <w:szCs w:val="22"/>
        </w:rPr>
        <w:t>Vendors that have not otherwise been disqualified</w:t>
      </w:r>
      <w:r w:rsidR="00D25484" w:rsidRPr="006A4353">
        <w:rPr>
          <w:szCs w:val="22"/>
        </w:rPr>
        <w:t xml:space="preserve"> that </w:t>
      </w:r>
      <w:r w:rsidRPr="006A4353">
        <w:rPr>
          <w:szCs w:val="22"/>
        </w:rPr>
        <w:t>CTS</w:t>
      </w:r>
      <w:r w:rsidR="00D25484" w:rsidRPr="006A4353">
        <w:rPr>
          <w:szCs w:val="22"/>
        </w:rPr>
        <w:t xml:space="preserve"> will require them to submit BAFOs.</w:t>
      </w:r>
    </w:p>
    <w:p w14:paraId="3DBA426B" w14:textId="77777777" w:rsidR="00D25484" w:rsidRPr="006A4353" w:rsidRDefault="00D25484" w:rsidP="00D25484">
      <w:pPr>
        <w:pStyle w:val="BodyTextIndent"/>
        <w:rPr>
          <w:szCs w:val="22"/>
        </w:rPr>
      </w:pPr>
      <w:r w:rsidRPr="006A4353">
        <w:rPr>
          <w:szCs w:val="22"/>
        </w:rPr>
        <w:t xml:space="preserve">The notice will be in writing and will set a specific time and date certain by which the BAFO must be submitted. The BAFO notice may set additional conditions and requirements for the submission of the BAFO. The notice will advise </w:t>
      </w:r>
      <w:r w:rsidR="002A7DEF" w:rsidRPr="006A4353">
        <w:rPr>
          <w:szCs w:val="22"/>
        </w:rPr>
        <w:t>Vendors</w:t>
      </w:r>
      <w:r w:rsidRPr="006A4353">
        <w:rPr>
          <w:szCs w:val="22"/>
        </w:rPr>
        <w:t xml:space="preserve"> that the BAFO shall be in writing</w:t>
      </w:r>
      <w:r w:rsidR="002A7DEF" w:rsidRPr="006A4353">
        <w:rPr>
          <w:szCs w:val="22"/>
        </w:rPr>
        <w:t>.</w:t>
      </w:r>
      <w:r w:rsidRPr="006A4353">
        <w:rPr>
          <w:szCs w:val="22"/>
        </w:rPr>
        <w:t xml:space="preserve">  </w:t>
      </w:r>
      <w:r w:rsidR="002A7DEF" w:rsidRPr="006A4353">
        <w:rPr>
          <w:szCs w:val="22"/>
        </w:rPr>
        <w:t>Vendors</w:t>
      </w:r>
      <w:r w:rsidRPr="006A4353">
        <w:rPr>
          <w:szCs w:val="22"/>
        </w:rPr>
        <w:t xml:space="preserve"> shall be accorded fair and equal treatment with respect to any opportunity for </w:t>
      </w:r>
      <w:r w:rsidR="002A7DEF" w:rsidRPr="006A4353">
        <w:rPr>
          <w:szCs w:val="22"/>
        </w:rPr>
        <w:t>BAFO</w:t>
      </w:r>
      <w:r w:rsidRPr="006A4353">
        <w:rPr>
          <w:szCs w:val="22"/>
        </w:rPr>
        <w:t xml:space="preserve">, and such revisions may be permitted after submissions and prior to award for the purpose of obtaining BAFOs. In conducting discussions, there shall be no disclosure of any information derived from </w:t>
      </w:r>
      <w:r w:rsidR="002A7DEF" w:rsidRPr="006A4353">
        <w:rPr>
          <w:szCs w:val="22"/>
        </w:rPr>
        <w:t xml:space="preserve">Responses </w:t>
      </w:r>
      <w:r w:rsidRPr="006A4353">
        <w:rPr>
          <w:szCs w:val="22"/>
        </w:rPr>
        <w:t xml:space="preserve">submitted by competing </w:t>
      </w:r>
      <w:r w:rsidR="002A7DEF" w:rsidRPr="006A4353">
        <w:rPr>
          <w:szCs w:val="22"/>
        </w:rPr>
        <w:t>Vendors</w:t>
      </w:r>
      <w:r w:rsidRPr="006A4353">
        <w:rPr>
          <w:szCs w:val="22"/>
        </w:rPr>
        <w:t>.</w:t>
      </w:r>
    </w:p>
    <w:p w14:paraId="2D92CA21" w14:textId="39A537C0" w:rsidR="00D25484" w:rsidRPr="006A4353" w:rsidRDefault="00D25484" w:rsidP="00D25484">
      <w:pPr>
        <w:pStyle w:val="BodyTextIndent"/>
        <w:rPr>
          <w:szCs w:val="22"/>
        </w:rPr>
      </w:pPr>
      <w:r w:rsidRPr="006A4353">
        <w:rPr>
          <w:szCs w:val="22"/>
        </w:rPr>
        <w:t xml:space="preserve">For purposes of the BAFO, </w:t>
      </w:r>
      <w:r w:rsidR="00475592">
        <w:rPr>
          <w:szCs w:val="22"/>
        </w:rPr>
        <w:t>Vendor</w:t>
      </w:r>
      <w:r w:rsidRPr="006A4353">
        <w:rPr>
          <w:szCs w:val="22"/>
        </w:rPr>
        <w:t xml:space="preserve">s may make such changes to their original bids as they believe appropriate to enhance their potential for selection and award under the selection criteria set forth </w:t>
      </w:r>
      <w:r w:rsidRPr="006A4353">
        <w:rPr>
          <w:szCs w:val="22"/>
        </w:rPr>
        <w:lastRenderedPageBreak/>
        <w:t>in the RFP and BAFO notice. Changes to the original bid must be clearly identified in the re-submitted proposal using the Track Changes function in Microsoft Word.</w:t>
      </w:r>
    </w:p>
    <w:p w14:paraId="736123DC" w14:textId="77777777" w:rsidR="00D25484" w:rsidRPr="006A4353" w:rsidRDefault="00D25484" w:rsidP="00D25484">
      <w:pPr>
        <w:pStyle w:val="BodyTextIndent"/>
        <w:rPr>
          <w:szCs w:val="22"/>
        </w:rPr>
      </w:pPr>
      <w:r w:rsidRPr="006A4353">
        <w:rPr>
          <w:szCs w:val="22"/>
        </w:rPr>
        <w:t>Evaluation of BAFOs and selection of a</w:t>
      </w:r>
      <w:r w:rsidR="002A7DEF" w:rsidRPr="006A4353">
        <w:rPr>
          <w:szCs w:val="22"/>
        </w:rPr>
        <w:t xml:space="preserve">n ASV </w:t>
      </w:r>
      <w:r w:rsidRPr="006A4353">
        <w:rPr>
          <w:szCs w:val="22"/>
        </w:rPr>
        <w:t>will be based upon the evaluation criteria set out in the RFP. Terms proposed as part of a BAFO must be substantially in accordance with the terms requested in this RFP and may not materially alter the requirements of the RFP.</w:t>
      </w:r>
    </w:p>
    <w:p w14:paraId="70A9A0E3" w14:textId="77777777" w:rsidR="002A7DEF" w:rsidRPr="006A4353" w:rsidRDefault="002A7DEF" w:rsidP="00D25484">
      <w:pPr>
        <w:pStyle w:val="BodyTextIndent"/>
        <w:rPr>
          <w:szCs w:val="22"/>
        </w:rPr>
      </w:pPr>
      <w:r w:rsidRPr="006A4353">
        <w:rPr>
          <w:szCs w:val="22"/>
        </w:rPr>
        <w:t>Vendors</w:t>
      </w:r>
      <w:r w:rsidR="00D25484" w:rsidRPr="006A4353">
        <w:rPr>
          <w:szCs w:val="22"/>
        </w:rPr>
        <w:t xml:space="preserve"> are not required to submit a BAFO and may submit a written response stating that their original response remains as originally submitted.  </w:t>
      </w:r>
      <w:r w:rsidRPr="006A4353">
        <w:rPr>
          <w:szCs w:val="22"/>
        </w:rPr>
        <w:t xml:space="preserve">CTS </w:t>
      </w:r>
      <w:r w:rsidR="00D25484" w:rsidRPr="006A4353">
        <w:rPr>
          <w:szCs w:val="22"/>
        </w:rPr>
        <w:t xml:space="preserve">has full discretion to accept or reject any information submitted in a BAFO.  BAFO discussions shall not disclose the content or pricing of another </w:t>
      </w:r>
      <w:proofErr w:type="spellStart"/>
      <w:r w:rsidR="00D25484" w:rsidRPr="006A4353">
        <w:rPr>
          <w:szCs w:val="22"/>
        </w:rPr>
        <w:t>offerer</w:t>
      </w:r>
      <w:proofErr w:type="spellEnd"/>
      <w:r w:rsidR="00D25484" w:rsidRPr="006A4353">
        <w:rPr>
          <w:szCs w:val="22"/>
        </w:rPr>
        <w:t xml:space="preserve">.  </w:t>
      </w:r>
    </w:p>
    <w:p w14:paraId="368E08F2" w14:textId="77777777" w:rsidR="00F27D95" w:rsidRDefault="00F27D95" w:rsidP="006356F6">
      <w:pPr>
        <w:pStyle w:val="BodyTextIndent"/>
        <w:ind w:left="0"/>
      </w:pPr>
    </w:p>
    <w:p w14:paraId="01F9F5B9" w14:textId="77777777" w:rsidR="00F27D95" w:rsidRDefault="00F27D95" w:rsidP="00621BC3">
      <w:pPr>
        <w:pStyle w:val="BodyTextIndent"/>
        <w:ind w:left="0"/>
        <w:sectPr w:rsidR="00F27D95">
          <w:pgSz w:w="12240" w:h="15840"/>
          <w:pgMar w:top="1440" w:right="1440" w:bottom="1440" w:left="1440" w:header="720" w:footer="720" w:gutter="0"/>
          <w:cols w:space="720"/>
          <w:docGrid w:linePitch="360"/>
        </w:sectPr>
      </w:pPr>
    </w:p>
    <w:p w14:paraId="6D546A75" w14:textId="77777777" w:rsidR="009820B3" w:rsidRDefault="005F496F" w:rsidP="00CE55B6">
      <w:pPr>
        <w:jc w:val="center"/>
        <w:rPr>
          <w:b/>
          <w:sz w:val="28"/>
        </w:rPr>
      </w:pPr>
      <w:r>
        <w:rPr>
          <w:b/>
          <w:sz w:val="28"/>
        </w:rPr>
        <w:br w:type="page"/>
      </w:r>
      <w:r w:rsidR="006842E1">
        <w:rPr>
          <w:b/>
          <w:sz w:val="28"/>
        </w:rPr>
        <w:lastRenderedPageBreak/>
        <w:t xml:space="preserve">SECTION </w:t>
      </w:r>
      <w:r w:rsidR="00E252DF">
        <w:rPr>
          <w:b/>
          <w:sz w:val="28"/>
        </w:rPr>
        <w:t>4</w:t>
      </w:r>
      <w:bookmarkStart w:id="722" w:name="_Toc275035547"/>
      <w:bookmarkStart w:id="723" w:name="_Toc276993346"/>
      <w:bookmarkStart w:id="724" w:name="_Toc278784990"/>
      <w:bookmarkStart w:id="725" w:name="_Ref296848713"/>
      <w:bookmarkStart w:id="726" w:name="_Toc297099957"/>
      <w:bookmarkStart w:id="727" w:name="_Toc324326670"/>
      <w:bookmarkStart w:id="728" w:name="_Toc326479592"/>
      <w:bookmarkStart w:id="729" w:name="_Toc327845575"/>
      <w:bookmarkStart w:id="730" w:name="_Toc333282688"/>
      <w:bookmarkStart w:id="731" w:name="_Toc343319994"/>
      <w:bookmarkStart w:id="732" w:name="_Toc353087142"/>
      <w:bookmarkStart w:id="733" w:name="_Toc353089018"/>
      <w:bookmarkStart w:id="734" w:name="_Toc353163651"/>
      <w:bookmarkStart w:id="735" w:name="_Toc367070997"/>
      <w:r w:rsidR="00E84AD3">
        <w:rPr>
          <w:b/>
          <w:sz w:val="28"/>
        </w:rPr>
        <w:t xml:space="preserve"> </w:t>
      </w:r>
      <w:r w:rsidR="00D33033">
        <w:rPr>
          <w:b/>
          <w:sz w:val="28"/>
        </w:rPr>
        <w:t xml:space="preserve">- VENDOR </w:t>
      </w:r>
      <w:r w:rsidR="009820B3" w:rsidRPr="00621BC3">
        <w:rPr>
          <w:b/>
          <w:sz w:val="28"/>
        </w:rPr>
        <w:t>REQUIREMENTS</w:t>
      </w:r>
    </w:p>
    <w:p w14:paraId="5A8509CF" w14:textId="77777777" w:rsidR="007606ED" w:rsidRPr="00BE7E73" w:rsidRDefault="007606ED" w:rsidP="007606ED">
      <w:pPr>
        <w:spacing w:before="160"/>
        <w:rPr>
          <w:sz w:val="22"/>
          <w:szCs w:val="22"/>
        </w:rPr>
      </w:pPr>
      <w:r w:rsidRPr="00BE7E73">
        <w:rPr>
          <w:sz w:val="22"/>
          <w:szCs w:val="22"/>
        </w:rPr>
        <w:t xml:space="preserve">COMPLIANCE WITH ALL SECTIONS OF SECTION </w:t>
      </w:r>
      <w:r w:rsidR="00037C29">
        <w:rPr>
          <w:sz w:val="22"/>
          <w:szCs w:val="22"/>
        </w:rPr>
        <w:t>4</w:t>
      </w:r>
      <w:r w:rsidRPr="00BE7E73">
        <w:rPr>
          <w:sz w:val="22"/>
          <w:szCs w:val="22"/>
        </w:rPr>
        <w:t xml:space="preserve"> IS REQUIRED. FAILURE TO FOLLOW THESE </w:t>
      </w:r>
      <w:r w:rsidR="00E84AD3">
        <w:rPr>
          <w:sz w:val="22"/>
          <w:szCs w:val="22"/>
        </w:rPr>
        <w:t>VENDOR</w:t>
      </w:r>
      <w:r w:rsidR="00E84AD3" w:rsidRPr="00BE7E73">
        <w:rPr>
          <w:sz w:val="22"/>
          <w:szCs w:val="22"/>
        </w:rPr>
        <w:t xml:space="preserve"> </w:t>
      </w:r>
      <w:r w:rsidRPr="00BE7E73">
        <w:rPr>
          <w:sz w:val="22"/>
          <w:szCs w:val="22"/>
        </w:rPr>
        <w:t>REQUIREMENTS MAY RESULT IN IMMEDIATE DISQUALIFICATION</w:t>
      </w:r>
    </w:p>
    <w:p w14:paraId="705B93B6" w14:textId="2CF40841" w:rsidR="005F3F67" w:rsidRDefault="005F3F67" w:rsidP="005F3F67">
      <w:pPr>
        <w:pStyle w:val="Heading1Numbered"/>
      </w:pPr>
      <w:bookmarkStart w:id="736" w:name="_Toc79063400"/>
      <w:r>
        <w:t>Vendor Requirements</w:t>
      </w:r>
      <w:bookmarkEnd w:id="736"/>
    </w:p>
    <w:p w14:paraId="3CD62BFB" w14:textId="102ED986" w:rsidR="00BF3582" w:rsidRPr="00664315" w:rsidRDefault="006A0204" w:rsidP="007304EB">
      <w:pPr>
        <w:pStyle w:val="Heading2"/>
        <w:numPr>
          <w:ilvl w:val="1"/>
          <w:numId w:val="5"/>
        </w:numPr>
        <w:ind w:left="0" w:firstLine="0"/>
      </w:pPr>
      <w:bookmarkStart w:id="737" w:name="_Toc67476307"/>
      <w:bookmarkStart w:id="738" w:name="_Toc79063401"/>
      <w:r>
        <w:t xml:space="preserve">(M) </w:t>
      </w:r>
      <w:r w:rsidR="00CF726C" w:rsidRPr="00664315">
        <w:t>Vendor Profile</w:t>
      </w:r>
      <w:bookmarkEnd w:id="722"/>
      <w:bookmarkEnd w:id="723"/>
      <w:bookmarkEnd w:id="724"/>
      <w:bookmarkEnd w:id="737"/>
      <w:bookmarkEnd w:id="738"/>
    </w:p>
    <w:p w14:paraId="7F621798" w14:textId="77777777" w:rsidR="00CF726C" w:rsidRPr="00664315" w:rsidRDefault="00CF726C" w:rsidP="007B2690">
      <w:pPr>
        <w:tabs>
          <w:tab w:val="left" w:pos="90"/>
        </w:tabs>
        <w:ind w:left="720"/>
        <w:rPr>
          <w:sz w:val="22"/>
          <w:szCs w:val="22"/>
        </w:rPr>
      </w:pPr>
      <w:r w:rsidRPr="00664315">
        <w:rPr>
          <w:sz w:val="22"/>
          <w:szCs w:val="22"/>
        </w:rPr>
        <w:t xml:space="preserve">The following detail about the </w:t>
      </w:r>
      <w:r w:rsidR="00BF3582" w:rsidRPr="00664315">
        <w:rPr>
          <w:sz w:val="22"/>
          <w:szCs w:val="22"/>
        </w:rPr>
        <w:t>Vendor’s</w:t>
      </w:r>
      <w:r w:rsidRPr="00664315">
        <w:rPr>
          <w:sz w:val="22"/>
          <w:szCs w:val="22"/>
        </w:rPr>
        <w:t xml:space="preserve"> organization is required to ensure that it can meet </w:t>
      </w:r>
      <w:r w:rsidR="00E87D3E">
        <w:rPr>
          <w:sz w:val="22"/>
          <w:szCs w:val="22"/>
        </w:rPr>
        <w:t>CTS’</w:t>
      </w:r>
      <w:r w:rsidRPr="00664315">
        <w:rPr>
          <w:sz w:val="22"/>
          <w:szCs w:val="22"/>
        </w:rPr>
        <w:t xml:space="preserve"> requirements. The </w:t>
      </w:r>
      <w:r w:rsidR="00BF3582" w:rsidRPr="00664315">
        <w:rPr>
          <w:sz w:val="22"/>
          <w:szCs w:val="22"/>
        </w:rPr>
        <w:t>Vendor</w:t>
      </w:r>
      <w:r w:rsidRPr="00664315">
        <w:rPr>
          <w:sz w:val="22"/>
          <w:szCs w:val="22"/>
        </w:rPr>
        <w:t xml:space="preserve"> working on its behalf shall each provide the following information:</w:t>
      </w:r>
    </w:p>
    <w:p w14:paraId="71301322" w14:textId="77777777" w:rsidR="00CF726C" w:rsidRPr="00664315" w:rsidRDefault="00CF726C" w:rsidP="00750C44">
      <w:pPr>
        <w:pStyle w:val="ListBullet"/>
        <w:numPr>
          <w:ilvl w:val="0"/>
          <w:numId w:val="13"/>
        </w:numPr>
        <w:tabs>
          <w:tab w:val="left" w:pos="90"/>
        </w:tabs>
        <w:rPr>
          <w:rFonts w:ascii="Times New Roman" w:hAnsi="Times New Roman"/>
          <w:sz w:val="22"/>
          <w:szCs w:val="22"/>
        </w:rPr>
      </w:pPr>
      <w:r w:rsidRPr="00664315">
        <w:rPr>
          <w:rFonts w:ascii="Times New Roman" w:hAnsi="Times New Roman"/>
          <w:sz w:val="22"/>
          <w:szCs w:val="22"/>
        </w:rPr>
        <w:t>The legal entity — for example, a private or public corporation — together with its name and registered address.</w:t>
      </w:r>
    </w:p>
    <w:p w14:paraId="5C5AF55D" w14:textId="77777777" w:rsidR="00CF726C" w:rsidRDefault="00E87D3E" w:rsidP="00750C44">
      <w:pPr>
        <w:pStyle w:val="ListBullet"/>
        <w:numPr>
          <w:ilvl w:val="0"/>
          <w:numId w:val="13"/>
        </w:numPr>
        <w:tabs>
          <w:tab w:val="left" w:pos="90"/>
        </w:tabs>
        <w:rPr>
          <w:rFonts w:ascii="Times New Roman" w:hAnsi="Times New Roman"/>
          <w:sz w:val="22"/>
          <w:szCs w:val="22"/>
        </w:rPr>
      </w:pPr>
      <w:r>
        <w:rPr>
          <w:rFonts w:ascii="Times New Roman" w:hAnsi="Times New Roman"/>
          <w:sz w:val="22"/>
          <w:szCs w:val="22"/>
        </w:rPr>
        <w:t xml:space="preserve">The total number of years the </w:t>
      </w:r>
      <w:r w:rsidR="00CF726C" w:rsidRPr="00664315">
        <w:rPr>
          <w:rFonts w:ascii="Times New Roman" w:hAnsi="Times New Roman"/>
          <w:sz w:val="22"/>
          <w:szCs w:val="22"/>
        </w:rPr>
        <w:t>legal entity has been in business and, if appropriate, the number of years under the present business name.</w:t>
      </w:r>
    </w:p>
    <w:p w14:paraId="2883CDEC" w14:textId="77777777" w:rsidR="00A758A7" w:rsidRPr="00E84AD3" w:rsidRDefault="00906700" w:rsidP="00750C44">
      <w:pPr>
        <w:pStyle w:val="ListBullet"/>
        <w:numPr>
          <w:ilvl w:val="0"/>
          <w:numId w:val="13"/>
        </w:numPr>
        <w:tabs>
          <w:tab w:val="left" w:pos="90"/>
        </w:tabs>
        <w:spacing w:after="120"/>
        <w:rPr>
          <w:rFonts w:ascii="Times New Roman" w:hAnsi="Times New Roman"/>
          <w:sz w:val="22"/>
          <w:szCs w:val="22"/>
        </w:rPr>
      </w:pPr>
      <w:r w:rsidRPr="0051695D">
        <w:rPr>
          <w:rFonts w:ascii="Times New Roman" w:hAnsi="Times New Roman"/>
          <w:sz w:val="22"/>
          <w:szCs w:val="22"/>
        </w:rPr>
        <w:t>A brief overview of your company, its history and ownership</w:t>
      </w:r>
      <w:bookmarkStart w:id="739" w:name="_Toc416055546"/>
      <w:bookmarkStart w:id="740" w:name="_Toc433773483"/>
      <w:bookmarkStart w:id="741" w:name="_Toc443794622"/>
      <w:bookmarkStart w:id="742" w:name="_Ref531423853"/>
      <w:bookmarkStart w:id="743" w:name="_Toc532807266"/>
      <w:bookmarkStart w:id="744" w:name="_Ref87323098"/>
      <w:r w:rsidR="00A758A7">
        <w:rPr>
          <w:rFonts w:ascii="Times New Roman" w:hAnsi="Times New Roman"/>
          <w:sz w:val="22"/>
          <w:szCs w:val="22"/>
        </w:rPr>
        <w:t>.</w:t>
      </w:r>
    </w:p>
    <w:p w14:paraId="637FA81B" w14:textId="77777777" w:rsidR="006842E1" w:rsidRPr="00664315" w:rsidRDefault="006842E1" w:rsidP="007304EB">
      <w:pPr>
        <w:pStyle w:val="Heading2"/>
        <w:numPr>
          <w:ilvl w:val="1"/>
          <w:numId w:val="5"/>
        </w:numPr>
        <w:ind w:left="0" w:firstLine="0"/>
      </w:pPr>
      <w:bookmarkStart w:id="745" w:name="_Toc67476308"/>
      <w:bookmarkStart w:id="746" w:name="_Toc79063402"/>
      <w:r w:rsidRPr="00664315">
        <w:t xml:space="preserve">(M) Vendor </w:t>
      </w:r>
      <w:bookmarkEnd w:id="739"/>
      <w:bookmarkEnd w:id="740"/>
      <w:bookmarkEnd w:id="741"/>
      <w:bookmarkEnd w:id="742"/>
      <w:bookmarkEnd w:id="743"/>
      <w:r w:rsidRPr="00664315">
        <w:t>Licensed to do Business in Washington</w:t>
      </w:r>
      <w:bookmarkEnd w:id="744"/>
      <w:bookmarkEnd w:id="745"/>
      <w:bookmarkEnd w:id="746"/>
      <w:r w:rsidR="00FD0EB3" w:rsidRPr="00A758A7">
        <w:t xml:space="preserve"> </w:t>
      </w:r>
    </w:p>
    <w:p w14:paraId="3360F7B0" w14:textId="77777777" w:rsidR="006842E1" w:rsidRPr="008D7A52" w:rsidRDefault="006842E1" w:rsidP="00E84AD3">
      <w:pPr>
        <w:ind w:left="720"/>
        <w:rPr>
          <w:sz w:val="22"/>
          <w:szCs w:val="22"/>
        </w:rPr>
      </w:pPr>
      <w:r w:rsidRPr="008D7A52">
        <w:rPr>
          <w:sz w:val="22"/>
          <w:szCs w:val="22"/>
        </w:rPr>
        <w:t xml:space="preserve">Within thirty (30) days of being identified as </w:t>
      </w:r>
      <w:r w:rsidR="00371A46" w:rsidRPr="008D7A52">
        <w:rPr>
          <w:sz w:val="22"/>
          <w:szCs w:val="22"/>
        </w:rPr>
        <w:t>an</w:t>
      </w:r>
      <w:r w:rsidRPr="008D7A52">
        <w:rPr>
          <w:sz w:val="22"/>
          <w:szCs w:val="22"/>
        </w:rPr>
        <w:t xml:space="preserve"> ASV, Vendor must be licensed to conduct business in Washington</w:t>
      </w:r>
      <w:r w:rsidR="00D2286D" w:rsidRPr="008D7A52">
        <w:rPr>
          <w:sz w:val="22"/>
          <w:szCs w:val="22"/>
        </w:rPr>
        <w:t xml:space="preserve"> State</w:t>
      </w:r>
      <w:r w:rsidRPr="008D7A52">
        <w:rPr>
          <w:sz w:val="22"/>
          <w:szCs w:val="22"/>
        </w:rPr>
        <w:t>, including registering with the Washington State Department of Revenue. The Vendor must collect and report all applicable taxes.</w:t>
      </w:r>
      <w:r w:rsidR="009B06A6" w:rsidRPr="008D7A52">
        <w:rPr>
          <w:sz w:val="22"/>
          <w:szCs w:val="22"/>
        </w:rPr>
        <w:t xml:space="preserve"> The Vendor must submit Vendor’s Unified Business Identification (UBI) number within 30 days of being identified as the ASV. </w:t>
      </w:r>
    </w:p>
    <w:p w14:paraId="2A0AF9A6" w14:textId="77777777" w:rsidR="00390737" w:rsidRPr="00390737" w:rsidRDefault="006842E1" w:rsidP="007304EB">
      <w:pPr>
        <w:pStyle w:val="Heading2"/>
        <w:numPr>
          <w:ilvl w:val="1"/>
          <w:numId w:val="5"/>
        </w:numPr>
        <w:ind w:left="0" w:firstLine="0"/>
      </w:pPr>
      <w:bookmarkStart w:id="747" w:name="_Toc416055547"/>
      <w:bookmarkStart w:id="748" w:name="_Ref417783518"/>
      <w:bookmarkStart w:id="749" w:name="_Ref417783661"/>
      <w:bookmarkStart w:id="750" w:name="_Ref418476701"/>
      <w:bookmarkStart w:id="751" w:name="_Toc433773485"/>
      <w:bookmarkStart w:id="752" w:name="_Ref507578638"/>
      <w:bookmarkStart w:id="753" w:name="_Toc508589156"/>
      <w:bookmarkStart w:id="754" w:name="_Ref530306355"/>
      <w:bookmarkStart w:id="755" w:name="_Toc532807267"/>
      <w:bookmarkStart w:id="756" w:name="_Toc67476309"/>
      <w:bookmarkStart w:id="757" w:name="_Toc79063403"/>
      <w:r w:rsidRPr="00664315">
        <w:t xml:space="preserve">(M) Use of </w:t>
      </w:r>
      <w:bookmarkEnd w:id="747"/>
      <w:bookmarkEnd w:id="748"/>
      <w:bookmarkEnd w:id="749"/>
      <w:bookmarkEnd w:id="750"/>
      <w:bookmarkEnd w:id="751"/>
      <w:bookmarkEnd w:id="752"/>
      <w:bookmarkEnd w:id="753"/>
      <w:bookmarkEnd w:id="754"/>
      <w:bookmarkEnd w:id="755"/>
      <w:r w:rsidRPr="00664315">
        <w:t>Subcontractors</w:t>
      </w:r>
      <w:bookmarkEnd w:id="756"/>
      <w:bookmarkEnd w:id="757"/>
      <w:r w:rsidRPr="00664315">
        <w:t xml:space="preserve"> </w:t>
      </w:r>
    </w:p>
    <w:p w14:paraId="02181F90" w14:textId="2051335A" w:rsidR="006842E1" w:rsidRPr="008D7A52" w:rsidRDefault="00975D07" w:rsidP="007B2690">
      <w:pPr>
        <w:pStyle w:val="BodyTextIndent"/>
        <w:rPr>
          <w:szCs w:val="22"/>
        </w:rPr>
      </w:pPr>
      <w:r w:rsidRPr="00664315">
        <w:rPr>
          <w:szCs w:val="22"/>
        </w:rPr>
        <w:t>CTS</w:t>
      </w:r>
      <w:r w:rsidR="006842E1" w:rsidRPr="00664315">
        <w:rPr>
          <w:szCs w:val="22"/>
        </w:rPr>
        <w:t xml:space="preserve"> will accept Responses that </w:t>
      </w:r>
      <w:r w:rsidR="006842E1" w:rsidRPr="00585453">
        <w:rPr>
          <w:szCs w:val="22"/>
        </w:rPr>
        <w:t xml:space="preserve">include </w:t>
      </w:r>
      <w:r w:rsidR="00585453" w:rsidRPr="00585453">
        <w:rPr>
          <w:szCs w:val="22"/>
        </w:rPr>
        <w:t xml:space="preserve">one or more </w:t>
      </w:r>
      <w:r w:rsidR="006842E1" w:rsidRPr="00585453">
        <w:rPr>
          <w:szCs w:val="22"/>
        </w:rPr>
        <w:t>third</w:t>
      </w:r>
      <w:r w:rsidR="00585453" w:rsidRPr="00585453">
        <w:rPr>
          <w:szCs w:val="22"/>
        </w:rPr>
        <w:t>-</w:t>
      </w:r>
      <w:r w:rsidR="006842E1" w:rsidRPr="00585453">
        <w:rPr>
          <w:szCs w:val="22"/>
        </w:rPr>
        <w:t>party</w:t>
      </w:r>
      <w:r w:rsidR="00585453">
        <w:rPr>
          <w:szCs w:val="22"/>
        </w:rPr>
        <w:t xml:space="preserve"> contractor</w:t>
      </w:r>
      <w:r w:rsidR="006842E1" w:rsidRPr="00664315">
        <w:rPr>
          <w:szCs w:val="22"/>
        </w:rPr>
        <w:t xml:space="preserve"> </w:t>
      </w:r>
      <w:r w:rsidR="006842E1" w:rsidRPr="002D7E0C">
        <w:rPr>
          <w:szCs w:val="22"/>
        </w:rPr>
        <w:t>involvement</w:t>
      </w:r>
      <w:r w:rsidR="006842E1" w:rsidRPr="00664315">
        <w:rPr>
          <w:szCs w:val="22"/>
        </w:rPr>
        <w:t xml:space="preserve"> only if the Vendor submitting the Response agrees to take complete responsibility for all actions of such Subcontractors. Vendors must state whether Subcontractors are/are not being used. </w:t>
      </w:r>
      <w:r w:rsidRPr="00664315">
        <w:rPr>
          <w:szCs w:val="22"/>
        </w:rPr>
        <w:t>CTS</w:t>
      </w:r>
      <w:r w:rsidR="006842E1" w:rsidRPr="00664315">
        <w:rPr>
          <w:szCs w:val="22"/>
        </w:rPr>
        <w:t xml:space="preserve"> reserves the right to approve or reject any and all Subcontractors that Vendor proposes. </w:t>
      </w:r>
    </w:p>
    <w:p w14:paraId="727F8B03" w14:textId="77777777" w:rsidR="006842E1" w:rsidRPr="008D7A52" w:rsidRDefault="006842E1" w:rsidP="007B2690">
      <w:pPr>
        <w:pStyle w:val="BodyTextIndent"/>
        <w:rPr>
          <w:szCs w:val="22"/>
        </w:rPr>
      </w:pPr>
      <w:r w:rsidRPr="008D7A52">
        <w:rPr>
          <w:szCs w:val="22"/>
        </w:rPr>
        <w:t>Specific restrictions apply to contracting with current or former state employees pursuant to chapter 42.52 RCW. Vendors should familiarize themselves with the requirements prior to submitting a Response.</w:t>
      </w:r>
    </w:p>
    <w:p w14:paraId="2204D8AC" w14:textId="77777777" w:rsidR="006842E1" w:rsidRPr="00664315" w:rsidRDefault="006842E1" w:rsidP="007304EB">
      <w:pPr>
        <w:pStyle w:val="Heading2"/>
        <w:numPr>
          <w:ilvl w:val="1"/>
          <w:numId w:val="5"/>
        </w:numPr>
        <w:ind w:left="0" w:firstLine="0"/>
      </w:pPr>
      <w:bookmarkStart w:id="758" w:name="_Hlt418476710"/>
      <w:bookmarkStart w:id="759" w:name="_Toc416055548"/>
      <w:bookmarkStart w:id="760" w:name="_Toc433773486"/>
      <w:bookmarkStart w:id="761" w:name="_Toc443794625"/>
      <w:bookmarkStart w:id="762" w:name="_Toc532807268"/>
      <w:bookmarkStart w:id="763" w:name="_Toc67476310"/>
      <w:bookmarkStart w:id="764" w:name="_Toc79063404"/>
      <w:bookmarkEnd w:id="758"/>
      <w:r w:rsidRPr="00664315">
        <w:t>(M) Prior Contract Performance</w:t>
      </w:r>
      <w:bookmarkEnd w:id="759"/>
      <w:bookmarkEnd w:id="760"/>
      <w:bookmarkEnd w:id="761"/>
      <w:bookmarkEnd w:id="762"/>
      <w:bookmarkEnd w:id="763"/>
      <w:bookmarkEnd w:id="764"/>
    </w:p>
    <w:p w14:paraId="2EF8FC27" w14:textId="77777777" w:rsidR="006842E1" w:rsidRPr="00664315" w:rsidRDefault="006842E1" w:rsidP="00594928">
      <w:pPr>
        <w:pStyle w:val="BodyTextIndent"/>
        <w:rPr>
          <w:szCs w:val="22"/>
        </w:rPr>
      </w:pPr>
      <w:r w:rsidRPr="00664315">
        <w:rPr>
          <w:szCs w:val="22"/>
        </w:rPr>
        <w:t xml:space="preserve">Vendor must submit full details of all Terminations for Default for performance similar to the </w:t>
      </w:r>
      <w:r w:rsidR="007853A5" w:rsidRPr="00664315">
        <w:rPr>
          <w:iCs/>
          <w:szCs w:val="22"/>
        </w:rPr>
        <w:t>Services</w:t>
      </w:r>
      <w:r w:rsidR="007853A5" w:rsidRPr="00664315">
        <w:rPr>
          <w:i/>
          <w:iCs/>
          <w:szCs w:val="22"/>
        </w:rPr>
        <w:t xml:space="preserve"> </w:t>
      </w:r>
      <w:r w:rsidRPr="00664315">
        <w:rPr>
          <w:szCs w:val="22"/>
        </w:rPr>
        <w:t xml:space="preserve">requested by this </w:t>
      </w:r>
      <w:r w:rsidR="0008612A">
        <w:rPr>
          <w:szCs w:val="22"/>
        </w:rPr>
        <w:t>RFP</w:t>
      </w:r>
      <w:r w:rsidR="00C81418" w:rsidRPr="00664315">
        <w:rPr>
          <w:szCs w:val="22"/>
        </w:rPr>
        <w:t xml:space="preserve"> experienced by the Vendor i</w:t>
      </w:r>
      <w:r w:rsidRPr="00664315">
        <w:rPr>
          <w:szCs w:val="22"/>
        </w:rPr>
        <w:t>n the past five (5) years, including the other party’s nam</w:t>
      </w:r>
      <w:r w:rsidR="00EF071F">
        <w:rPr>
          <w:szCs w:val="22"/>
        </w:rPr>
        <w:t xml:space="preserve">e, address and telephone number. </w:t>
      </w:r>
      <w:r w:rsidRPr="00664315">
        <w:rPr>
          <w:szCs w:val="22"/>
        </w:rPr>
        <w:t xml:space="preserve">Vendor must describe </w:t>
      </w:r>
      <w:r w:rsidR="00371A46">
        <w:rPr>
          <w:szCs w:val="22"/>
        </w:rPr>
        <w:t xml:space="preserve">whether </w:t>
      </w:r>
      <w:r w:rsidRPr="00664315">
        <w:rPr>
          <w:szCs w:val="22"/>
        </w:rPr>
        <w:t xml:space="preserve">the </w:t>
      </w:r>
      <w:r w:rsidR="00EF071F" w:rsidRPr="00EF071F">
        <w:rPr>
          <w:szCs w:val="22"/>
        </w:rPr>
        <w:t xml:space="preserve">Vendor has experienced no such Terminations for Default in the past five years, so declare. If Vendor has been suspended or debarred by the Department of Enterprise Services, so declare and provide details surrounding the suspension/debarment. </w:t>
      </w:r>
    </w:p>
    <w:p w14:paraId="20EE2A74" w14:textId="77777777" w:rsidR="0099047E" w:rsidRDefault="00975D07" w:rsidP="00621BC3">
      <w:pPr>
        <w:pStyle w:val="BodyTextIndent"/>
        <w:rPr>
          <w:szCs w:val="22"/>
        </w:rPr>
      </w:pPr>
      <w:r w:rsidRPr="00664315">
        <w:rPr>
          <w:szCs w:val="22"/>
        </w:rPr>
        <w:t>CTS</w:t>
      </w:r>
      <w:r w:rsidR="006842E1" w:rsidRPr="00664315">
        <w:rPr>
          <w:szCs w:val="22"/>
        </w:rPr>
        <w:t xml:space="preserve"> will evaluate the information and may, at its sole </w:t>
      </w:r>
      <w:r w:rsidR="006C0B08" w:rsidRPr="00664315">
        <w:rPr>
          <w:szCs w:val="22"/>
        </w:rPr>
        <w:t>dis</w:t>
      </w:r>
      <w:r w:rsidR="006842E1" w:rsidRPr="00664315">
        <w:rPr>
          <w:szCs w:val="22"/>
        </w:rPr>
        <w:t xml:space="preserve">cretion, reject the Response if the information indicates that completion of a Contract resulting from this </w:t>
      </w:r>
      <w:r w:rsidR="0008612A">
        <w:rPr>
          <w:szCs w:val="22"/>
        </w:rPr>
        <w:t>RFP</w:t>
      </w:r>
      <w:r w:rsidR="006842E1" w:rsidRPr="00664315">
        <w:rPr>
          <w:szCs w:val="22"/>
        </w:rPr>
        <w:t xml:space="preserve"> may be jeopardized by selection of the Vendor.</w:t>
      </w:r>
    </w:p>
    <w:p w14:paraId="6BDF6626" w14:textId="77777777" w:rsidR="00EF071F" w:rsidRPr="00664315" w:rsidRDefault="00EF071F" w:rsidP="00F438C5">
      <w:pPr>
        <w:pStyle w:val="BodyTextIndent"/>
        <w:tabs>
          <w:tab w:val="center" w:pos="4680"/>
        </w:tabs>
        <w:ind w:hanging="720"/>
        <w:rPr>
          <w:szCs w:val="22"/>
        </w:rPr>
      </w:pPr>
    </w:p>
    <w:p w14:paraId="745EC0FA" w14:textId="570548BE" w:rsidR="00B91155" w:rsidRPr="00D00803" w:rsidRDefault="00B91155" w:rsidP="007304EB">
      <w:pPr>
        <w:pStyle w:val="Heading2"/>
        <w:numPr>
          <w:ilvl w:val="1"/>
          <w:numId w:val="5"/>
        </w:numPr>
        <w:ind w:left="0" w:firstLine="0"/>
      </w:pPr>
      <w:bookmarkStart w:id="765" w:name="_Hlt470489261"/>
      <w:bookmarkStart w:id="766" w:name="_Hlt412370350"/>
      <w:bookmarkStart w:id="767" w:name="_Hlt470506813"/>
      <w:bookmarkStart w:id="768" w:name="_Toc67476311"/>
      <w:bookmarkStart w:id="769" w:name="_Toc79063405"/>
      <w:bookmarkEnd w:id="725"/>
      <w:bookmarkEnd w:id="726"/>
      <w:bookmarkEnd w:id="727"/>
      <w:bookmarkEnd w:id="728"/>
      <w:bookmarkEnd w:id="729"/>
      <w:bookmarkEnd w:id="730"/>
      <w:bookmarkEnd w:id="731"/>
      <w:bookmarkEnd w:id="732"/>
      <w:bookmarkEnd w:id="733"/>
      <w:bookmarkEnd w:id="734"/>
      <w:bookmarkEnd w:id="735"/>
      <w:bookmarkEnd w:id="765"/>
      <w:bookmarkEnd w:id="766"/>
      <w:bookmarkEnd w:id="767"/>
      <w:r w:rsidRPr="00D00803">
        <w:lastRenderedPageBreak/>
        <w:t>(M) Client References</w:t>
      </w:r>
      <w:bookmarkEnd w:id="768"/>
      <w:bookmarkEnd w:id="769"/>
    </w:p>
    <w:p w14:paraId="721E3CB7" w14:textId="77777777" w:rsidR="00B91155" w:rsidRPr="00D00803" w:rsidRDefault="00B91155" w:rsidP="00B91155">
      <w:pPr>
        <w:spacing w:before="120"/>
        <w:ind w:left="720"/>
        <w:rPr>
          <w:sz w:val="22"/>
          <w:szCs w:val="22"/>
        </w:rPr>
      </w:pPr>
      <w:r w:rsidRPr="00D00803">
        <w:rPr>
          <w:sz w:val="22"/>
          <w:szCs w:val="22"/>
        </w:rPr>
        <w:t xml:space="preserve">CTS at its sole discretion may elect to check the references provided for the </w:t>
      </w:r>
      <w:r w:rsidRPr="00647ACD">
        <w:rPr>
          <w:sz w:val="22"/>
          <w:szCs w:val="22"/>
        </w:rPr>
        <w:t>top scoring vendor</w:t>
      </w:r>
      <w:r w:rsidR="0083788F" w:rsidRPr="00647ACD">
        <w:rPr>
          <w:sz w:val="22"/>
          <w:szCs w:val="22"/>
        </w:rPr>
        <w:t>s</w:t>
      </w:r>
      <w:r w:rsidRPr="00D00803">
        <w:rPr>
          <w:sz w:val="22"/>
          <w:szCs w:val="22"/>
        </w:rPr>
        <w:t xml:space="preserve"> as part of the evaluation process.  CTS reserves the</w:t>
      </w:r>
      <w:r w:rsidR="00E7121D" w:rsidRPr="00D00803">
        <w:rPr>
          <w:sz w:val="22"/>
          <w:szCs w:val="22"/>
        </w:rPr>
        <w:t xml:space="preserve"> right to disqualify a vendor and move to the next top scoring vendor if a</w:t>
      </w:r>
      <w:r w:rsidRPr="00D00803">
        <w:rPr>
          <w:sz w:val="22"/>
          <w:szCs w:val="22"/>
        </w:rPr>
        <w:t xml:space="preserve"> vendor receives a negative reference</w:t>
      </w:r>
      <w:r w:rsidR="00E7121D" w:rsidRPr="00D00803">
        <w:rPr>
          <w:sz w:val="22"/>
          <w:szCs w:val="22"/>
        </w:rPr>
        <w:t>.</w:t>
      </w:r>
    </w:p>
    <w:p w14:paraId="0D0C291A" w14:textId="782402A0" w:rsidR="00B91155" w:rsidRDefault="00B91155" w:rsidP="00B91155">
      <w:pPr>
        <w:spacing w:before="120"/>
        <w:ind w:left="720"/>
        <w:rPr>
          <w:sz w:val="22"/>
          <w:szCs w:val="22"/>
        </w:rPr>
      </w:pPr>
      <w:r w:rsidRPr="00D00803">
        <w:rPr>
          <w:sz w:val="22"/>
          <w:szCs w:val="22"/>
          <w:u w:val="single"/>
        </w:rPr>
        <w:t xml:space="preserve">All responding Vendors shall provide as references the names, addresses, telephone numbers, e-mail addresses, and contact person for </w:t>
      </w:r>
      <w:r w:rsidR="003D3B8D" w:rsidRPr="00D00803">
        <w:rPr>
          <w:sz w:val="22"/>
          <w:szCs w:val="22"/>
          <w:u w:val="single"/>
        </w:rPr>
        <w:t>three</w:t>
      </w:r>
      <w:r w:rsidRPr="00D00803">
        <w:rPr>
          <w:sz w:val="22"/>
          <w:szCs w:val="22"/>
          <w:u w:val="single"/>
        </w:rPr>
        <w:t xml:space="preserve"> (</w:t>
      </w:r>
      <w:r w:rsidR="003D3B8D" w:rsidRPr="00D00803">
        <w:rPr>
          <w:sz w:val="22"/>
          <w:szCs w:val="22"/>
          <w:u w:val="single"/>
        </w:rPr>
        <w:t>3</w:t>
      </w:r>
      <w:r w:rsidRPr="00D00803">
        <w:rPr>
          <w:sz w:val="22"/>
          <w:szCs w:val="22"/>
          <w:u w:val="single"/>
        </w:rPr>
        <w:t>) representative customers</w:t>
      </w:r>
      <w:r w:rsidRPr="00D00803">
        <w:rPr>
          <w:sz w:val="22"/>
          <w:szCs w:val="22"/>
        </w:rPr>
        <w:t xml:space="preserve">.  References must be for similar scope of the </w:t>
      </w:r>
      <w:r w:rsidR="006C2453">
        <w:rPr>
          <w:sz w:val="22"/>
          <w:szCs w:val="22"/>
        </w:rPr>
        <w:t>S</w:t>
      </w:r>
      <w:r w:rsidR="0051695D">
        <w:rPr>
          <w:sz w:val="22"/>
          <w:szCs w:val="22"/>
        </w:rPr>
        <w:t>ervices</w:t>
      </w:r>
      <w:r w:rsidRPr="00D00803">
        <w:rPr>
          <w:sz w:val="22"/>
          <w:szCs w:val="22"/>
        </w:rPr>
        <w:t xml:space="preserve"> anticipated in this RFP. </w:t>
      </w:r>
    </w:p>
    <w:p w14:paraId="26917E39" w14:textId="77777777" w:rsidR="005F2A66" w:rsidRDefault="005F2A66" w:rsidP="00B91155">
      <w:pPr>
        <w:spacing w:before="120"/>
        <w:ind w:left="720"/>
        <w:rPr>
          <w:sz w:val="22"/>
          <w:szCs w:val="22"/>
        </w:rPr>
      </w:pPr>
    </w:p>
    <w:p w14:paraId="36A417E4" w14:textId="5905730F" w:rsidR="005F2A66" w:rsidRDefault="005F2A66" w:rsidP="005F2A66">
      <w:pPr>
        <w:tabs>
          <w:tab w:val="left" w:pos="90"/>
        </w:tabs>
        <w:ind w:left="720"/>
        <w:rPr>
          <w:sz w:val="22"/>
          <w:szCs w:val="22"/>
        </w:rPr>
      </w:pPr>
      <w:r w:rsidRPr="005F2A66">
        <w:rPr>
          <w:sz w:val="22"/>
          <w:szCs w:val="22"/>
        </w:rPr>
        <w:t xml:space="preserve">Provide evidence that the </w:t>
      </w:r>
      <w:r w:rsidR="000F123D">
        <w:rPr>
          <w:sz w:val="22"/>
          <w:szCs w:val="22"/>
        </w:rPr>
        <w:t>Vendor</w:t>
      </w:r>
      <w:r w:rsidRPr="005F2A66">
        <w:rPr>
          <w:sz w:val="22"/>
          <w:szCs w:val="22"/>
        </w:rPr>
        <w:t xml:space="preserve"> has been providing </w:t>
      </w:r>
      <w:r w:rsidR="00C43814">
        <w:rPr>
          <w:sz w:val="22"/>
          <w:szCs w:val="22"/>
        </w:rPr>
        <w:t>cloud</w:t>
      </w:r>
      <w:r w:rsidRPr="005F2A66">
        <w:rPr>
          <w:sz w:val="22"/>
          <w:szCs w:val="22"/>
        </w:rPr>
        <w:t xml:space="preserve"> </w:t>
      </w:r>
      <w:r w:rsidR="00380373">
        <w:rPr>
          <w:sz w:val="22"/>
          <w:szCs w:val="22"/>
        </w:rPr>
        <w:t xml:space="preserve">implementation support </w:t>
      </w:r>
      <w:r w:rsidRPr="005F2A66">
        <w:rPr>
          <w:sz w:val="22"/>
          <w:szCs w:val="22"/>
        </w:rPr>
        <w:t xml:space="preserve">services, similar to those </w:t>
      </w:r>
      <w:r w:rsidR="006C2453">
        <w:rPr>
          <w:sz w:val="22"/>
          <w:szCs w:val="22"/>
        </w:rPr>
        <w:t>S</w:t>
      </w:r>
      <w:r w:rsidRPr="005F2A66">
        <w:rPr>
          <w:sz w:val="22"/>
          <w:szCs w:val="22"/>
        </w:rPr>
        <w:t xml:space="preserve">ervices requested in this RFP, to at least </w:t>
      </w:r>
      <w:r w:rsidR="008D7A52">
        <w:rPr>
          <w:sz w:val="22"/>
          <w:szCs w:val="22"/>
        </w:rPr>
        <w:t>three</w:t>
      </w:r>
      <w:r w:rsidR="008D7A52" w:rsidRPr="005F2A66">
        <w:rPr>
          <w:sz w:val="22"/>
          <w:szCs w:val="22"/>
        </w:rPr>
        <w:t xml:space="preserve"> </w:t>
      </w:r>
      <w:r w:rsidRPr="005F2A66">
        <w:rPr>
          <w:sz w:val="22"/>
          <w:szCs w:val="22"/>
        </w:rPr>
        <w:t>(</w:t>
      </w:r>
      <w:r w:rsidR="008D7A52">
        <w:rPr>
          <w:sz w:val="22"/>
          <w:szCs w:val="22"/>
        </w:rPr>
        <w:t>3</w:t>
      </w:r>
      <w:r w:rsidRPr="005F2A66">
        <w:rPr>
          <w:sz w:val="22"/>
          <w:szCs w:val="22"/>
        </w:rPr>
        <w:t>) client</w:t>
      </w:r>
      <w:r w:rsidR="00380373">
        <w:rPr>
          <w:sz w:val="22"/>
          <w:szCs w:val="22"/>
        </w:rPr>
        <w:t>s</w:t>
      </w:r>
      <w:r w:rsidRPr="005F2A66">
        <w:rPr>
          <w:sz w:val="22"/>
          <w:szCs w:val="22"/>
        </w:rPr>
        <w:t xml:space="preserve"> for a minimum of </w:t>
      </w:r>
      <w:r w:rsidR="00903874">
        <w:rPr>
          <w:sz w:val="22"/>
          <w:szCs w:val="22"/>
        </w:rPr>
        <w:t>three</w:t>
      </w:r>
      <w:r w:rsidRPr="005F2A66">
        <w:rPr>
          <w:sz w:val="22"/>
          <w:szCs w:val="22"/>
        </w:rPr>
        <w:t xml:space="preserve"> years.</w:t>
      </w:r>
    </w:p>
    <w:p w14:paraId="50354EBC" w14:textId="77777777" w:rsidR="005F2A66" w:rsidRPr="005F2A66" w:rsidRDefault="005F2A66" w:rsidP="005F2A66">
      <w:pPr>
        <w:tabs>
          <w:tab w:val="left" w:pos="90"/>
        </w:tabs>
        <w:ind w:left="720"/>
        <w:rPr>
          <w:sz w:val="22"/>
          <w:szCs w:val="22"/>
        </w:rPr>
      </w:pPr>
    </w:p>
    <w:p w14:paraId="281A5206" w14:textId="77777777" w:rsidR="005F2A66" w:rsidRPr="005F2A66" w:rsidRDefault="005F2A66" w:rsidP="004203FC">
      <w:pPr>
        <w:spacing w:after="120"/>
        <w:ind w:firstLine="720"/>
        <w:rPr>
          <w:sz w:val="22"/>
          <w:szCs w:val="22"/>
        </w:rPr>
      </w:pPr>
      <w:r w:rsidRPr="005F2A66">
        <w:rPr>
          <w:sz w:val="22"/>
          <w:szCs w:val="22"/>
        </w:rPr>
        <w:t xml:space="preserve">As evidence of meeting this requirement, the </w:t>
      </w:r>
      <w:r w:rsidR="000F123D">
        <w:rPr>
          <w:sz w:val="22"/>
          <w:szCs w:val="22"/>
        </w:rPr>
        <w:t>Vendor</w:t>
      </w:r>
      <w:r w:rsidRPr="005F2A66">
        <w:rPr>
          <w:sz w:val="22"/>
          <w:szCs w:val="22"/>
        </w:rPr>
        <w:t xml:space="preserve"> will provide the following for the client:</w:t>
      </w:r>
    </w:p>
    <w:p w14:paraId="14C96DD9" w14:textId="77777777" w:rsidR="005F2A66" w:rsidRPr="005F2A66" w:rsidRDefault="005F2A66" w:rsidP="00750C44">
      <w:pPr>
        <w:pStyle w:val="ListParagraph"/>
        <w:numPr>
          <w:ilvl w:val="0"/>
          <w:numId w:val="12"/>
        </w:numPr>
        <w:rPr>
          <w:rFonts w:ascii="Times New Roman" w:eastAsia="Times New Roman" w:hAnsi="Times New Roman"/>
        </w:rPr>
      </w:pPr>
      <w:r w:rsidRPr="005F2A66">
        <w:rPr>
          <w:rFonts w:ascii="Times New Roman" w:eastAsia="Times New Roman" w:hAnsi="Times New Roman"/>
        </w:rPr>
        <w:t>client name</w:t>
      </w:r>
    </w:p>
    <w:p w14:paraId="0E87E41E" w14:textId="5ADEE696" w:rsidR="005F2A66" w:rsidRPr="005F2A66" w:rsidRDefault="005F2A66" w:rsidP="00750C44">
      <w:pPr>
        <w:pStyle w:val="ListParagraph"/>
        <w:numPr>
          <w:ilvl w:val="0"/>
          <w:numId w:val="12"/>
        </w:numPr>
        <w:rPr>
          <w:rFonts w:ascii="Times New Roman" w:eastAsia="Times New Roman" w:hAnsi="Times New Roman"/>
        </w:rPr>
      </w:pPr>
      <w:r w:rsidRPr="005F2A66">
        <w:rPr>
          <w:rFonts w:ascii="Times New Roman" w:eastAsia="Times New Roman" w:hAnsi="Times New Roman"/>
        </w:rPr>
        <w:t>description of the services provided</w:t>
      </w:r>
    </w:p>
    <w:p w14:paraId="0E4714EA" w14:textId="7C841261" w:rsidR="005F2A66" w:rsidRDefault="005F2A66" w:rsidP="00750C44">
      <w:pPr>
        <w:pStyle w:val="ListParagraph"/>
        <w:numPr>
          <w:ilvl w:val="0"/>
          <w:numId w:val="12"/>
        </w:numPr>
        <w:rPr>
          <w:rFonts w:ascii="Times New Roman" w:eastAsia="Times New Roman" w:hAnsi="Times New Roman"/>
        </w:rPr>
      </w:pPr>
      <w:r w:rsidRPr="005F2A66">
        <w:rPr>
          <w:rFonts w:ascii="Times New Roman" w:eastAsia="Times New Roman" w:hAnsi="Times New Roman"/>
        </w:rPr>
        <w:t xml:space="preserve">the date that the Proposer began providing services to the client </w:t>
      </w:r>
    </w:p>
    <w:p w14:paraId="57FA0975" w14:textId="54E1F7A9" w:rsidR="005F2A66" w:rsidRDefault="005F2A66" w:rsidP="00750C44">
      <w:pPr>
        <w:pStyle w:val="ListParagraph"/>
        <w:numPr>
          <w:ilvl w:val="0"/>
          <w:numId w:val="12"/>
        </w:numPr>
        <w:rPr>
          <w:rFonts w:ascii="Times New Roman" w:eastAsia="Times New Roman" w:hAnsi="Times New Roman"/>
        </w:rPr>
      </w:pPr>
      <w:r>
        <w:rPr>
          <w:rFonts w:ascii="Times New Roman" w:eastAsia="Times New Roman" w:hAnsi="Times New Roman"/>
        </w:rPr>
        <w:t xml:space="preserve">the associated </w:t>
      </w:r>
      <w:r w:rsidR="0094211D">
        <w:rPr>
          <w:rFonts w:ascii="Times New Roman" w:eastAsia="Times New Roman" w:hAnsi="Times New Roman"/>
        </w:rPr>
        <w:t xml:space="preserve">scope and </w:t>
      </w:r>
      <w:r w:rsidR="00E725A5">
        <w:rPr>
          <w:rFonts w:ascii="Times New Roman" w:eastAsia="Times New Roman" w:hAnsi="Times New Roman"/>
        </w:rPr>
        <w:t>volume</w:t>
      </w:r>
      <w:r w:rsidR="0094211D">
        <w:rPr>
          <w:rFonts w:ascii="Times New Roman" w:eastAsia="Times New Roman" w:hAnsi="Times New Roman"/>
        </w:rPr>
        <w:t xml:space="preserve"> of services provided</w:t>
      </w:r>
    </w:p>
    <w:p w14:paraId="5B8022CF" w14:textId="77777777" w:rsidR="00B91155" w:rsidRPr="00D00803" w:rsidRDefault="00B91155" w:rsidP="00B91155">
      <w:pPr>
        <w:spacing w:before="120"/>
        <w:ind w:left="720"/>
        <w:rPr>
          <w:sz w:val="22"/>
          <w:szCs w:val="22"/>
        </w:rPr>
      </w:pPr>
      <w:r w:rsidRPr="00D00803">
        <w:rPr>
          <w:sz w:val="22"/>
          <w:szCs w:val="22"/>
        </w:rPr>
        <w:t xml:space="preserve">The Services purchased by these clients should be similar to those requested by this RFP. </w:t>
      </w:r>
    </w:p>
    <w:p w14:paraId="5DC458A8" w14:textId="77777777" w:rsidR="00B91155" w:rsidRPr="00D00803" w:rsidRDefault="00B91155" w:rsidP="00B91155">
      <w:pPr>
        <w:spacing w:before="120"/>
        <w:ind w:left="720"/>
        <w:rPr>
          <w:sz w:val="22"/>
          <w:szCs w:val="22"/>
        </w:rPr>
      </w:pPr>
      <w:r w:rsidRPr="00D00803">
        <w:rPr>
          <w:sz w:val="22"/>
          <w:szCs w:val="22"/>
        </w:rPr>
        <w:t>References must not be from a person, company or organization with any special interest, financial or otherwise, in the Vendor.</w:t>
      </w:r>
    </w:p>
    <w:p w14:paraId="508A0FBA" w14:textId="77777777" w:rsidR="00B91155" w:rsidRPr="00D00803" w:rsidRDefault="00B91155" w:rsidP="00B91155">
      <w:pPr>
        <w:pStyle w:val="BodyTextIndent"/>
        <w:rPr>
          <w:szCs w:val="22"/>
        </w:rPr>
      </w:pPr>
      <w:r w:rsidRPr="00D00803">
        <w:rPr>
          <w:szCs w:val="22"/>
        </w:rPr>
        <w:t xml:space="preserve">To the extent a Response may give rise to confidentiality obligations, CTS will not sign an NDA to receive the information. Instead, please respond with sufficient information to enable CTS to evaluate and contact the Client Reference.  CTS expects the contact information to be provided and will not coordinate contacting a reference through the Vendor. </w:t>
      </w:r>
    </w:p>
    <w:p w14:paraId="5B8A4595" w14:textId="77777777" w:rsidR="00B91155" w:rsidRPr="00D00803" w:rsidRDefault="00B91155" w:rsidP="00B91155">
      <w:pPr>
        <w:pStyle w:val="BodyTextIndent"/>
        <w:rPr>
          <w:szCs w:val="22"/>
        </w:rPr>
      </w:pPr>
      <w:r w:rsidRPr="00D00803">
        <w:rPr>
          <w:szCs w:val="22"/>
        </w:rPr>
        <w:t>In the event that one of the provided references is a member of the evaluation team, CTS will contact the Vendor for an alternate reference. The alternate reference shall be provided timely and must be available during the evaluation period.</w:t>
      </w:r>
    </w:p>
    <w:p w14:paraId="629C5E5C" w14:textId="77777777" w:rsidR="008F3465" w:rsidRDefault="00B91155" w:rsidP="00B91155">
      <w:pPr>
        <w:pStyle w:val="BodyTextIndent"/>
        <w:rPr>
          <w:szCs w:val="22"/>
        </w:rPr>
      </w:pPr>
      <w:r w:rsidRPr="00D00803">
        <w:rPr>
          <w:szCs w:val="22"/>
        </w:rPr>
        <w:t xml:space="preserve">CTS will make one (1) attempt to contact the client and obtain a reference, CTS will leave voicemail, and send an email and it is acceptable if a return call is received within the timeframe set forth in Schedule – Section 2.  If a contact cannot be made, the reference will be disallowed. </w:t>
      </w:r>
    </w:p>
    <w:p w14:paraId="23DCEB95" w14:textId="77777777" w:rsidR="00B91155" w:rsidRDefault="00B91155" w:rsidP="00B91155">
      <w:pPr>
        <w:pStyle w:val="BodyTextIndent"/>
        <w:rPr>
          <w:szCs w:val="22"/>
        </w:rPr>
      </w:pPr>
      <w:r w:rsidRPr="003D32BB">
        <w:rPr>
          <w:szCs w:val="22"/>
          <w:u w:val="single"/>
        </w:rPr>
        <w:t>It is the Vendor’s responsibility to provide CTS with references that will be timely and available during the evaluation period set forth in Schedule – Section 2</w:t>
      </w:r>
      <w:r w:rsidRPr="00D00803">
        <w:rPr>
          <w:szCs w:val="22"/>
        </w:rPr>
        <w:t>. CTS reserves the right to eliminate from further consideration in this RFP process any Vendor who, in the opinion of CTS, receives an unfavorable report from a Vendor</w:t>
      </w:r>
      <w:r w:rsidR="006F790C">
        <w:rPr>
          <w:szCs w:val="22"/>
        </w:rPr>
        <w:t xml:space="preserve"> Client Reference</w:t>
      </w:r>
      <w:r w:rsidRPr="00D00803">
        <w:rPr>
          <w:szCs w:val="22"/>
        </w:rPr>
        <w:t xml:space="preserve">. CTS also reserves the right to contact other Vendor </w:t>
      </w:r>
      <w:r w:rsidR="00371A46">
        <w:rPr>
          <w:szCs w:val="22"/>
        </w:rPr>
        <w:t>customers</w:t>
      </w:r>
      <w:r w:rsidRPr="00D00803">
        <w:rPr>
          <w:szCs w:val="22"/>
        </w:rPr>
        <w:t xml:space="preserve"> for additional references for consideration. </w:t>
      </w:r>
    </w:p>
    <w:p w14:paraId="11639948" w14:textId="4DBA88BD" w:rsidR="00F83EF2" w:rsidRPr="00F83EF2" w:rsidRDefault="00F83EF2" w:rsidP="00486478">
      <w:pPr>
        <w:pStyle w:val="Heading2"/>
        <w:numPr>
          <w:ilvl w:val="1"/>
          <w:numId w:val="5"/>
        </w:numPr>
        <w:ind w:left="0" w:firstLine="0"/>
      </w:pPr>
      <w:bookmarkStart w:id="770" w:name="_Toc271187993"/>
      <w:bookmarkStart w:id="771" w:name="_Toc495908119"/>
      <w:bookmarkStart w:id="772" w:name="_Toc67476314"/>
      <w:bookmarkStart w:id="773" w:name="_Toc79063406"/>
      <w:r w:rsidRPr="00F83EF2">
        <w:t>(M</w:t>
      </w:r>
      <w:r w:rsidR="00B24141">
        <w:t>S 500</w:t>
      </w:r>
      <w:r w:rsidRPr="00F83EF2">
        <w:t xml:space="preserve">) </w:t>
      </w:r>
      <w:r>
        <w:t xml:space="preserve">Optional </w:t>
      </w:r>
      <w:r w:rsidRPr="00F83EF2">
        <w:t>Interviews</w:t>
      </w:r>
      <w:bookmarkEnd w:id="770"/>
      <w:bookmarkEnd w:id="771"/>
      <w:bookmarkEnd w:id="772"/>
      <w:bookmarkEnd w:id="773"/>
    </w:p>
    <w:p w14:paraId="34FC0C44" w14:textId="77777777" w:rsidR="0083477C" w:rsidRPr="004E755B" w:rsidRDefault="0083477C" w:rsidP="004E755B">
      <w:pPr>
        <w:ind w:left="720"/>
        <w:rPr>
          <w:rStyle w:val="Strong"/>
          <w:sz w:val="22"/>
          <w:szCs w:val="22"/>
        </w:rPr>
      </w:pPr>
      <w:r w:rsidRPr="004E755B">
        <w:rPr>
          <w:rStyle w:val="Strong"/>
          <w:sz w:val="22"/>
          <w:szCs w:val="22"/>
        </w:rPr>
        <w:t>Vendor must acknowledge its availability to this Requirement in its RFP Response.</w:t>
      </w:r>
    </w:p>
    <w:p w14:paraId="446F5905" w14:textId="6D2932DE" w:rsidR="00F83EF2" w:rsidRPr="008362D3" w:rsidRDefault="00F83EF2" w:rsidP="008362D3">
      <w:pPr>
        <w:ind w:left="720"/>
        <w:rPr>
          <w:rStyle w:val="Strong"/>
          <w:sz w:val="22"/>
          <w:szCs w:val="22"/>
        </w:rPr>
      </w:pPr>
      <w:r w:rsidRPr="008362D3">
        <w:rPr>
          <w:sz w:val="22"/>
          <w:szCs w:val="22"/>
        </w:rPr>
        <w:t xml:space="preserve">CTS at its sole discretion may elect to select the top scoring finalists for an interview as part of the evaluation process.  If CTS elects to hold interviews, it will contact the Vendors it deems as the top scoring Vendors. Vendors must assure that they are available. Representations made by the Vendor during the interview will be considered binding. The Vendor’s must be available for interviews </w:t>
      </w:r>
      <w:r w:rsidR="0004694E">
        <w:rPr>
          <w:sz w:val="22"/>
          <w:szCs w:val="22"/>
        </w:rPr>
        <w:t xml:space="preserve">via Microsoft Teams </w:t>
      </w:r>
      <w:r w:rsidR="004465C9">
        <w:rPr>
          <w:sz w:val="22"/>
          <w:szCs w:val="22"/>
        </w:rPr>
        <w:t>virtual meeting</w:t>
      </w:r>
      <w:r w:rsidRPr="008362D3">
        <w:rPr>
          <w:sz w:val="22"/>
          <w:szCs w:val="22"/>
        </w:rPr>
        <w:t xml:space="preserve"> on the dates stated in Section 2.   </w:t>
      </w:r>
      <w:r w:rsidRPr="008362D3">
        <w:rPr>
          <w:rStyle w:val="Strong"/>
          <w:sz w:val="22"/>
          <w:szCs w:val="22"/>
        </w:rPr>
        <w:t xml:space="preserve">In its RFP response, Vendor must acknowledge its availability. </w:t>
      </w:r>
    </w:p>
    <w:p w14:paraId="3785A2FA" w14:textId="381A4836" w:rsidR="005E0E5E" w:rsidRPr="005E0E5E" w:rsidRDefault="005E0E5E" w:rsidP="00486478">
      <w:pPr>
        <w:pStyle w:val="Heading2"/>
        <w:numPr>
          <w:ilvl w:val="1"/>
          <w:numId w:val="5"/>
        </w:numPr>
        <w:ind w:left="0" w:firstLine="0"/>
      </w:pPr>
      <w:bookmarkStart w:id="774" w:name="_Toc67476315"/>
      <w:bookmarkStart w:id="775" w:name="_Toc79063407"/>
      <w:r w:rsidRPr="005E0E5E">
        <w:lastRenderedPageBreak/>
        <w:t>(D) Vendor Employee Arbitration Clause</w:t>
      </w:r>
      <w:bookmarkEnd w:id="774"/>
      <w:bookmarkEnd w:id="775"/>
    </w:p>
    <w:p w14:paraId="1CCA1442" w14:textId="77777777" w:rsidR="005E0E5E" w:rsidRDefault="005E0E5E" w:rsidP="005E0E5E">
      <w:pPr>
        <w:pStyle w:val="Heading2Para"/>
        <w:ind w:left="720" w:firstLine="0"/>
        <w:rPr>
          <w:rFonts w:eastAsiaTheme="minorHAnsi"/>
        </w:rPr>
      </w:pPr>
      <w:r>
        <w:t xml:space="preserve">Pursuant to Executive Order 18-03, CTS seeks to contract with qualified Vendors that can demonstrate or will certify that their employees are not required to sign, as a condition of employment, mandatory individual arbitration clauses and class or collective action waivers. Please demonstrate or certify.  </w:t>
      </w:r>
    </w:p>
    <w:p w14:paraId="1AE353EE" w14:textId="77777777" w:rsidR="0038343A" w:rsidRPr="0038343A" w:rsidRDefault="0038343A" w:rsidP="000A689B"/>
    <w:p w14:paraId="73D9BAB2" w14:textId="77777777" w:rsidR="000D7B91" w:rsidRDefault="000D7B91" w:rsidP="00037C29">
      <w:pPr>
        <w:ind w:left="900"/>
        <w:jc w:val="center"/>
        <w:rPr>
          <w:b/>
          <w:sz w:val="28"/>
          <w:szCs w:val="28"/>
        </w:rPr>
        <w:sectPr w:rsidR="000D7B91" w:rsidSect="005F496F">
          <w:type w:val="continuous"/>
          <w:pgSz w:w="12240" w:h="15840"/>
          <w:pgMar w:top="1440" w:right="1440" w:bottom="1440" w:left="1440" w:header="720" w:footer="720" w:gutter="0"/>
          <w:cols w:space="720"/>
          <w:docGrid w:linePitch="360"/>
        </w:sectPr>
      </w:pPr>
    </w:p>
    <w:p w14:paraId="5974AF0C" w14:textId="2B113655" w:rsidR="00941193" w:rsidRPr="007E73F3" w:rsidRDefault="00941193" w:rsidP="000A689B">
      <w:pPr>
        <w:pStyle w:val="Title"/>
      </w:pPr>
      <w:r w:rsidRPr="007E73F3">
        <w:lastRenderedPageBreak/>
        <w:t>SECTION 5</w:t>
      </w:r>
      <w:r w:rsidR="0006313B">
        <w:t xml:space="preserve"> </w:t>
      </w:r>
      <w:r w:rsidR="00BD6A8B">
        <w:t>–</w:t>
      </w:r>
      <w:r w:rsidRPr="007E73F3">
        <w:t xml:space="preserve"> </w:t>
      </w:r>
      <w:r w:rsidR="00BD6A8B" w:rsidRPr="00BD6A8B">
        <w:rPr>
          <w:rFonts w:ascii="Times New Roman Bold" w:hAnsi="Times New Roman Bold"/>
          <w:caps/>
        </w:rPr>
        <w:t>Program Requirements</w:t>
      </w:r>
      <w:r w:rsidR="00BD6A8B" w:rsidRPr="007E73F3">
        <w:t xml:space="preserve"> </w:t>
      </w:r>
    </w:p>
    <w:p w14:paraId="6C6C4064" w14:textId="041DF82E" w:rsidR="000C3B2F" w:rsidRDefault="00941193" w:rsidP="0011235E">
      <w:pPr>
        <w:spacing w:before="160"/>
        <w:rPr>
          <w:sz w:val="22"/>
          <w:szCs w:val="22"/>
        </w:rPr>
      </w:pPr>
      <w:r w:rsidRPr="007E73F3">
        <w:rPr>
          <w:sz w:val="22"/>
          <w:szCs w:val="22"/>
        </w:rPr>
        <w:t xml:space="preserve">COMPLIANCE WITH ALL SECTIONS OF SECTION </w:t>
      </w:r>
      <w:r w:rsidR="00606695" w:rsidRPr="007E73F3">
        <w:rPr>
          <w:sz w:val="22"/>
          <w:szCs w:val="22"/>
        </w:rPr>
        <w:t xml:space="preserve">5 </w:t>
      </w:r>
      <w:r w:rsidRPr="007E73F3">
        <w:rPr>
          <w:sz w:val="22"/>
          <w:szCs w:val="22"/>
        </w:rPr>
        <w:t>IS REQUIRED. FAILURE TO FOLLOW THESE REQUIREMENTS MAY RESULT IN IMMEDIATE DISQUALIFICATION</w:t>
      </w:r>
      <w:r w:rsidR="00407ADF">
        <w:rPr>
          <w:sz w:val="22"/>
          <w:szCs w:val="22"/>
        </w:rPr>
        <w:t>.</w:t>
      </w:r>
    </w:p>
    <w:p w14:paraId="0FEF1ECA" w14:textId="77777777" w:rsidR="00407ADF" w:rsidRDefault="00407ADF" w:rsidP="000C5C63">
      <w:pPr>
        <w:rPr>
          <w:sz w:val="22"/>
          <w:szCs w:val="22"/>
        </w:rPr>
      </w:pPr>
    </w:p>
    <w:p w14:paraId="637CD292" w14:textId="7A437177" w:rsidR="00C07D71" w:rsidRPr="00BE44C0" w:rsidRDefault="00C07D71" w:rsidP="000C5C63">
      <w:pPr>
        <w:rPr>
          <w:sz w:val="22"/>
          <w:szCs w:val="22"/>
        </w:rPr>
      </w:pPr>
      <w:r w:rsidRPr="00BE44C0">
        <w:rPr>
          <w:sz w:val="22"/>
          <w:szCs w:val="22"/>
        </w:rPr>
        <w:t xml:space="preserve">Supporting documentation should be succinct and to the point specifically addressing the </w:t>
      </w:r>
      <w:r w:rsidR="007744F0">
        <w:rPr>
          <w:sz w:val="22"/>
          <w:szCs w:val="22"/>
        </w:rPr>
        <w:t xml:space="preserve">information </w:t>
      </w:r>
      <w:r w:rsidRPr="00BE44C0">
        <w:rPr>
          <w:sz w:val="22"/>
          <w:szCs w:val="22"/>
        </w:rPr>
        <w:t xml:space="preserve">requested only and generally should not exceed </w:t>
      </w:r>
      <w:r w:rsidR="00F63253">
        <w:rPr>
          <w:sz w:val="22"/>
          <w:szCs w:val="22"/>
        </w:rPr>
        <w:t xml:space="preserve">identified page limits.  </w:t>
      </w:r>
    </w:p>
    <w:p w14:paraId="10694B80" w14:textId="1252212D" w:rsidR="00E725A5" w:rsidRDefault="00BD6A8B" w:rsidP="00E725A5">
      <w:pPr>
        <w:pStyle w:val="Heading1Numbered"/>
      </w:pPr>
      <w:bookmarkStart w:id="776" w:name="_Toc79063408"/>
      <w:r>
        <w:t>REQUIREMENTS</w:t>
      </w:r>
      <w:bookmarkEnd w:id="776"/>
    </w:p>
    <w:p w14:paraId="742494C5" w14:textId="002179D8" w:rsidR="00105EFC" w:rsidRDefault="00105EFC" w:rsidP="006A7132">
      <w:pPr>
        <w:pStyle w:val="Heading2"/>
        <w:numPr>
          <w:ilvl w:val="1"/>
          <w:numId w:val="5"/>
        </w:numPr>
        <w:ind w:left="720" w:hanging="720"/>
      </w:pPr>
      <w:bookmarkStart w:id="777" w:name="_Toc79063409"/>
      <w:r>
        <w:t>Experience and Skill</w:t>
      </w:r>
      <w:bookmarkEnd w:id="777"/>
    </w:p>
    <w:p w14:paraId="25CF14CA" w14:textId="01B28A82" w:rsidR="0049732A" w:rsidRDefault="00812898" w:rsidP="00750C44">
      <w:pPr>
        <w:pStyle w:val="Heading2"/>
        <w:numPr>
          <w:ilvl w:val="2"/>
          <w:numId w:val="14"/>
        </w:numPr>
        <w:ind w:left="1440"/>
      </w:pPr>
      <w:bookmarkStart w:id="778" w:name="_Toc79063410"/>
      <w:r>
        <w:t xml:space="preserve">(MS </w:t>
      </w:r>
      <w:r w:rsidR="001B4EF0">
        <w:t>100</w:t>
      </w:r>
      <w:r>
        <w:t xml:space="preserve">) </w:t>
      </w:r>
      <w:r w:rsidR="006C2453">
        <w:t>Vendor</w:t>
      </w:r>
      <w:r w:rsidR="0049732A">
        <w:t>’s Organization (</w:t>
      </w:r>
      <w:r w:rsidR="001B4EF0">
        <w:t>2</w:t>
      </w:r>
      <w:r w:rsidR="0049732A">
        <w:t xml:space="preserve"> pages maximum)</w:t>
      </w:r>
      <w:bookmarkEnd w:id="778"/>
    </w:p>
    <w:p w14:paraId="145D5404" w14:textId="17922B29" w:rsidR="0049732A" w:rsidRPr="00812898" w:rsidRDefault="00812898" w:rsidP="000334AE">
      <w:pPr>
        <w:ind w:left="720"/>
      </w:pPr>
      <w:bookmarkStart w:id="779" w:name="OLE_LINK1"/>
      <w:r w:rsidRPr="00812898">
        <w:t xml:space="preserve">Provide information </w:t>
      </w:r>
      <w:r w:rsidR="005A26B1">
        <w:t xml:space="preserve">about </w:t>
      </w:r>
      <w:r w:rsidR="003F5F61">
        <w:t xml:space="preserve">your </w:t>
      </w:r>
      <w:r w:rsidRPr="00812898">
        <w:t xml:space="preserve">organization such as areas of services, customer base, and any other pertinent information that would aid evaluators in formulating a determination about the capability, stability, and strength of the </w:t>
      </w:r>
      <w:r w:rsidR="006C2453">
        <w:t>Vendor</w:t>
      </w:r>
      <w:r w:rsidRPr="00812898">
        <w:t>’s organization.</w:t>
      </w:r>
    </w:p>
    <w:p w14:paraId="262638F6" w14:textId="301CCD88" w:rsidR="00D4619A" w:rsidRDefault="00D4619A" w:rsidP="00750C44">
      <w:pPr>
        <w:pStyle w:val="Heading2"/>
        <w:numPr>
          <w:ilvl w:val="2"/>
          <w:numId w:val="14"/>
        </w:numPr>
        <w:ind w:left="1440"/>
      </w:pPr>
      <w:bookmarkStart w:id="780" w:name="_Toc79063411"/>
      <w:bookmarkEnd w:id="779"/>
      <w:r>
        <w:t xml:space="preserve">(MS </w:t>
      </w:r>
      <w:r w:rsidR="003D0B0A">
        <w:t>100</w:t>
      </w:r>
      <w:r>
        <w:t>) Qualifications Essay (</w:t>
      </w:r>
      <w:r w:rsidR="003D0B0A">
        <w:t>3</w:t>
      </w:r>
      <w:r>
        <w:t xml:space="preserve"> pages maximum)</w:t>
      </w:r>
      <w:bookmarkStart w:id="781" w:name="_Toc67476318"/>
      <w:bookmarkStart w:id="782" w:name="_Toc67476316"/>
      <w:bookmarkEnd w:id="780"/>
    </w:p>
    <w:p w14:paraId="23640EE9" w14:textId="4B813419" w:rsidR="00D4619A" w:rsidRPr="000334AE" w:rsidRDefault="00475592" w:rsidP="002B6766">
      <w:pPr>
        <w:spacing w:after="120"/>
        <w:ind w:left="720"/>
        <w:rPr>
          <w:sz w:val="22"/>
          <w:szCs w:val="22"/>
        </w:rPr>
      </w:pPr>
      <w:bookmarkStart w:id="783" w:name="OLE_LINK2"/>
      <w:r>
        <w:rPr>
          <w:sz w:val="22"/>
          <w:szCs w:val="22"/>
        </w:rPr>
        <w:t>Vendor</w:t>
      </w:r>
      <w:r w:rsidR="00D4619A" w:rsidRPr="000334AE">
        <w:rPr>
          <w:sz w:val="22"/>
          <w:szCs w:val="22"/>
        </w:rPr>
        <w:t xml:space="preserve">’s essay shall include, at a minimum, the following: </w:t>
      </w:r>
    </w:p>
    <w:p w14:paraId="509CB671" w14:textId="4C645FCC" w:rsidR="00D4619A" w:rsidRPr="005756B5" w:rsidRDefault="00D4619A" w:rsidP="00750C44">
      <w:pPr>
        <w:pStyle w:val="ListParagraph"/>
        <w:numPr>
          <w:ilvl w:val="0"/>
          <w:numId w:val="23"/>
        </w:numPr>
        <w:ind w:left="1080"/>
      </w:pPr>
      <w:r w:rsidRPr="000334AE">
        <w:rPr>
          <w:rFonts w:ascii="Times New Roman" w:hAnsi="Times New Roman"/>
        </w:rPr>
        <w:t xml:space="preserve">How the </w:t>
      </w:r>
      <w:r w:rsidR="00475592">
        <w:rPr>
          <w:rFonts w:ascii="Times New Roman" w:hAnsi="Times New Roman"/>
        </w:rPr>
        <w:t>Vendor</w:t>
      </w:r>
      <w:r w:rsidRPr="000334AE">
        <w:rPr>
          <w:rFonts w:ascii="Times New Roman" w:hAnsi="Times New Roman"/>
        </w:rPr>
        <w:t xml:space="preserve"> meets the minimum qualifications described herein. </w:t>
      </w:r>
    </w:p>
    <w:p w14:paraId="270FF6ED" w14:textId="4852A45F" w:rsidR="00D4619A" w:rsidRPr="00AD6B52" w:rsidRDefault="00D4619A" w:rsidP="00750C44">
      <w:pPr>
        <w:pStyle w:val="ListParagraph"/>
        <w:numPr>
          <w:ilvl w:val="0"/>
          <w:numId w:val="23"/>
        </w:numPr>
        <w:ind w:left="1080"/>
        <w:rPr>
          <w:rFonts w:ascii="Times New Roman" w:hAnsi="Times New Roman"/>
        </w:rPr>
      </w:pPr>
      <w:r w:rsidRPr="000334AE">
        <w:rPr>
          <w:rFonts w:ascii="Times New Roman" w:hAnsi="Times New Roman"/>
        </w:rPr>
        <w:t xml:space="preserve">How </w:t>
      </w:r>
      <w:r w:rsidR="00475592">
        <w:rPr>
          <w:rFonts w:ascii="Times New Roman" w:hAnsi="Times New Roman"/>
        </w:rPr>
        <w:t>Vendor</w:t>
      </w:r>
      <w:r w:rsidRPr="000334AE">
        <w:rPr>
          <w:rFonts w:ascii="Times New Roman" w:hAnsi="Times New Roman"/>
        </w:rPr>
        <w:t>’s experience and qualifications will enable the company to provide quality services to customers</w:t>
      </w:r>
      <w:r w:rsidR="009B42C4" w:rsidRPr="000334AE">
        <w:rPr>
          <w:rFonts w:ascii="Times New Roman" w:hAnsi="Times New Roman"/>
        </w:rPr>
        <w:t>.</w:t>
      </w:r>
    </w:p>
    <w:p w14:paraId="2C3D5CAF" w14:textId="7E24FDB2" w:rsidR="00635C30" w:rsidRPr="005756B5" w:rsidRDefault="00635C30" w:rsidP="00750C44">
      <w:pPr>
        <w:pStyle w:val="ListParagraph"/>
        <w:numPr>
          <w:ilvl w:val="0"/>
          <w:numId w:val="23"/>
        </w:numPr>
        <w:ind w:left="1080"/>
      </w:pPr>
      <w:r>
        <w:rPr>
          <w:rFonts w:ascii="Times New Roman" w:hAnsi="Times New Roman"/>
        </w:rPr>
        <w:t>Scope of resources that could be made available</w:t>
      </w:r>
      <w:r w:rsidR="00A71D25">
        <w:rPr>
          <w:rFonts w:ascii="Times New Roman" w:hAnsi="Times New Roman"/>
        </w:rPr>
        <w:t xml:space="preserve"> to satisfy the needs of Washington, including a description of any partnerships that the Vendor would leverage</w:t>
      </w:r>
      <w:r w:rsidR="00AD6B52">
        <w:rPr>
          <w:rFonts w:ascii="Times New Roman" w:hAnsi="Times New Roman"/>
        </w:rPr>
        <w:t xml:space="preserve"> to accomplish the objectives of the program.</w:t>
      </w:r>
    </w:p>
    <w:p w14:paraId="28DB4B50" w14:textId="60BE539E" w:rsidR="00D4619A" w:rsidRDefault="00600DBA" w:rsidP="00750C44">
      <w:pPr>
        <w:pStyle w:val="Heading2"/>
        <w:numPr>
          <w:ilvl w:val="2"/>
          <w:numId w:val="14"/>
        </w:numPr>
        <w:ind w:left="1440"/>
      </w:pPr>
      <w:bookmarkStart w:id="784" w:name="_Toc79063412"/>
      <w:bookmarkEnd w:id="781"/>
      <w:bookmarkEnd w:id="783"/>
      <w:r>
        <w:t xml:space="preserve">(MS </w:t>
      </w:r>
      <w:r w:rsidR="00914619">
        <w:t>100</w:t>
      </w:r>
      <w:r>
        <w:t xml:space="preserve">) </w:t>
      </w:r>
      <w:r w:rsidR="00D4619A">
        <w:t>Staff Qualifications (</w:t>
      </w:r>
      <w:r w:rsidR="00914619">
        <w:t>5</w:t>
      </w:r>
      <w:r w:rsidR="00D4619A">
        <w:t xml:space="preserve"> pages maximum)</w:t>
      </w:r>
      <w:bookmarkEnd w:id="784"/>
    </w:p>
    <w:p w14:paraId="5CE8C891" w14:textId="29F2DBD0" w:rsidR="008A2F23" w:rsidRPr="00AD6B52" w:rsidRDefault="00600DBA" w:rsidP="00635C30">
      <w:pPr>
        <w:ind w:left="720"/>
        <w:rPr>
          <w:sz w:val="22"/>
          <w:szCs w:val="22"/>
        </w:rPr>
      </w:pPr>
      <w:bookmarkStart w:id="785" w:name="OLE_LINK3"/>
      <w:r w:rsidRPr="00AD6B52">
        <w:rPr>
          <w:sz w:val="22"/>
          <w:szCs w:val="22"/>
        </w:rPr>
        <w:t xml:space="preserve">Describe staff qualifications </w:t>
      </w:r>
      <w:r w:rsidR="003957A9">
        <w:rPr>
          <w:sz w:val="22"/>
          <w:szCs w:val="22"/>
        </w:rPr>
        <w:t xml:space="preserve">for resources anticipated to be assigned to the project </w:t>
      </w:r>
      <w:r w:rsidRPr="00AD6B52">
        <w:rPr>
          <w:sz w:val="22"/>
          <w:szCs w:val="22"/>
        </w:rPr>
        <w:t>including, but not limited to training documentation, certifications, education</w:t>
      </w:r>
      <w:r w:rsidR="006970C0">
        <w:rPr>
          <w:sz w:val="22"/>
          <w:szCs w:val="22"/>
        </w:rPr>
        <w:t>, and experience</w:t>
      </w:r>
      <w:r w:rsidR="003F5F61" w:rsidRPr="00AD6B52">
        <w:rPr>
          <w:sz w:val="22"/>
          <w:szCs w:val="22"/>
        </w:rPr>
        <w:t>.</w:t>
      </w:r>
      <w:r w:rsidR="00111641" w:rsidRPr="00AD6B52">
        <w:rPr>
          <w:sz w:val="22"/>
          <w:szCs w:val="22"/>
        </w:rPr>
        <w:t xml:space="preserve">  Address </w:t>
      </w:r>
      <w:r w:rsidR="008A7190">
        <w:rPr>
          <w:sz w:val="22"/>
          <w:szCs w:val="22"/>
        </w:rPr>
        <w:t xml:space="preserve">activities, </w:t>
      </w:r>
      <w:r w:rsidR="00111641" w:rsidRPr="00AD6B52">
        <w:rPr>
          <w:sz w:val="22"/>
          <w:szCs w:val="22"/>
        </w:rPr>
        <w:t>roles</w:t>
      </w:r>
      <w:r w:rsidR="008A7190">
        <w:rPr>
          <w:sz w:val="22"/>
          <w:szCs w:val="22"/>
        </w:rPr>
        <w:t>, skills, and responsibilities</w:t>
      </w:r>
      <w:r w:rsidR="00111641" w:rsidRPr="00AD6B52">
        <w:rPr>
          <w:sz w:val="22"/>
          <w:szCs w:val="22"/>
        </w:rPr>
        <w:t xml:space="preserve"> outlined in Section 1.</w:t>
      </w:r>
      <w:r w:rsidR="00BA0472" w:rsidRPr="00AD6B52">
        <w:rPr>
          <w:sz w:val="22"/>
          <w:szCs w:val="22"/>
        </w:rPr>
        <w:t>4</w:t>
      </w:r>
      <w:bookmarkStart w:id="786" w:name="_Toc523135009"/>
      <w:r w:rsidR="00BA0472" w:rsidRPr="00AD6B52">
        <w:rPr>
          <w:sz w:val="22"/>
          <w:szCs w:val="22"/>
        </w:rPr>
        <w:t xml:space="preserve"> </w:t>
      </w:r>
      <w:r w:rsidR="00F6189E">
        <w:rPr>
          <w:sz w:val="22"/>
          <w:szCs w:val="22"/>
        </w:rPr>
        <w:t>Scope of Services</w:t>
      </w:r>
      <w:r w:rsidR="00BA0472" w:rsidRPr="00AD6B52">
        <w:rPr>
          <w:sz w:val="22"/>
          <w:szCs w:val="22"/>
        </w:rPr>
        <w:t>.</w:t>
      </w:r>
      <w:r w:rsidR="003957A9">
        <w:rPr>
          <w:sz w:val="22"/>
          <w:szCs w:val="22"/>
        </w:rPr>
        <w:t xml:space="preserve">  </w:t>
      </w:r>
      <w:r w:rsidR="007F0739" w:rsidRPr="007F0739">
        <w:rPr>
          <w:sz w:val="22"/>
          <w:szCs w:val="22"/>
        </w:rPr>
        <w:t xml:space="preserve"> </w:t>
      </w:r>
      <w:r w:rsidR="007F0739">
        <w:rPr>
          <w:sz w:val="22"/>
          <w:szCs w:val="22"/>
        </w:rPr>
        <w:t xml:space="preserve">Include a matrix that names staff resources for proposed roles and summarizes qualifications.  </w:t>
      </w:r>
      <w:r w:rsidR="003957A9">
        <w:rPr>
          <w:sz w:val="22"/>
          <w:szCs w:val="22"/>
        </w:rPr>
        <w:t>Specify any resources to be leveraged via sub-contracting.</w:t>
      </w:r>
      <w:r w:rsidR="00CD10D1">
        <w:rPr>
          <w:sz w:val="22"/>
          <w:szCs w:val="22"/>
        </w:rPr>
        <w:t xml:space="preserve"> </w:t>
      </w:r>
      <w:bookmarkEnd w:id="785"/>
      <w:r w:rsidR="00CD10D1">
        <w:rPr>
          <w:sz w:val="22"/>
          <w:szCs w:val="22"/>
        </w:rPr>
        <w:t xml:space="preserve"> </w:t>
      </w:r>
    </w:p>
    <w:p w14:paraId="524A8224" w14:textId="4483C633" w:rsidR="008A2F23" w:rsidRDefault="008A2F23" w:rsidP="00750C44">
      <w:pPr>
        <w:pStyle w:val="Heading2"/>
        <w:numPr>
          <w:ilvl w:val="2"/>
          <w:numId w:val="14"/>
        </w:numPr>
        <w:ind w:left="1440"/>
      </w:pPr>
      <w:bookmarkStart w:id="787" w:name="_Toc79063413"/>
      <w:r>
        <w:t>(M) Résumés</w:t>
      </w:r>
      <w:bookmarkEnd w:id="786"/>
      <w:r w:rsidR="005101D5">
        <w:t xml:space="preserve"> (</w:t>
      </w:r>
      <w:r w:rsidR="00375552">
        <w:t>two</w:t>
      </w:r>
      <w:r w:rsidR="005101D5">
        <w:t xml:space="preserve"> page</w:t>
      </w:r>
      <w:r w:rsidR="00A61DC8">
        <w:t>s</w:t>
      </w:r>
      <w:r w:rsidR="005101D5">
        <w:t xml:space="preserve"> per</w:t>
      </w:r>
      <w:r w:rsidR="00F21004">
        <w:t xml:space="preserve"> resume, </w:t>
      </w:r>
      <w:r w:rsidR="001B5D95">
        <w:t>2</w:t>
      </w:r>
      <w:r w:rsidR="00F21004">
        <w:t>0 pages maximum)</w:t>
      </w:r>
      <w:bookmarkEnd w:id="787"/>
    </w:p>
    <w:p w14:paraId="0F6F874F" w14:textId="7EF3E499" w:rsidR="008A2F23" w:rsidRDefault="008A2F23" w:rsidP="002B6766">
      <w:pPr>
        <w:pStyle w:val="BodyTextIndent"/>
      </w:pPr>
      <w:r>
        <w:t xml:space="preserve">Vendor must provide a clear and concise professional résumé for Vendor </w:t>
      </w:r>
      <w:r w:rsidR="00EA2EE6">
        <w:t>p</w:t>
      </w:r>
      <w:r>
        <w:t xml:space="preserve">roposed </w:t>
      </w:r>
      <w:r w:rsidR="00524D12">
        <w:t>c</w:t>
      </w:r>
      <w:r>
        <w:t>andidate</w:t>
      </w:r>
      <w:r w:rsidR="00EA330F">
        <w:t>s</w:t>
      </w:r>
      <w:r>
        <w:t xml:space="preserve"> presented to work on this project detail</w:t>
      </w:r>
      <w:r w:rsidR="009A0A18">
        <w:t>ing</w:t>
      </w:r>
      <w:r>
        <w:t xml:space="preserve"> each staff person’s experience and qualifications that meet the requirements and how the staff person is qualified to fulfill the tasks described in this RFP.   </w:t>
      </w:r>
    </w:p>
    <w:p w14:paraId="44A68836" w14:textId="70EF9938" w:rsidR="008A2F23" w:rsidRDefault="008A2F23" w:rsidP="002B6766">
      <w:pPr>
        <w:pStyle w:val="BodyTextIndent"/>
      </w:pPr>
      <w:r>
        <w:t xml:space="preserve">The current résumé must describe </w:t>
      </w:r>
      <w:r w:rsidR="00514C76">
        <w:t>both</w:t>
      </w:r>
      <w:r>
        <w:t xml:space="preserve"> educational and work experience.  Résumés should contain the following information</w:t>
      </w:r>
      <w:r w:rsidR="00514C76">
        <w:t xml:space="preserve"> at a minimum</w:t>
      </w:r>
      <w:r>
        <w:t>:</w:t>
      </w:r>
    </w:p>
    <w:p w14:paraId="43C46765" w14:textId="77777777" w:rsidR="008A2F23" w:rsidRDefault="008A2F23" w:rsidP="00750C44">
      <w:pPr>
        <w:pStyle w:val="BodyTextIndent"/>
        <w:numPr>
          <w:ilvl w:val="2"/>
          <w:numId w:val="17"/>
        </w:numPr>
        <w:ind w:hanging="360"/>
      </w:pPr>
      <w:r>
        <w:t>Name of candidate and Work Title</w:t>
      </w:r>
    </w:p>
    <w:p w14:paraId="60BF571F" w14:textId="77777777" w:rsidR="008A2F23" w:rsidRDefault="008A2F23" w:rsidP="00750C44">
      <w:pPr>
        <w:pStyle w:val="BodyTextIndent"/>
        <w:numPr>
          <w:ilvl w:val="2"/>
          <w:numId w:val="17"/>
        </w:numPr>
        <w:ind w:hanging="360"/>
      </w:pPr>
      <w:r>
        <w:t xml:space="preserve">Related Work Experience Summary </w:t>
      </w:r>
    </w:p>
    <w:p w14:paraId="277E1A67" w14:textId="77777777" w:rsidR="008A2F23" w:rsidRDefault="008A2F23" w:rsidP="00750C44">
      <w:pPr>
        <w:pStyle w:val="BodyTextIndent"/>
        <w:numPr>
          <w:ilvl w:val="2"/>
          <w:numId w:val="17"/>
        </w:numPr>
        <w:ind w:hanging="360"/>
      </w:pPr>
      <w:r>
        <w:t xml:space="preserve">Certifications </w:t>
      </w:r>
    </w:p>
    <w:p w14:paraId="2BC7A89A" w14:textId="77777777" w:rsidR="008A2F23" w:rsidRDefault="008A2F23" w:rsidP="00750C44">
      <w:pPr>
        <w:pStyle w:val="BodyTextIndent"/>
        <w:numPr>
          <w:ilvl w:val="2"/>
          <w:numId w:val="17"/>
        </w:numPr>
        <w:ind w:hanging="360"/>
      </w:pPr>
      <w:r>
        <w:t>Education</w:t>
      </w:r>
    </w:p>
    <w:p w14:paraId="68A74EEB" w14:textId="1F462D46" w:rsidR="008A2F23" w:rsidRDefault="00D07798" w:rsidP="00750C44">
      <w:pPr>
        <w:pStyle w:val="BodyTextIndent"/>
        <w:numPr>
          <w:ilvl w:val="2"/>
          <w:numId w:val="17"/>
        </w:numPr>
        <w:ind w:hanging="360"/>
      </w:pPr>
      <w:r>
        <w:lastRenderedPageBreak/>
        <w:t>Experience and d</w:t>
      </w:r>
      <w:r w:rsidR="008A2F23">
        <w:t xml:space="preserve">emonstrated ability to </w:t>
      </w:r>
      <w:r w:rsidR="00F115AF">
        <w:t>serve in identified roles.</w:t>
      </w:r>
      <w:r w:rsidR="008A2F23">
        <w:t xml:space="preserve"> </w:t>
      </w:r>
    </w:p>
    <w:p w14:paraId="758B7166" w14:textId="24994529" w:rsidR="008A2F23" w:rsidRPr="006649CF" w:rsidRDefault="008A2F23" w:rsidP="003957A9">
      <w:pPr>
        <w:pStyle w:val="BodyTextIndent"/>
        <w:rPr>
          <w:kern w:val="28"/>
        </w:rPr>
      </w:pPr>
      <w:r w:rsidRPr="00BF1152">
        <w:rPr>
          <w:kern w:val="28"/>
        </w:rPr>
        <w:t>T</w:t>
      </w:r>
      <w:r>
        <w:rPr>
          <w:kern w:val="28"/>
        </w:rPr>
        <w:t>he Vendor must commit that the C</w:t>
      </w:r>
      <w:r w:rsidRPr="00BF1152">
        <w:rPr>
          <w:kern w:val="28"/>
        </w:rPr>
        <w:t>andidate</w:t>
      </w:r>
      <w:r>
        <w:rPr>
          <w:kern w:val="28"/>
        </w:rPr>
        <w:t>(</w:t>
      </w:r>
      <w:r w:rsidRPr="00BF1152">
        <w:rPr>
          <w:kern w:val="28"/>
        </w:rPr>
        <w:t>s</w:t>
      </w:r>
      <w:r>
        <w:rPr>
          <w:kern w:val="28"/>
        </w:rPr>
        <w:t>)</w:t>
      </w:r>
      <w:r w:rsidR="00FD67CA">
        <w:rPr>
          <w:kern w:val="28"/>
        </w:rPr>
        <w:t xml:space="preserve"> inclusive of named sub-contractors</w:t>
      </w:r>
      <w:r w:rsidRPr="00BF1152">
        <w:rPr>
          <w:kern w:val="28"/>
        </w:rPr>
        <w:t xml:space="preserve"> proposed in its proposal will perform the contracted services. The Vendor by submitting a proposal agrees that it will not remove the selected </w:t>
      </w:r>
      <w:r w:rsidRPr="00A0425A">
        <w:rPr>
          <w:kern w:val="28"/>
        </w:rPr>
        <w:t xml:space="preserve">Candidate(s) </w:t>
      </w:r>
      <w:r w:rsidRPr="00BF1152">
        <w:rPr>
          <w:kern w:val="28"/>
        </w:rPr>
        <w:t>without the prior approval of CTS</w:t>
      </w:r>
      <w:r w:rsidR="003256DF">
        <w:rPr>
          <w:kern w:val="28"/>
        </w:rPr>
        <w:t xml:space="preserve"> which shall not be unreasonably </w:t>
      </w:r>
      <w:r w:rsidR="007D2F1A">
        <w:rPr>
          <w:kern w:val="28"/>
        </w:rPr>
        <w:t>withheld</w:t>
      </w:r>
      <w:r w:rsidRPr="00BF1152">
        <w:rPr>
          <w:kern w:val="28"/>
        </w:rPr>
        <w:t xml:space="preserve">. If removal is permitted, the Vendor agrees that it will submit the name of the proposed replacement, who must meet the qualifications/experience requirements, for CTS’ review and approval before that individual is assigned responsibility for </w:t>
      </w:r>
      <w:r w:rsidR="0032576F">
        <w:rPr>
          <w:kern w:val="28"/>
        </w:rPr>
        <w:t xml:space="preserve">work under </w:t>
      </w:r>
      <w:r w:rsidRPr="00BF1152">
        <w:rPr>
          <w:kern w:val="28"/>
        </w:rPr>
        <w:t xml:space="preserve">any SOW. CTS may at </w:t>
      </w:r>
      <w:r w:rsidR="0032576F">
        <w:rPr>
          <w:kern w:val="28"/>
        </w:rPr>
        <w:t>its</w:t>
      </w:r>
      <w:r w:rsidRPr="00BF1152">
        <w:rPr>
          <w:kern w:val="28"/>
        </w:rPr>
        <w:t xml:space="preserve"> sole discretion, without cause, and at any time during the term of the SOW require immediate replacement of a Contractor’s employee(s).</w:t>
      </w:r>
    </w:p>
    <w:p w14:paraId="3CB05FA4" w14:textId="2D54CD2A" w:rsidR="00C80A45" w:rsidRDefault="00C80A45" w:rsidP="007058FD">
      <w:pPr>
        <w:pStyle w:val="Heading2"/>
        <w:numPr>
          <w:ilvl w:val="1"/>
          <w:numId w:val="5"/>
        </w:numPr>
        <w:ind w:left="0" w:firstLine="0"/>
      </w:pPr>
      <w:bookmarkStart w:id="788" w:name="_Toc79063414"/>
      <w:r>
        <w:t>Plan and Approach</w:t>
      </w:r>
      <w:bookmarkEnd w:id="788"/>
      <w:r w:rsidR="00FC52EF">
        <w:t xml:space="preserve"> </w:t>
      </w:r>
    </w:p>
    <w:p w14:paraId="32D69EB5" w14:textId="6B7BE4E2" w:rsidR="00B616EA" w:rsidRDefault="00B616EA" w:rsidP="00E3363A">
      <w:pPr>
        <w:pStyle w:val="Heading2"/>
        <w:numPr>
          <w:ilvl w:val="2"/>
          <w:numId w:val="14"/>
        </w:numPr>
        <w:ind w:left="1440"/>
      </w:pPr>
      <w:bookmarkStart w:id="789" w:name="_Toc79063415"/>
      <w:r w:rsidRPr="00F90095">
        <w:t>(MS</w:t>
      </w:r>
      <w:r w:rsidR="00863978">
        <w:t xml:space="preserve"> </w:t>
      </w:r>
      <w:r w:rsidR="007E7940">
        <w:t>200</w:t>
      </w:r>
      <w:r w:rsidRPr="00F90095">
        <w:t xml:space="preserve">) </w:t>
      </w:r>
      <w:r>
        <w:t>Plan and Approach (</w:t>
      </w:r>
      <w:r w:rsidR="007E7940">
        <w:t xml:space="preserve">5 </w:t>
      </w:r>
      <w:r>
        <w:t>pages maximum)</w:t>
      </w:r>
      <w:bookmarkEnd w:id="789"/>
    </w:p>
    <w:p w14:paraId="6E93608E" w14:textId="3C008C93" w:rsidR="00B616EA" w:rsidRPr="009155BF" w:rsidRDefault="00510897" w:rsidP="00B616EA">
      <w:pPr>
        <w:ind w:left="720"/>
        <w:rPr>
          <w:sz w:val="22"/>
          <w:szCs w:val="22"/>
        </w:rPr>
      </w:pPr>
      <w:r>
        <w:rPr>
          <w:sz w:val="22"/>
          <w:szCs w:val="22"/>
        </w:rPr>
        <w:t>Provide a summary narrative describing your p</w:t>
      </w:r>
      <w:r w:rsidR="00B616EA" w:rsidRPr="009155BF">
        <w:rPr>
          <w:sz w:val="22"/>
          <w:szCs w:val="22"/>
        </w:rPr>
        <w:t xml:space="preserve">lan and approach for accomplishing the business objectives outlined in Section 1.3, inclusive of </w:t>
      </w:r>
      <w:r w:rsidR="00A63E15">
        <w:rPr>
          <w:sz w:val="22"/>
          <w:szCs w:val="22"/>
        </w:rPr>
        <w:t xml:space="preserve">how the vendor will solve for </w:t>
      </w:r>
      <w:r w:rsidR="00B616EA" w:rsidRPr="009155BF">
        <w:rPr>
          <w:sz w:val="22"/>
          <w:szCs w:val="22"/>
        </w:rPr>
        <w:t>the projects described within the section.</w:t>
      </w:r>
    </w:p>
    <w:p w14:paraId="4CEA333C" w14:textId="307BBD3E" w:rsidR="002254FF" w:rsidRPr="000D083C" w:rsidRDefault="002254FF" w:rsidP="00750C44">
      <w:pPr>
        <w:pStyle w:val="Heading2"/>
        <w:numPr>
          <w:ilvl w:val="2"/>
          <w:numId w:val="14"/>
        </w:numPr>
        <w:ind w:left="1440"/>
      </w:pPr>
      <w:bookmarkStart w:id="790" w:name="_Toc79063416"/>
      <w:r w:rsidRPr="000D083C">
        <w:t>(MS</w:t>
      </w:r>
      <w:r w:rsidR="00863978">
        <w:t xml:space="preserve"> </w:t>
      </w:r>
      <w:r w:rsidR="000E75A0">
        <w:t>300</w:t>
      </w:r>
      <w:r w:rsidRPr="000D083C">
        <w:t xml:space="preserve">) Methodology </w:t>
      </w:r>
      <w:r w:rsidR="00B616EA">
        <w:t>for</w:t>
      </w:r>
      <w:r w:rsidRPr="000D083C">
        <w:t xml:space="preserve"> Providing the Services</w:t>
      </w:r>
      <w:r w:rsidR="007270AF">
        <w:t xml:space="preserve"> and </w:t>
      </w:r>
      <w:r w:rsidR="00B049A2">
        <w:t>A</w:t>
      </w:r>
      <w:r w:rsidR="007270AF">
        <w:t xml:space="preserve">chieving the </w:t>
      </w:r>
      <w:r w:rsidRPr="000D083C">
        <w:t xml:space="preserve">Deliverables </w:t>
      </w:r>
      <w:r w:rsidR="004E3986">
        <w:t>(</w:t>
      </w:r>
      <w:r w:rsidR="000E75A0">
        <w:t>10</w:t>
      </w:r>
      <w:r w:rsidR="00DB2842">
        <w:t xml:space="preserve"> pages maximum)</w:t>
      </w:r>
      <w:bookmarkEnd w:id="790"/>
    </w:p>
    <w:p w14:paraId="4FBC7377" w14:textId="1AADED4C" w:rsidR="002254FF" w:rsidRPr="006649CF" w:rsidRDefault="002254FF" w:rsidP="007F36EF">
      <w:pPr>
        <w:ind w:left="720"/>
        <w:rPr>
          <w:sz w:val="22"/>
          <w:szCs w:val="22"/>
        </w:rPr>
      </w:pPr>
      <w:r w:rsidRPr="1F59611A">
        <w:rPr>
          <w:sz w:val="22"/>
          <w:szCs w:val="22"/>
        </w:rPr>
        <w:t xml:space="preserve">Please provide the methodology and approach to the </w:t>
      </w:r>
      <w:r w:rsidR="008C7FEB" w:rsidRPr="1F59611A">
        <w:rPr>
          <w:sz w:val="22"/>
          <w:szCs w:val="22"/>
        </w:rPr>
        <w:t xml:space="preserve">delivery </w:t>
      </w:r>
      <w:r w:rsidRPr="1F59611A">
        <w:rPr>
          <w:sz w:val="22"/>
          <w:szCs w:val="22"/>
        </w:rPr>
        <w:t xml:space="preserve">of Services as set forth herein, including a detailed description and the specific tasks that would need to be accomplished for the Service and Deliverable as </w:t>
      </w:r>
      <w:r w:rsidR="00D248F3" w:rsidRPr="1F59611A">
        <w:rPr>
          <w:sz w:val="22"/>
          <w:szCs w:val="22"/>
        </w:rPr>
        <w:t xml:space="preserve">set </w:t>
      </w:r>
      <w:r w:rsidRPr="1F59611A">
        <w:rPr>
          <w:sz w:val="22"/>
          <w:szCs w:val="22"/>
        </w:rPr>
        <w:t>forth in Section 1</w:t>
      </w:r>
      <w:r w:rsidR="00F0723E">
        <w:rPr>
          <w:sz w:val="22"/>
          <w:szCs w:val="22"/>
        </w:rPr>
        <w:t>.4</w:t>
      </w:r>
      <w:r w:rsidRPr="1F59611A">
        <w:rPr>
          <w:sz w:val="22"/>
          <w:szCs w:val="22"/>
        </w:rPr>
        <w:t xml:space="preserve">. Please describe the anticipated </w:t>
      </w:r>
      <w:r w:rsidR="000F4BBC">
        <w:rPr>
          <w:sz w:val="22"/>
          <w:szCs w:val="22"/>
        </w:rPr>
        <w:t xml:space="preserve">roles </w:t>
      </w:r>
      <w:r w:rsidR="003B3E64">
        <w:rPr>
          <w:sz w:val="22"/>
          <w:szCs w:val="22"/>
        </w:rPr>
        <w:t>to be provided by</w:t>
      </w:r>
      <w:r w:rsidRPr="1F59611A">
        <w:rPr>
          <w:sz w:val="22"/>
          <w:szCs w:val="22"/>
        </w:rPr>
        <w:t xml:space="preserve"> CTS</w:t>
      </w:r>
      <w:r w:rsidR="001C4D5D" w:rsidRPr="1F59611A">
        <w:rPr>
          <w:sz w:val="22"/>
          <w:szCs w:val="22"/>
        </w:rPr>
        <w:t xml:space="preserve">, </w:t>
      </w:r>
      <w:r w:rsidR="005A5BC3">
        <w:rPr>
          <w:sz w:val="22"/>
          <w:szCs w:val="22"/>
        </w:rPr>
        <w:t>what</w:t>
      </w:r>
      <w:r w:rsidR="007A61F8">
        <w:rPr>
          <w:sz w:val="22"/>
          <w:szCs w:val="22"/>
        </w:rPr>
        <w:t xml:space="preserve"> roles and functions the vendor will leverage for the tasks, </w:t>
      </w:r>
      <w:r w:rsidR="001C4D5D" w:rsidRPr="1F59611A">
        <w:rPr>
          <w:sz w:val="22"/>
          <w:szCs w:val="22"/>
        </w:rPr>
        <w:t xml:space="preserve">how the </w:t>
      </w:r>
      <w:r w:rsidR="00525DD0" w:rsidRPr="1F59611A">
        <w:rPr>
          <w:sz w:val="22"/>
          <w:szCs w:val="22"/>
        </w:rPr>
        <w:t xml:space="preserve">Vendor will </w:t>
      </w:r>
      <w:r w:rsidR="009643BA">
        <w:rPr>
          <w:sz w:val="22"/>
          <w:szCs w:val="22"/>
        </w:rPr>
        <w:t xml:space="preserve">manage the </w:t>
      </w:r>
      <w:r w:rsidR="007A61F8">
        <w:rPr>
          <w:sz w:val="22"/>
          <w:szCs w:val="22"/>
        </w:rPr>
        <w:t xml:space="preserve">overall </w:t>
      </w:r>
      <w:r w:rsidR="009643BA">
        <w:rPr>
          <w:sz w:val="22"/>
          <w:szCs w:val="22"/>
        </w:rPr>
        <w:t>engagement</w:t>
      </w:r>
      <w:r w:rsidR="001C4D5D" w:rsidRPr="1F59611A">
        <w:rPr>
          <w:sz w:val="22"/>
          <w:szCs w:val="22"/>
        </w:rPr>
        <w:t xml:space="preserve">, and </w:t>
      </w:r>
      <w:r w:rsidR="00711E6F" w:rsidRPr="1F59611A">
        <w:rPr>
          <w:sz w:val="22"/>
          <w:szCs w:val="22"/>
        </w:rPr>
        <w:t xml:space="preserve">what approach is used to </w:t>
      </w:r>
      <w:r w:rsidR="00711E6F" w:rsidRPr="004D3753">
        <w:rPr>
          <w:sz w:val="22"/>
          <w:szCs w:val="22"/>
        </w:rPr>
        <w:t>co</w:t>
      </w:r>
      <w:r w:rsidR="004D3753" w:rsidRPr="004D3753">
        <w:rPr>
          <w:sz w:val="22"/>
          <w:szCs w:val="22"/>
        </w:rPr>
        <w:t>o</w:t>
      </w:r>
      <w:r w:rsidR="00711E6F" w:rsidRPr="004D3753">
        <w:rPr>
          <w:sz w:val="22"/>
          <w:szCs w:val="22"/>
        </w:rPr>
        <w:t>rdinate</w:t>
      </w:r>
      <w:r w:rsidR="00711E6F" w:rsidRPr="1F59611A">
        <w:rPr>
          <w:sz w:val="22"/>
          <w:szCs w:val="22"/>
        </w:rPr>
        <w:t xml:space="preserve"> and collaborate with impacted state agencies</w:t>
      </w:r>
      <w:r w:rsidR="00066769" w:rsidRPr="1F59611A">
        <w:rPr>
          <w:sz w:val="22"/>
          <w:szCs w:val="22"/>
        </w:rPr>
        <w:t xml:space="preserve"> and stakeholders</w:t>
      </w:r>
      <w:r w:rsidRPr="1F59611A">
        <w:rPr>
          <w:sz w:val="22"/>
          <w:szCs w:val="22"/>
        </w:rPr>
        <w:t>.</w:t>
      </w:r>
      <w:r w:rsidR="002F4729">
        <w:rPr>
          <w:sz w:val="22"/>
          <w:szCs w:val="22"/>
        </w:rPr>
        <w:t xml:space="preserve"> Include target milestone dates and </w:t>
      </w:r>
      <w:r w:rsidR="00D97BD7">
        <w:rPr>
          <w:sz w:val="22"/>
          <w:szCs w:val="22"/>
        </w:rPr>
        <w:t>schedule of activities</w:t>
      </w:r>
      <w:r w:rsidR="004C0688">
        <w:rPr>
          <w:sz w:val="22"/>
          <w:szCs w:val="22"/>
        </w:rPr>
        <w:t xml:space="preserve"> as well as key dependencies and approach for engaging key constituents, including agencies with applications targeted for </w:t>
      </w:r>
      <w:r w:rsidR="001E605C">
        <w:rPr>
          <w:sz w:val="22"/>
          <w:szCs w:val="22"/>
        </w:rPr>
        <w:t>migration.</w:t>
      </w:r>
    </w:p>
    <w:p w14:paraId="241DEEC2" w14:textId="1617CF2A" w:rsidR="00C80A45" w:rsidRPr="00F90095" w:rsidRDefault="00C80A45" w:rsidP="00750C44">
      <w:pPr>
        <w:pStyle w:val="Heading2"/>
        <w:numPr>
          <w:ilvl w:val="2"/>
          <w:numId w:val="14"/>
        </w:numPr>
        <w:ind w:left="1440"/>
      </w:pPr>
      <w:bookmarkStart w:id="791" w:name="_Toc72060989"/>
      <w:bookmarkStart w:id="792" w:name="_Toc72060990"/>
      <w:bookmarkStart w:id="793" w:name="_Toc67476322"/>
      <w:bookmarkStart w:id="794" w:name="_Toc67476317"/>
      <w:bookmarkStart w:id="795" w:name="_Toc79063417"/>
      <w:bookmarkEnd w:id="782"/>
      <w:bookmarkEnd w:id="791"/>
      <w:bookmarkEnd w:id="792"/>
      <w:r w:rsidRPr="00F90095">
        <w:t>(M</w:t>
      </w:r>
      <w:r w:rsidR="00097B13">
        <w:t xml:space="preserve">S </w:t>
      </w:r>
      <w:r w:rsidR="008F146B">
        <w:t>50</w:t>
      </w:r>
      <w:r w:rsidRPr="00F90095">
        <w:t xml:space="preserve">) </w:t>
      </w:r>
      <w:bookmarkEnd w:id="793"/>
      <w:r>
        <w:t>Tools</w:t>
      </w:r>
      <w:r w:rsidR="008F146B">
        <w:t xml:space="preserve"> (</w:t>
      </w:r>
      <w:r w:rsidR="001A44B8">
        <w:t>2</w:t>
      </w:r>
      <w:r w:rsidR="008F146B">
        <w:t xml:space="preserve"> pages maximum)</w:t>
      </w:r>
      <w:bookmarkEnd w:id="795"/>
    </w:p>
    <w:p w14:paraId="2B5D58A7" w14:textId="3EE3A59B" w:rsidR="00C80A45" w:rsidRPr="00F90095" w:rsidRDefault="00C80A45" w:rsidP="00C80A45">
      <w:pPr>
        <w:ind w:left="720"/>
        <w:rPr>
          <w:sz w:val="22"/>
          <w:szCs w:val="22"/>
        </w:rPr>
      </w:pPr>
      <w:r>
        <w:rPr>
          <w:sz w:val="22"/>
          <w:szCs w:val="22"/>
        </w:rPr>
        <w:t>Identify any tools that would be required for your approach</w:t>
      </w:r>
      <w:r w:rsidR="00E66051">
        <w:rPr>
          <w:sz w:val="22"/>
          <w:szCs w:val="22"/>
        </w:rPr>
        <w:t xml:space="preserve"> including </w:t>
      </w:r>
      <w:r w:rsidR="0052664E">
        <w:rPr>
          <w:sz w:val="22"/>
          <w:szCs w:val="22"/>
        </w:rPr>
        <w:t xml:space="preserve">a description of any licensing </w:t>
      </w:r>
      <w:r w:rsidR="00094A16">
        <w:rPr>
          <w:sz w:val="22"/>
          <w:szCs w:val="22"/>
        </w:rPr>
        <w:t xml:space="preserve">obligations to the state.  Describe </w:t>
      </w:r>
      <w:r w:rsidR="00234ED1">
        <w:rPr>
          <w:sz w:val="22"/>
          <w:szCs w:val="22"/>
        </w:rPr>
        <w:t xml:space="preserve">how the data created by the tools </w:t>
      </w:r>
      <w:r w:rsidR="007B11DC">
        <w:rPr>
          <w:sz w:val="22"/>
          <w:szCs w:val="22"/>
        </w:rPr>
        <w:t>will be used and how the state retains access to and use of the data once the contract is complete</w:t>
      </w:r>
      <w:r>
        <w:rPr>
          <w:sz w:val="22"/>
          <w:szCs w:val="22"/>
        </w:rPr>
        <w:t>.</w:t>
      </w:r>
      <w:r w:rsidR="001850D3">
        <w:rPr>
          <w:sz w:val="22"/>
          <w:szCs w:val="22"/>
        </w:rPr>
        <w:t xml:space="preserve">  </w:t>
      </w:r>
      <w:r w:rsidR="00E125DF">
        <w:rPr>
          <w:sz w:val="22"/>
          <w:szCs w:val="22"/>
        </w:rPr>
        <w:t xml:space="preserve">Address </w:t>
      </w:r>
      <w:r w:rsidR="00A744B8">
        <w:rPr>
          <w:sz w:val="22"/>
          <w:szCs w:val="22"/>
        </w:rPr>
        <w:t xml:space="preserve">expectations for licensing </w:t>
      </w:r>
      <w:r w:rsidR="00167C0A">
        <w:rPr>
          <w:sz w:val="22"/>
          <w:szCs w:val="22"/>
        </w:rPr>
        <w:t>o</w:t>
      </w:r>
      <w:r w:rsidR="00A744B8">
        <w:rPr>
          <w:sz w:val="22"/>
          <w:szCs w:val="22"/>
        </w:rPr>
        <w:t xml:space="preserve">f tools and the need for CTS to procure tools </w:t>
      </w:r>
      <w:r w:rsidR="00167C0A">
        <w:rPr>
          <w:sz w:val="22"/>
          <w:szCs w:val="22"/>
        </w:rPr>
        <w:t>it</w:t>
      </w:r>
      <w:r w:rsidR="00490368">
        <w:rPr>
          <w:sz w:val="22"/>
          <w:szCs w:val="22"/>
        </w:rPr>
        <w:t xml:space="preserve"> will license.  </w:t>
      </w:r>
      <w:r w:rsidR="001850D3">
        <w:rPr>
          <w:sz w:val="22"/>
          <w:szCs w:val="22"/>
        </w:rPr>
        <w:t xml:space="preserve">Pricing for required or planned tools must be included in </w:t>
      </w:r>
      <w:r w:rsidR="00422B3B">
        <w:rPr>
          <w:sz w:val="22"/>
          <w:szCs w:val="22"/>
        </w:rPr>
        <w:t xml:space="preserve">Section C </w:t>
      </w:r>
      <w:r w:rsidR="00422B3B">
        <w:rPr>
          <w:i/>
          <w:iCs/>
          <w:sz w:val="22"/>
          <w:szCs w:val="22"/>
        </w:rPr>
        <w:t xml:space="preserve">Miscellaneous Pricing </w:t>
      </w:r>
      <w:r w:rsidR="00422B3B">
        <w:rPr>
          <w:sz w:val="22"/>
          <w:szCs w:val="22"/>
        </w:rPr>
        <w:t xml:space="preserve">of Appendix E </w:t>
      </w:r>
      <w:r w:rsidR="00422B3B" w:rsidRPr="00422B3B">
        <w:rPr>
          <w:i/>
          <w:iCs/>
          <w:sz w:val="22"/>
          <w:szCs w:val="22"/>
        </w:rPr>
        <w:t>Cost Proposal Worksheet</w:t>
      </w:r>
      <w:r w:rsidR="00490368">
        <w:rPr>
          <w:sz w:val="22"/>
          <w:szCs w:val="22"/>
        </w:rPr>
        <w:t xml:space="preserve">.  If the Vendor intends for CTS to procure the tools separately, the Vendor must include </w:t>
      </w:r>
      <w:r w:rsidR="009A1A8F">
        <w:rPr>
          <w:sz w:val="22"/>
          <w:szCs w:val="22"/>
        </w:rPr>
        <w:t>and highlight estimated costs based on other Vendor engagements in the Financial Quote</w:t>
      </w:r>
      <w:r w:rsidR="001850D3">
        <w:rPr>
          <w:sz w:val="22"/>
          <w:szCs w:val="22"/>
        </w:rPr>
        <w:t>.</w:t>
      </w:r>
    </w:p>
    <w:p w14:paraId="2E3CC504" w14:textId="586B95D3" w:rsidR="00C80A45" w:rsidRPr="00F90095" w:rsidRDefault="005D1056" w:rsidP="00750C44">
      <w:pPr>
        <w:pStyle w:val="Heading2"/>
        <w:numPr>
          <w:ilvl w:val="2"/>
          <w:numId w:val="14"/>
        </w:numPr>
        <w:ind w:left="1440"/>
      </w:pPr>
      <w:bookmarkStart w:id="796" w:name="_Toc79063418"/>
      <w:r>
        <w:t>(MS</w:t>
      </w:r>
      <w:r w:rsidR="00863978">
        <w:t xml:space="preserve"> </w:t>
      </w:r>
      <w:r w:rsidR="00DA39D5">
        <w:t>100</w:t>
      </w:r>
      <w:r>
        <w:t xml:space="preserve">) </w:t>
      </w:r>
      <w:r w:rsidR="00F918A2">
        <w:t xml:space="preserve">Work Plan and Schedule </w:t>
      </w:r>
      <w:r w:rsidR="00C80A45" w:rsidRPr="00F90095">
        <w:t>Management</w:t>
      </w:r>
      <w:r>
        <w:t xml:space="preserve"> (</w:t>
      </w:r>
      <w:r w:rsidR="00DA39D5">
        <w:t>4</w:t>
      </w:r>
      <w:r>
        <w:t xml:space="preserve"> pages maximum)</w:t>
      </w:r>
      <w:bookmarkEnd w:id="796"/>
    </w:p>
    <w:p w14:paraId="731C4AD3" w14:textId="40B915E9" w:rsidR="005D1056" w:rsidRPr="00B9279B" w:rsidRDefault="00C80A45" w:rsidP="000014CC">
      <w:pPr>
        <w:ind w:left="720"/>
        <w:rPr>
          <w:sz w:val="22"/>
          <w:szCs w:val="22"/>
        </w:rPr>
      </w:pPr>
      <w:r w:rsidRPr="000014CC">
        <w:rPr>
          <w:sz w:val="22"/>
          <w:szCs w:val="22"/>
        </w:rPr>
        <w:t xml:space="preserve">Describe how the Vendor will </w:t>
      </w:r>
      <w:r w:rsidR="00063E37">
        <w:rPr>
          <w:sz w:val="22"/>
          <w:szCs w:val="22"/>
        </w:rPr>
        <w:t xml:space="preserve">align to </w:t>
      </w:r>
      <w:r w:rsidR="001D6E3C">
        <w:rPr>
          <w:sz w:val="22"/>
          <w:szCs w:val="22"/>
        </w:rPr>
        <w:t xml:space="preserve">industry standard project management methodology to </w:t>
      </w:r>
      <w:r w:rsidRPr="000014CC">
        <w:rPr>
          <w:sz w:val="22"/>
          <w:szCs w:val="22"/>
        </w:rPr>
        <w:t xml:space="preserve">manage the </w:t>
      </w:r>
      <w:r w:rsidR="00D14D6E" w:rsidRPr="004C5502">
        <w:rPr>
          <w:sz w:val="22"/>
          <w:szCs w:val="22"/>
        </w:rPr>
        <w:t>specific tasks that would need to be accomplished for the Service and Deliverable</w:t>
      </w:r>
      <w:r w:rsidR="00DC21A4" w:rsidRPr="005756B5">
        <w:rPr>
          <w:sz w:val="22"/>
          <w:szCs w:val="22"/>
        </w:rPr>
        <w:t>s</w:t>
      </w:r>
      <w:r w:rsidR="00D14D6E" w:rsidRPr="009C1FD8">
        <w:rPr>
          <w:sz w:val="22"/>
          <w:szCs w:val="22"/>
        </w:rPr>
        <w:t xml:space="preserve"> as set forth in Section 1</w:t>
      </w:r>
      <w:r w:rsidRPr="003E5018">
        <w:rPr>
          <w:sz w:val="22"/>
          <w:szCs w:val="22"/>
        </w:rPr>
        <w:t xml:space="preserve">, ensure completion of the scope of services, and accomplish required objectives.  </w:t>
      </w:r>
      <w:r w:rsidR="005D1056" w:rsidRPr="004C5502">
        <w:rPr>
          <w:sz w:val="22"/>
          <w:szCs w:val="22"/>
        </w:rPr>
        <w:t>In the description, please addr</w:t>
      </w:r>
      <w:r w:rsidR="005D1056" w:rsidRPr="00B9279B">
        <w:rPr>
          <w:sz w:val="22"/>
          <w:szCs w:val="22"/>
        </w:rPr>
        <w:t xml:space="preserve">ess </w:t>
      </w:r>
      <w:r w:rsidR="00CB7D45">
        <w:rPr>
          <w:sz w:val="22"/>
          <w:szCs w:val="22"/>
        </w:rPr>
        <w:t xml:space="preserve">at minimum </w:t>
      </w:r>
      <w:r w:rsidR="005D1056" w:rsidRPr="00B9279B">
        <w:rPr>
          <w:sz w:val="22"/>
          <w:szCs w:val="22"/>
        </w:rPr>
        <w:t>each of the following:</w:t>
      </w:r>
    </w:p>
    <w:p w14:paraId="1BEE910B" w14:textId="36FD2C80" w:rsidR="00F43873" w:rsidRPr="00025CAB" w:rsidRDefault="00F43873" w:rsidP="00750C44">
      <w:pPr>
        <w:pStyle w:val="ListParagraph"/>
        <w:numPr>
          <w:ilvl w:val="1"/>
          <w:numId w:val="13"/>
        </w:numPr>
        <w:spacing w:before="120" w:after="120"/>
        <w:ind w:left="1440"/>
        <w:contextualSpacing w:val="0"/>
        <w:rPr>
          <w:rFonts w:ascii="Times New Roman" w:hAnsi="Times New Roman"/>
        </w:rPr>
      </w:pPr>
      <w:r w:rsidRPr="00196C4E">
        <w:rPr>
          <w:rFonts w:ascii="Times New Roman" w:hAnsi="Times New Roman"/>
        </w:rPr>
        <w:t>Workplan, schedule and schedule management</w:t>
      </w:r>
    </w:p>
    <w:p w14:paraId="1F6F65BC" w14:textId="5BEC8671" w:rsidR="005D1056" w:rsidRPr="005756B5" w:rsidRDefault="005D1056" w:rsidP="00750C44">
      <w:pPr>
        <w:pStyle w:val="ListParagraph"/>
        <w:numPr>
          <w:ilvl w:val="1"/>
          <w:numId w:val="13"/>
        </w:numPr>
        <w:ind w:left="1440"/>
      </w:pPr>
      <w:r w:rsidRPr="00893AD3">
        <w:rPr>
          <w:rFonts w:ascii="Times New Roman" w:hAnsi="Times New Roman"/>
        </w:rPr>
        <w:t>Change Management Process</w:t>
      </w:r>
    </w:p>
    <w:p w14:paraId="0F9E9220" w14:textId="22F23146" w:rsidR="005D1056" w:rsidRPr="005756B5" w:rsidRDefault="005D1056" w:rsidP="00750C44">
      <w:pPr>
        <w:pStyle w:val="ListParagraph"/>
        <w:numPr>
          <w:ilvl w:val="1"/>
          <w:numId w:val="13"/>
        </w:numPr>
        <w:ind w:left="1440"/>
      </w:pPr>
      <w:r w:rsidRPr="00893AD3">
        <w:rPr>
          <w:rFonts w:ascii="Times New Roman" w:hAnsi="Times New Roman"/>
        </w:rPr>
        <w:t>Communication Management Plan</w:t>
      </w:r>
    </w:p>
    <w:p w14:paraId="51588B46" w14:textId="40591CED" w:rsidR="005D1056" w:rsidRPr="005756B5" w:rsidRDefault="005D1056" w:rsidP="00750C44">
      <w:pPr>
        <w:pStyle w:val="ListParagraph"/>
        <w:numPr>
          <w:ilvl w:val="1"/>
          <w:numId w:val="13"/>
        </w:numPr>
        <w:ind w:left="1440"/>
      </w:pPr>
      <w:r w:rsidRPr="003E5018">
        <w:rPr>
          <w:rFonts w:ascii="Times New Roman" w:hAnsi="Times New Roman"/>
        </w:rPr>
        <w:t>Issue Management</w:t>
      </w:r>
    </w:p>
    <w:p w14:paraId="4CE3D85E" w14:textId="35B7896A" w:rsidR="005D1056" w:rsidRPr="005756B5" w:rsidRDefault="005D1056" w:rsidP="00750C44">
      <w:pPr>
        <w:pStyle w:val="ListParagraph"/>
        <w:numPr>
          <w:ilvl w:val="1"/>
          <w:numId w:val="13"/>
        </w:numPr>
        <w:ind w:left="1440"/>
      </w:pPr>
      <w:r w:rsidRPr="003E5018">
        <w:rPr>
          <w:rFonts w:ascii="Times New Roman" w:hAnsi="Times New Roman"/>
        </w:rPr>
        <w:lastRenderedPageBreak/>
        <w:t>Risk Management</w:t>
      </w:r>
    </w:p>
    <w:p w14:paraId="11E17DB1" w14:textId="1AD4EE53" w:rsidR="00C80A45" w:rsidRDefault="00C80A45" w:rsidP="00750C44">
      <w:pPr>
        <w:pStyle w:val="Heading2"/>
        <w:numPr>
          <w:ilvl w:val="2"/>
          <w:numId w:val="14"/>
        </w:numPr>
        <w:ind w:left="1440"/>
      </w:pPr>
      <w:bookmarkStart w:id="797" w:name="_Toc72060993"/>
      <w:bookmarkStart w:id="798" w:name="_Toc72060994"/>
      <w:bookmarkStart w:id="799" w:name="_Toc67476332"/>
      <w:bookmarkStart w:id="800" w:name="_Toc79063419"/>
      <w:bookmarkEnd w:id="797"/>
      <w:bookmarkEnd w:id="798"/>
      <w:r>
        <w:t>(MS</w:t>
      </w:r>
      <w:r w:rsidR="00863978">
        <w:t xml:space="preserve"> </w:t>
      </w:r>
      <w:r w:rsidR="00DA39D5">
        <w:t>50</w:t>
      </w:r>
      <w:r>
        <w:t>)</w:t>
      </w:r>
      <w:r w:rsidR="00951BBE">
        <w:t xml:space="preserve"> Ensuring the Quality of Deliverables and Services Provided</w:t>
      </w:r>
      <w:r w:rsidR="008C0D4B">
        <w:t xml:space="preserve"> (</w:t>
      </w:r>
      <w:r w:rsidR="00DA39D5">
        <w:t>2</w:t>
      </w:r>
      <w:r w:rsidR="008C0D4B">
        <w:t xml:space="preserve"> pages maximum)</w:t>
      </w:r>
      <w:bookmarkEnd w:id="800"/>
    </w:p>
    <w:p w14:paraId="129FAB79" w14:textId="52EE0C83" w:rsidR="00C80A45" w:rsidRDefault="00C80A45" w:rsidP="00795B9C">
      <w:pPr>
        <w:ind w:left="720"/>
      </w:pPr>
      <w:r w:rsidRPr="00600DBA">
        <w:t>Describe your approach to assur</w:t>
      </w:r>
      <w:r w:rsidR="00E668E7">
        <w:t xml:space="preserve">ing </w:t>
      </w:r>
      <w:r w:rsidR="00906528">
        <w:t>q</w:t>
      </w:r>
      <w:r w:rsidRPr="00600DBA">
        <w:t xml:space="preserve">uality </w:t>
      </w:r>
      <w:r w:rsidR="00432294">
        <w:t>of the deliverables</w:t>
      </w:r>
      <w:r w:rsidR="00A82E91">
        <w:t xml:space="preserve"> and</w:t>
      </w:r>
      <w:r w:rsidRPr="00600DBA">
        <w:t xml:space="preserve"> services provide</w:t>
      </w:r>
      <w:r w:rsidR="007927CA">
        <w:t>d</w:t>
      </w:r>
      <w:r w:rsidRPr="00600DBA">
        <w:t xml:space="preserve">.  </w:t>
      </w:r>
    </w:p>
    <w:p w14:paraId="1281EEF7" w14:textId="0706F406" w:rsidR="00C80A45" w:rsidRDefault="00C80A45" w:rsidP="00750C44">
      <w:pPr>
        <w:pStyle w:val="Heading2"/>
        <w:numPr>
          <w:ilvl w:val="2"/>
          <w:numId w:val="14"/>
        </w:numPr>
        <w:ind w:left="1440"/>
      </w:pPr>
      <w:bookmarkStart w:id="801" w:name="_Toc79063420"/>
      <w:r>
        <w:t>(MS</w:t>
      </w:r>
      <w:r w:rsidR="00863978">
        <w:t xml:space="preserve"> </w:t>
      </w:r>
      <w:r w:rsidR="00241535">
        <w:t>50</w:t>
      </w:r>
      <w:r>
        <w:t>) Deliverables Management</w:t>
      </w:r>
      <w:r w:rsidR="008C0D4B">
        <w:t xml:space="preserve"> (</w:t>
      </w:r>
      <w:r w:rsidR="00241535">
        <w:t>2</w:t>
      </w:r>
      <w:r w:rsidR="008C0D4B">
        <w:t xml:space="preserve"> pages maximum)</w:t>
      </w:r>
      <w:bookmarkEnd w:id="801"/>
    </w:p>
    <w:p w14:paraId="1DB94170" w14:textId="594F9F3B" w:rsidR="00C80A45" w:rsidRDefault="00C80A45" w:rsidP="005B5629">
      <w:pPr>
        <w:pStyle w:val="Heading2Para"/>
        <w:ind w:left="720" w:firstLine="0"/>
      </w:pPr>
      <w:r>
        <w:t xml:space="preserve">Description </w:t>
      </w:r>
      <w:r w:rsidR="00F63087">
        <w:t xml:space="preserve">of </w:t>
      </w:r>
      <w:r>
        <w:t xml:space="preserve">your approach to managing deliverables </w:t>
      </w:r>
      <w:r w:rsidR="004249D7">
        <w:t xml:space="preserve">and document management </w:t>
      </w:r>
      <w:r>
        <w:t>for engagements of this scope.</w:t>
      </w:r>
    </w:p>
    <w:p w14:paraId="333D0B58" w14:textId="05B23104" w:rsidR="006D3556" w:rsidRPr="006D3556" w:rsidRDefault="00631A02" w:rsidP="006D3556">
      <w:pPr>
        <w:pStyle w:val="Heading2"/>
        <w:numPr>
          <w:ilvl w:val="2"/>
          <w:numId w:val="14"/>
        </w:numPr>
        <w:ind w:left="1440"/>
      </w:pPr>
      <w:bookmarkStart w:id="802" w:name="_Toc24535535"/>
      <w:bookmarkStart w:id="803" w:name="_Toc79063421"/>
      <w:r>
        <w:t xml:space="preserve">(M) </w:t>
      </w:r>
      <w:r w:rsidR="006D3556" w:rsidRPr="006D3556">
        <w:t>Vendor Assumption and Dependencies</w:t>
      </w:r>
      <w:bookmarkEnd w:id="802"/>
      <w:bookmarkEnd w:id="803"/>
    </w:p>
    <w:p w14:paraId="47E8FDF1" w14:textId="77777777" w:rsidR="006D3556" w:rsidRPr="00D00803" w:rsidRDefault="006D3556" w:rsidP="006D3556">
      <w:pPr>
        <w:pStyle w:val="BodyTextIndent"/>
        <w:rPr>
          <w:szCs w:val="22"/>
        </w:rPr>
      </w:pPr>
      <w:r w:rsidRPr="00D00803">
        <w:rPr>
          <w:szCs w:val="22"/>
        </w:rPr>
        <w:t>CTS will rely upon representations made in the Response. If the Vendor chooses to identify assumption or dependencies on which it has based its proposal, CTS retains the right to determine if the Vendor’s assumptions/dependencies render the Response non-responsive.</w:t>
      </w:r>
    </w:p>
    <w:p w14:paraId="67103901" w14:textId="26F0217F" w:rsidR="00C80A45" w:rsidRPr="005B6BF6" w:rsidRDefault="00C80A45" w:rsidP="005B5629">
      <w:pPr>
        <w:pStyle w:val="Heading2"/>
        <w:numPr>
          <w:ilvl w:val="1"/>
          <w:numId w:val="5"/>
        </w:numPr>
        <w:ind w:left="0" w:firstLine="0"/>
      </w:pPr>
      <w:bookmarkStart w:id="804" w:name="_Toc79063422"/>
      <w:r>
        <w:t>(MS</w:t>
      </w:r>
      <w:r w:rsidR="00863978">
        <w:t xml:space="preserve"> </w:t>
      </w:r>
      <w:r w:rsidR="00241535">
        <w:t>100</w:t>
      </w:r>
      <w:r>
        <w:t xml:space="preserve">) </w:t>
      </w:r>
      <w:r w:rsidRPr="005B6BF6">
        <w:t>Value-Added</w:t>
      </w:r>
      <w:r>
        <w:t xml:space="preserve"> Services</w:t>
      </w:r>
      <w:bookmarkEnd w:id="799"/>
      <w:r w:rsidRPr="005B6BF6">
        <w:t xml:space="preserve"> </w:t>
      </w:r>
      <w:r w:rsidR="008C0D4B">
        <w:t>(</w:t>
      </w:r>
      <w:r w:rsidR="00241535">
        <w:t>5</w:t>
      </w:r>
      <w:r w:rsidR="00D00975">
        <w:t xml:space="preserve"> </w:t>
      </w:r>
      <w:r w:rsidR="008C0D4B">
        <w:t>pages maximum)</w:t>
      </w:r>
      <w:bookmarkEnd w:id="804"/>
    </w:p>
    <w:p w14:paraId="7467DAF7" w14:textId="6D8576E8" w:rsidR="00C80A45" w:rsidRPr="005B6BF6" w:rsidRDefault="00C80A45" w:rsidP="00C80A45">
      <w:pPr>
        <w:spacing w:before="120" w:after="20"/>
        <w:ind w:left="720"/>
        <w:rPr>
          <w:sz w:val="22"/>
          <w:szCs w:val="22"/>
        </w:rPr>
      </w:pPr>
      <w:r w:rsidRPr="005B6BF6">
        <w:rPr>
          <w:sz w:val="22"/>
          <w:szCs w:val="22"/>
        </w:rPr>
        <w:t>Describe any value</w:t>
      </w:r>
      <w:r w:rsidR="00CB422D">
        <w:rPr>
          <w:sz w:val="22"/>
          <w:szCs w:val="22"/>
        </w:rPr>
        <w:t>-</w:t>
      </w:r>
      <w:r w:rsidRPr="005B6BF6">
        <w:rPr>
          <w:sz w:val="22"/>
          <w:szCs w:val="22"/>
        </w:rPr>
        <w:t xml:space="preserve">added services that are included within the </w:t>
      </w:r>
      <w:r>
        <w:rPr>
          <w:sz w:val="22"/>
          <w:szCs w:val="22"/>
        </w:rPr>
        <w:t>Vendor</w:t>
      </w:r>
      <w:r w:rsidRPr="005B6BF6">
        <w:rPr>
          <w:sz w:val="22"/>
          <w:szCs w:val="22"/>
        </w:rPr>
        <w:t xml:space="preserve">’s proposal, above and beyond what the State has asked for, that provide significant business relationship advantages and synergies.  </w:t>
      </w:r>
    </w:p>
    <w:p w14:paraId="4F481C62" w14:textId="1EC58AD9" w:rsidR="00C80A45" w:rsidRPr="00454176" w:rsidRDefault="00C80A45" w:rsidP="00C80A45">
      <w:pPr>
        <w:pStyle w:val="NoSpacing"/>
        <w:spacing w:before="120"/>
        <w:ind w:left="720"/>
        <w:rPr>
          <w:rFonts w:ascii="Times New Roman" w:eastAsia="Times New Roman" w:hAnsi="Times New Roman" w:cs="Times New Roman"/>
          <w:b/>
          <w:iCs/>
        </w:rPr>
      </w:pPr>
      <w:r w:rsidRPr="00454176">
        <w:rPr>
          <w:rFonts w:ascii="Times New Roman" w:eastAsia="Times New Roman" w:hAnsi="Times New Roman" w:cs="Times New Roman"/>
          <w:iCs/>
        </w:rPr>
        <w:t xml:space="preserve">Be aware that any services described in response to this question must be included within the pricing that the Vendor has provided in </w:t>
      </w:r>
      <w:r w:rsidR="00454176" w:rsidRPr="00454176">
        <w:rPr>
          <w:rFonts w:ascii="Times New Roman" w:hAnsi="Times New Roman" w:cs="Times New Roman"/>
        </w:rPr>
        <w:t xml:space="preserve">Section </w:t>
      </w:r>
      <w:r w:rsidR="00760182">
        <w:rPr>
          <w:rFonts w:ascii="Times New Roman" w:hAnsi="Times New Roman" w:cs="Times New Roman"/>
        </w:rPr>
        <w:t>D</w:t>
      </w:r>
      <w:r w:rsidR="00454176" w:rsidRPr="00454176">
        <w:rPr>
          <w:rFonts w:ascii="Times New Roman" w:hAnsi="Times New Roman" w:cs="Times New Roman"/>
        </w:rPr>
        <w:t xml:space="preserve"> </w:t>
      </w:r>
      <w:r w:rsidR="00760182">
        <w:rPr>
          <w:rFonts w:ascii="Times New Roman" w:hAnsi="Times New Roman" w:cs="Times New Roman"/>
          <w:i/>
          <w:iCs/>
        </w:rPr>
        <w:t>Value Added Services</w:t>
      </w:r>
      <w:r w:rsidR="00454176" w:rsidRPr="00454176">
        <w:rPr>
          <w:rFonts w:ascii="Times New Roman" w:hAnsi="Times New Roman" w:cs="Times New Roman"/>
          <w:i/>
          <w:iCs/>
        </w:rPr>
        <w:t xml:space="preserve"> </w:t>
      </w:r>
      <w:r w:rsidR="00454176" w:rsidRPr="00454176">
        <w:rPr>
          <w:rFonts w:ascii="Times New Roman" w:hAnsi="Times New Roman" w:cs="Times New Roman"/>
        </w:rPr>
        <w:t xml:space="preserve">of Appendix E </w:t>
      </w:r>
      <w:r w:rsidR="00454176" w:rsidRPr="00454176">
        <w:rPr>
          <w:rFonts w:ascii="Times New Roman" w:hAnsi="Times New Roman" w:cs="Times New Roman"/>
          <w:i/>
          <w:iCs/>
        </w:rPr>
        <w:t>Cost Proposal Worksheet</w:t>
      </w:r>
      <w:r w:rsidRPr="00454176">
        <w:rPr>
          <w:rFonts w:ascii="Times New Roman" w:eastAsia="Times New Roman" w:hAnsi="Times New Roman" w:cs="Times New Roman"/>
          <w:iCs/>
        </w:rPr>
        <w:t>. However,</w:t>
      </w:r>
      <w:r w:rsidRPr="00454176">
        <w:rPr>
          <w:rFonts w:ascii="Calibri Light" w:hAnsi="Calibri Light" w:cs="Calibri Light"/>
          <w:iCs/>
          <w:color w:val="000000"/>
          <w:sz w:val="23"/>
          <w:szCs w:val="23"/>
        </w:rPr>
        <w:t xml:space="preserve"> </w:t>
      </w:r>
      <w:r w:rsidRPr="00454176">
        <w:rPr>
          <w:rFonts w:ascii="Times New Roman" w:eastAsia="Times New Roman" w:hAnsi="Times New Roman" w:cs="Times New Roman"/>
          <w:b/>
          <w:iCs/>
        </w:rPr>
        <w:t xml:space="preserve">DO NOT include, or make any reference to pricing in response to this question, or anywhere else within </w:t>
      </w:r>
      <w:r w:rsidR="00CF2C5D">
        <w:rPr>
          <w:rFonts w:ascii="Times New Roman" w:eastAsia="Times New Roman" w:hAnsi="Times New Roman" w:cs="Times New Roman"/>
          <w:b/>
          <w:iCs/>
        </w:rPr>
        <w:t xml:space="preserve">Volume I of Vendor’s Response – </w:t>
      </w:r>
      <w:r w:rsidR="00CF2C5D">
        <w:rPr>
          <w:rFonts w:ascii="Times New Roman" w:eastAsia="Times New Roman" w:hAnsi="Times New Roman" w:cs="Times New Roman"/>
          <w:b/>
          <w:i/>
        </w:rPr>
        <w:t xml:space="preserve">See </w:t>
      </w:r>
      <w:r w:rsidR="00CF2C5D">
        <w:rPr>
          <w:rFonts w:ascii="Times New Roman" w:eastAsia="Times New Roman" w:hAnsi="Times New Roman" w:cs="Times New Roman"/>
          <w:b/>
          <w:iCs/>
        </w:rPr>
        <w:t xml:space="preserve">Section </w:t>
      </w:r>
      <w:r w:rsidR="004061CD">
        <w:rPr>
          <w:rFonts w:ascii="Times New Roman" w:eastAsia="Times New Roman" w:hAnsi="Times New Roman" w:cs="Times New Roman"/>
          <w:b/>
          <w:iCs/>
        </w:rPr>
        <w:t xml:space="preserve">3.4 </w:t>
      </w:r>
      <w:r w:rsidR="004061CD">
        <w:rPr>
          <w:rFonts w:ascii="Times New Roman" w:eastAsia="Times New Roman" w:hAnsi="Times New Roman" w:cs="Times New Roman"/>
          <w:b/>
          <w:i/>
        </w:rPr>
        <w:t>Response Contents</w:t>
      </w:r>
      <w:r w:rsidRPr="00454176">
        <w:rPr>
          <w:rFonts w:ascii="Times New Roman" w:eastAsia="Times New Roman" w:hAnsi="Times New Roman" w:cs="Times New Roman"/>
          <w:b/>
          <w:iCs/>
        </w:rPr>
        <w:t>.</w:t>
      </w:r>
    </w:p>
    <w:p w14:paraId="7F3EDCE7" w14:textId="3E3D3AF2" w:rsidR="00C80A45" w:rsidRDefault="00D71913" w:rsidP="00B11D78">
      <w:pPr>
        <w:pStyle w:val="Heading2"/>
        <w:numPr>
          <w:ilvl w:val="1"/>
          <w:numId w:val="5"/>
        </w:numPr>
        <w:ind w:left="0" w:firstLine="0"/>
      </w:pPr>
      <w:bookmarkStart w:id="805" w:name="_Toc79063423"/>
      <w:r>
        <w:t>Previous</w:t>
      </w:r>
      <w:r w:rsidR="00472281">
        <w:t xml:space="preserve"> </w:t>
      </w:r>
      <w:r w:rsidR="004C5502">
        <w:t>Engagement</w:t>
      </w:r>
      <w:r w:rsidR="0004655F">
        <w:t>s</w:t>
      </w:r>
      <w:bookmarkEnd w:id="805"/>
    </w:p>
    <w:p w14:paraId="74609408" w14:textId="2A1CB99E" w:rsidR="00D4619A" w:rsidRDefault="00606695" w:rsidP="0021191B">
      <w:pPr>
        <w:pStyle w:val="Heading2"/>
        <w:numPr>
          <w:ilvl w:val="2"/>
          <w:numId w:val="5"/>
        </w:numPr>
        <w:ind w:left="1440"/>
      </w:pPr>
      <w:bookmarkStart w:id="806" w:name="_Toc79063424"/>
      <w:r w:rsidRPr="00F90095">
        <w:t>(M</w:t>
      </w:r>
      <w:r w:rsidR="002A4A77" w:rsidRPr="00F90095">
        <w:t>S</w:t>
      </w:r>
      <w:r w:rsidR="00863978">
        <w:t xml:space="preserve"> </w:t>
      </w:r>
      <w:r w:rsidR="00C977F6">
        <w:t>300</w:t>
      </w:r>
      <w:r w:rsidRPr="00F90095">
        <w:t xml:space="preserve">) </w:t>
      </w:r>
      <w:bookmarkEnd w:id="794"/>
      <w:r w:rsidR="00D4619A">
        <w:t>Example solutions (</w:t>
      </w:r>
      <w:r w:rsidR="00C977F6">
        <w:t>9</w:t>
      </w:r>
      <w:r w:rsidR="00D4619A">
        <w:t xml:space="preserve"> pages maximum)</w:t>
      </w:r>
      <w:bookmarkEnd w:id="806"/>
    </w:p>
    <w:p w14:paraId="3709D04E" w14:textId="3FA58756" w:rsidR="00606695" w:rsidRPr="00654462" w:rsidRDefault="00884DC0" w:rsidP="00795B9C">
      <w:pPr>
        <w:ind w:left="720"/>
        <w:rPr>
          <w:sz w:val="22"/>
          <w:szCs w:val="22"/>
        </w:rPr>
      </w:pPr>
      <w:r w:rsidRPr="00654462">
        <w:rPr>
          <w:sz w:val="22"/>
          <w:szCs w:val="22"/>
        </w:rPr>
        <w:t xml:space="preserve">Describe three projects </w:t>
      </w:r>
      <w:r w:rsidR="00B17A1E" w:rsidRPr="00654462">
        <w:rPr>
          <w:sz w:val="22"/>
          <w:szCs w:val="22"/>
        </w:rPr>
        <w:t>Vendor</w:t>
      </w:r>
      <w:r w:rsidRPr="00654462">
        <w:rPr>
          <w:sz w:val="22"/>
          <w:szCs w:val="22"/>
        </w:rPr>
        <w:t xml:space="preserve">’s organization has completed </w:t>
      </w:r>
      <w:r w:rsidR="00CE5579" w:rsidRPr="00654462">
        <w:rPr>
          <w:sz w:val="22"/>
          <w:szCs w:val="22"/>
        </w:rPr>
        <w:t xml:space="preserve">or has in process </w:t>
      </w:r>
      <w:r w:rsidR="0023440D" w:rsidRPr="00654462">
        <w:rPr>
          <w:sz w:val="22"/>
          <w:szCs w:val="22"/>
        </w:rPr>
        <w:t>with</w:t>
      </w:r>
      <w:r w:rsidRPr="00654462">
        <w:rPr>
          <w:sz w:val="22"/>
          <w:szCs w:val="22"/>
        </w:rPr>
        <w:t xml:space="preserve">in the past three </w:t>
      </w:r>
      <w:r w:rsidR="00152E1C" w:rsidRPr="00654462">
        <w:rPr>
          <w:sz w:val="22"/>
          <w:szCs w:val="22"/>
        </w:rPr>
        <w:t>years similar to the description in Section 1.2</w:t>
      </w:r>
      <w:r w:rsidR="00635959" w:rsidRPr="00654462">
        <w:rPr>
          <w:sz w:val="22"/>
          <w:szCs w:val="22"/>
        </w:rPr>
        <w:t xml:space="preserve"> </w:t>
      </w:r>
      <w:r w:rsidR="00C558E4" w:rsidRPr="00654462">
        <w:rPr>
          <w:i/>
          <w:iCs/>
          <w:sz w:val="22"/>
          <w:szCs w:val="22"/>
        </w:rPr>
        <w:t xml:space="preserve">Background </w:t>
      </w:r>
      <w:r w:rsidR="00635959" w:rsidRPr="00654462">
        <w:rPr>
          <w:sz w:val="22"/>
          <w:szCs w:val="22"/>
        </w:rPr>
        <w:t xml:space="preserve">and utilizing the </w:t>
      </w:r>
      <w:r w:rsidR="006B5CA7" w:rsidRPr="00654462">
        <w:rPr>
          <w:sz w:val="22"/>
          <w:szCs w:val="22"/>
        </w:rPr>
        <w:t>Vendor</w:t>
      </w:r>
      <w:r w:rsidR="00635959" w:rsidRPr="00654462">
        <w:rPr>
          <w:sz w:val="22"/>
          <w:szCs w:val="22"/>
        </w:rPr>
        <w:t>’s proposed methodology</w:t>
      </w:r>
      <w:r w:rsidR="00152E1C" w:rsidRPr="00654462">
        <w:rPr>
          <w:sz w:val="22"/>
          <w:szCs w:val="22"/>
        </w:rPr>
        <w:t>.</w:t>
      </w:r>
      <w:r w:rsidR="00254673" w:rsidRPr="00654462">
        <w:rPr>
          <w:sz w:val="22"/>
          <w:szCs w:val="22"/>
        </w:rPr>
        <w:t xml:space="preserve">  Describe </w:t>
      </w:r>
      <w:r w:rsidR="003E79D6" w:rsidRPr="00654462">
        <w:rPr>
          <w:sz w:val="22"/>
          <w:szCs w:val="22"/>
        </w:rPr>
        <w:t xml:space="preserve">the client need, the Vendor approach, and </w:t>
      </w:r>
      <w:r w:rsidR="00254673" w:rsidRPr="00654462">
        <w:rPr>
          <w:sz w:val="22"/>
          <w:szCs w:val="22"/>
        </w:rPr>
        <w:t>how the Vendor executed the services</w:t>
      </w:r>
      <w:r w:rsidR="00F96B60" w:rsidRPr="00654462">
        <w:rPr>
          <w:sz w:val="22"/>
          <w:szCs w:val="22"/>
        </w:rPr>
        <w:t xml:space="preserve"> and assisted the client</w:t>
      </w:r>
      <w:r w:rsidR="00254673" w:rsidRPr="00654462">
        <w:rPr>
          <w:sz w:val="22"/>
          <w:szCs w:val="22"/>
        </w:rPr>
        <w:t>.</w:t>
      </w:r>
      <w:r w:rsidR="0055430C" w:rsidRPr="00654462">
        <w:rPr>
          <w:sz w:val="22"/>
          <w:szCs w:val="22"/>
        </w:rPr>
        <w:t xml:space="preserve">  </w:t>
      </w:r>
      <w:r w:rsidR="00DC5809" w:rsidRPr="00654462">
        <w:rPr>
          <w:sz w:val="22"/>
          <w:szCs w:val="22"/>
        </w:rPr>
        <w:t xml:space="preserve">Describe </w:t>
      </w:r>
      <w:r w:rsidR="0055430C" w:rsidRPr="00654462">
        <w:rPr>
          <w:sz w:val="22"/>
          <w:szCs w:val="22"/>
        </w:rPr>
        <w:t xml:space="preserve">risks or issues encountered during </w:t>
      </w:r>
      <w:r w:rsidR="00372307" w:rsidRPr="00654462">
        <w:rPr>
          <w:sz w:val="22"/>
          <w:szCs w:val="22"/>
        </w:rPr>
        <w:t>the engagement</w:t>
      </w:r>
      <w:r w:rsidR="00A92E8B" w:rsidRPr="00654462">
        <w:rPr>
          <w:sz w:val="22"/>
          <w:szCs w:val="22"/>
        </w:rPr>
        <w:t xml:space="preserve">, </w:t>
      </w:r>
      <w:r w:rsidR="0055430C" w:rsidRPr="00654462">
        <w:rPr>
          <w:sz w:val="22"/>
          <w:szCs w:val="22"/>
        </w:rPr>
        <w:t>and a description of the resolution</w:t>
      </w:r>
      <w:r w:rsidR="00DC5809" w:rsidRPr="00654462">
        <w:rPr>
          <w:sz w:val="22"/>
          <w:szCs w:val="22"/>
        </w:rPr>
        <w:t>.</w:t>
      </w:r>
      <w:r w:rsidR="002A5BAE" w:rsidRPr="00654462">
        <w:rPr>
          <w:sz w:val="22"/>
          <w:szCs w:val="22"/>
        </w:rPr>
        <w:t xml:space="preserve">  Describe key lessons learned and how the lessons were</w:t>
      </w:r>
      <w:r w:rsidR="00272EEB" w:rsidRPr="00654462">
        <w:rPr>
          <w:sz w:val="22"/>
          <w:szCs w:val="22"/>
        </w:rPr>
        <w:t xml:space="preserve"> incorporated into the production environment.</w:t>
      </w:r>
      <w:r w:rsidR="007D4DE2" w:rsidRPr="00654462">
        <w:rPr>
          <w:sz w:val="22"/>
          <w:szCs w:val="22"/>
        </w:rPr>
        <w:t xml:space="preserve">  CTS requests </w:t>
      </w:r>
      <w:r w:rsidR="006B5CA7" w:rsidRPr="00654462">
        <w:rPr>
          <w:sz w:val="22"/>
          <w:szCs w:val="22"/>
        </w:rPr>
        <w:t>Vendor</w:t>
      </w:r>
      <w:r w:rsidR="002133C3" w:rsidRPr="00654462">
        <w:rPr>
          <w:sz w:val="22"/>
          <w:szCs w:val="22"/>
        </w:rPr>
        <w:t xml:space="preserve"> provide a point of contact for each client example.</w:t>
      </w:r>
    </w:p>
    <w:p w14:paraId="42D4434A" w14:textId="2EFB3920" w:rsidR="005A17F9" w:rsidRPr="005B6BF6" w:rsidRDefault="005A17F9" w:rsidP="00367B73">
      <w:pPr>
        <w:pStyle w:val="Heading2"/>
        <w:numPr>
          <w:ilvl w:val="2"/>
          <w:numId w:val="5"/>
        </w:numPr>
        <w:ind w:left="1440"/>
      </w:pPr>
      <w:bookmarkStart w:id="807" w:name="_Toc67476333"/>
      <w:bookmarkStart w:id="808" w:name="_Toc79063425"/>
      <w:r>
        <w:t>(M</w:t>
      </w:r>
      <w:r w:rsidR="007E112E">
        <w:t>S</w:t>
      </w:r>
      <w:r w:rsidR="00863978">
        <w:t xml:space="preserve"> </w:t>
      </w:r>
      <w:r w:rsidR="00020476">
        <w:t>50</w:t>
      </w:r>
      <w:r>
        <w:t xml:space="preserve">) </w:t>
      </w:r>
      <w:r w:rsidR="001113F0">
        <w:t>Example Statement of Work</w:t>
      </w:r>
      <w:bookmarkEnd w:id="807"/>
      <w:r w:rsidRPr="005B6BF6">
        <w:t xml:space="preserve"> </w:t>
      </w:r>
      <w:r w:rsidR="003754DD">
        <w:t>(1</w:t>
      </w:r>
      <w:r w:rsidR="002B4B46">
        <w:t>5</w:t>
      </w:r>
      <w:r w:rsidR="003754DD">
        <w:t xml:space="preserve"> pages maximum)</w:t>
      </w:r>
      <w:bookmarkEnd w:id="808"/>
    </w:p>
    <w:p w14:paraId="64263D74" w14:textId="448CF4E4" w:rsidR="00941193" w:rsidRDefault="007E112E" w:rsidP="00B7403F">
      <w:pPr>
        <w:pStyle w:val="NoSpacing"/>
        <w:ind w:left="720"/>
        <w:rPr>
          <w:rFonts w:ascii="Times New Roman" w:eastAsia="Times New Roman" w:hAnsi="Times New Roman" w:cs="Times New Roman"/>
        </w:rPr>
      </w:pPr>
      <w:r>
        <w:rPr>
          <w:rFonts w:ascii="Times New Roman" w:eastAsia="Times New Roman" w:hAnsi="Times New Roman" w:cs="Times New Roman"/>
        </w:rPr>
        <w:t>P</w:t>
      </w:r>
      <w:r w:rsidR="00941193" w:rsidRPr="005B6BF6">
        <w:rPr>
          <w:rFonts w:ascii="Times New Roman" w:eastAsia="Times New Roman" w:hAnsi="Times New Roman" w:cs="Times New Roman"/>
        </w:rPr>
        <w:t xml:space="preserve">rovide a copy of </w:t>
      </w:r>
      <w:r w:rsidR="00344F47">
        <w:rPr>
          <w:rFonts w:ascii="Times New Roman" w:eastAsia="Times New Roman" w:hAnsi="Times New Roman" w:cs="Times New Roman"/>
        </w:rPr>
        <w:t>a</w:t>
      </w:r>
      <w:r w:rsidR="00344F47" w:rsidRPr="005B6BF6">
        <w:rPr>
          <w:rFonts w:ascii="Times New Roman" w:eastAsia="Times New Roman" w:hAnsi="Times New Roman" w:cs="Times New Roman"/>
        </w:rPr>
        <w:t xml:space="preserve"> </w:t>
      </w:r>
      <w:r w:rsidR="00941193" w:rsidRPr="005B6BF6">
        <w:rPr>
          <w:rFonts w:ascii="Times New Roman" w:eastAsia="Times New Roman" w:hAnsi="Times New Roman" w:cs="Times New Roman"/>
        </w:rPr>
        <w:t>S</w:t>
      </w:r>
      <w:r w:rsidR="001B31F2">
        <w:rPr>
          <w:rFonts w:ascii="Times New Roman" w:eastAsia="Times New Roman" w:hAnsi="Times New Roman" w:cs="Times New Roman"/>
        </w:rPr>
        <w:t xml:space="preserve">tatement of </w:t>
      </w:r>
      <w:r w:rsidR="00941193" w:rsidRPr="005B6BF6">
        <w:rPr>
          <w:rFonts w:ascii="Times New Roman" w:eastAsia="Times New Roman" w:hAnsi="Times New Roman" w:cs="Times New Roman"/>
        </w:rPr>
        <w:t>W</w:t>
      </w:r>
      <w:r w:rsidR="001B31F2">
        <w:rPr>
          <w:rFonts w:ascii="Times New Roman" w:eastAsia="Times New Roman" w:hAnsi="Times New Roman" w:cs="Times New Roman"/>
        </w:rPr>
        <w:t>ork</w:t>
      </w:r>
      <w:r w:rsidR="00941193" w:rsidRPr="005B6BF6">
        <w:rPr>
          <w:rFonts w:ascii="Times New Roman" w:eastAsia="Times New Roman" w:hAnsi="Times New Roman" w:cs="Times New Roman"/>
        </w:rPr>
        <w:t xml:space="preserve"> </w:t>
      </w:r>
      <w:r w:rsidR="00055A82">
        <w:rPr>
          <w:rFonts w:ascii="Times New Roman" w:eastAsia="Times New Roman" w:hAnsi="Times New Roman" w:cs="Times New Roman"/>
        </w:rPr>
        <w:t>for a project on which the Vendor has worked with another client for services the same, or similar to, those requested herein</w:t>
      </w:r>
      <w:r w:rsidR="00941193" w:rsidRPr="005B6BF6">
        <w:rPr>
          <w:rFonts w:ascii="Times New Roman" w:eastAsia="Times New Roman" w:hAnsi="Times New Roman" w:cs="Times New Roman"/>
        </w:rPr>
        <w:t>.</w:t>
      </w:r>
      <w:r w:rsidR="0004655F">
        <w:rPr>
          <w:rFonts w:ascii="Times New Roman" w:eastAsia="Times New Roman" w:hAnsi="Times New Roman" w:cs="Times New Roman"/>
        </w:rPr>
        <w:t xml:space="preserve">  </w:t>
      </w:r>
      <w:r w:rsidR="001113F0">
        <w:rPr>
          <w:rFonts w:ascii="Times New Roman" w:eastAsia="Times New Roman" w:hAnsi="Times New Roman" w:cs="Times New Roman"/>
        </w:rPr>
        <w:t xml:space="preserve">Sample </w:t>
      </w:r>
      <w:r w:rsidR="007C1A35">
        <w:rPr>
          <w:rFonts w:ascii="Times New Roman" w:eastAsia="Times New Roman" w:hAnsi="Times New Roman" w:cs="Times New Roman"/>
        </w:rPr>
        <w:t xml:space="preserve">should include the scope of the engagement, the </w:t>
      </w:r>
      <w:r w:rsidR="00BF236B">
        <w:rPr>
          <w:rFonts w:ascii="Times New Roman" w:eastAsia="Times New Roman" w:hAnsi="Times New Roman" w:cs="Times New Roman"/>
        </w:rPr>
        <w:t>deliverables, and the schedule</w:t>
      </w:r>
      <w:r w:rsidR="00DA4368">
        <w:rPr>
          <w:rFonts w:ascii="Times New Roman" w:eastAsia="Times New Roman" w:hAnsi="Times New Roman" w:cs="Times New Roman"/>
        </w:rPr>
        <w:t xml:space="preserve"> but may be </w:t>
      </w:r>
      <w:r w:rsidR="00922DF5">
        <w:rPr>
          <w:rFonts w:ascii="Times New Roman" w:eastAsia="Times New Roman" w:hAnsi="Times New Roman" w:cs="Times New Roman"/>
        </w:rPr>
        <w:t xml:space="preserve">redacted or </w:t>
      </w:r>
      <w:r w:rsidR="00DA4368">
        <w:rPr>
          <w:rFonts w:ascii="Times New Roman" w:eastAsia="Times New Roman" w:hAnsi="Times New Roman" w:cs="Times New Roman"/>
        </w:rPr>
        <w:t>genericized as needed to protect client confidentiality</w:t>
      </w:r>
      <w:r w:rsidR="00BF236B">
        <w:rPr>
          <w:rFonts w:ascii="Times New Roman" w:eastAsia="Times New Roman" w:hAnsi="Times New Roman" w:cs="Times New Roman"/>
        </w:rPr>
        <w:t>.</w:t>
      </w:r>
      <w:r w:rsidR="00E465ED">
        <w:rPr>
          <w:rFonts w:ascii="Times New Roman" w:eastAsia="Times New Roman" w:hAnsi="Times New Roman" w:cs="Times New Roman"/>
        </w:rPr>
        <w:t xml:space="preserve">  </w:t>
      </w:r>
    </w:p>
    <w:p w14:paraId="52B41532" w14:textId="77777777" w:rsidR="00941193" w:rsidRPr="005B6BF6" w:rsidRDefault="00941193" w:rsidP="00941193">
      <w:pPr>
        <w:pStyle w:val="NoSpacing"/>
        <w:rPr>
          <w:rFonts w:ascii="Times New Roman" w:eastAsia="Times New Roman" w:hAnsi="Times New Roman" w:cs="Times New Roman"/>
        </w:rPr>
      </w:pPr>
    </w:p>
    <w:p w14:paraId="619DF089" w14:textId="77777777" w:rsidR="00941193" w:rsidRPr="00D35FA7" w:rsidRDefault="00941193" w:rsidP="00941193">
      <w:pPr>
        <w:pStyle w:val="NoSpacing"/>
        <w:rPr>
          <w:rFonts w:ascii="Calibri Light" w:hAnsi="Calibri Light" w:cs="Calibri Light"/>
          <w:color w:val="000000"/>
          <w:sz w:val="23"/>
          <w:szCs w:val="23"/>
        </w:rPr>
      </w:pPr>
    </w:p>
    <w:p w14:paraId="35D816D0" w14:textId="77777777" w:rsidR="00B52827" w:rsidRDefault="00B52827" w:rsidP="000515EF">
      <w:pPr>
        <w:ind w:left="900"/>
        <w:jc w:val="center"/>
        <w:rPr>
          <w:b/>
          <w:sz w:val="28"/>
        </w:rPr>
        <w:sectPr w:rsidR="00B52827" w:rsidSect="000D7B91">
          <w:pgSz w:w="12240" w:h="15840"/>
          <w:pgMar w:top="1440" w:right="1440" w:bottom="1440" w:left="1440" w:header="720" w:footer="720" w:gutter="0"/>
          <w:cols w:space="720"/>
          <w:docGrid w:linePitch="360"/>
        </w:sectPr>
      </w:pPr>
    </w:p>
    <w:p w14:paraId="22613432" w14:textId="77777777" w:rsidR="00664315" w:rsidRDefault="006F361D" w:rsidP="00DC74A0">
      <w:pPr>
        <w:ind w:left="720"/>
        <w:jc w:val="center"/>
        <w:rPr>
          <w:b/>
          <w:caps/>
        </w:rPr>
      </w:pPr>
      <w:r w:rsidRPr="006F361D">
        <w:rPr>
          <w:b/>
          <w:sz w:val="28"/>
          <w:szCs w:val="28"/>
        </w:rPr>
        <w:lastRenderedPageBreak/>
        <w:t>SECTION 6</w:t>
      </w:r>
      <w:r w:rsidR="00787C91">
        <w:rPr>
          <w:b/>
          <w:sz w:val="28"/>
          <w:szCs w:val="28"/>
        </w:rPr>
        <w:t xml:space="preserve">- </w:t>
      </w:r>
      <w:r w:rsidR="009820B3" w:rsidRPr="006F361D">
        <w:rPr>
          <w:b/>
          <w:caps/>
        </w:rPr>
        <w:t>FINANCIAL</w:t>
      </w:r>
      <w:r w:rsidR="009820B3">
        <w:rPr>
          <w:caps/>
        </w:rPr>
        <w:t xml:space="preserve"> </w:t>
      </w:r>
      <w:r w:rsidR="009820B3" w:rsidRPr="006F361D">
        <w:rPr>
          <w:b/>
          <w:caps/>
        </w:rPr>
        <w:t>QUOTE</w:t>
      </w:r>
    </w:p>
    <w:p w14:paraId="061C2D52" w14:textId="77777777" w:rsidR="007606ED" w:rsidRPr="007606ED" w:rsidRDefault="007606ED" w:rsidP="007606ED">
      <w:pPr>
        <w:widowControl w:val="0"/>
        <w:autoSpaceDE w:val="0"/>
        <w:autoSpaceDN w:val="0"/>
        <w:rPr>
          <w:sz w:val="22"/>
          <w:szCs w:val="22"/>
        </w:rPr>
      </w:pPr>
    </w:p>
    <w:p w14:paraId="02035D63" w14:textId="77777777" w:rsidR="007606ED" w:rsidRPr="007606ED" w:rsidRDefault="000B6759" w:rsidP="002A1D36">
      <w:pPr>
        <w:widowControl w:val="0"/>
        <w:pBdr>
          <w:top w:val="single" w:sz="4" w:space="1" w:color="auto"/>
          <w:left w:val="single" w:sz="4" w:space="4" w:color="auto"/>
          <w:bottom w:val="single" w:sz="4" w:space="1" w:color="auto"/>
          <w:right w:val="single" w:sz="4" w:space="4" w:color="auto"/>
        </w:pBdr>
        <w:autoSpaceDE w:val="0"/>
        <w:autoSpaceDN w:val="0"/>
        <w:rPr>
          <w:b/>
          <w:sz w:val="22"/>
          <w:szCs w:val="22"/>
        </w:rPr>
      </w:pPr>
      <w:r>
        <w:rPr>
          <w:b/>
          <w:sz w:val="22"/>
          <w:szCs w:val="22"/>
        </w:rPr>
        <w:t xml:space="preserve">All requirements in Section 6 are Mandatory.  </w:t>
      </w:r>
      <w:r w:rsidR="002A1D36">
        <w:rPr>
          <w:b/>
          <w:sz w:val="22"/>
          <w:szCs w:val="22"/>
        </w:rPr>
        <w:t>Vendor agrees that a s</w:t>
      </w:r>
      <w:r w:rsidR="007606ED" w:rsidRPr="007606ED">
        <w:rPr>
          <w:b/>
          <w:sz w:val="22"/>
          <w:szCs w:val="22"/>
        </w:rPr>
        <w:t xml:space="preserve">ubmission of a Response to CTS </w:t>
      </w:r>
      <w:r w:rsidR="00365793">
        <w:rPr>
          <w:b/>
          <w:sz w:val="22"/>
          <w:szCs w:val="22"/>
        </w:rPr>
        <w:t>constitutes</w:t>
      </w:r>
      <w:r w:rsidR="002A1D36">
        <w:rPr>
          <w:b/>
          <w:sz w:val="22"/>
          <w:szCs w:val="22"/>
        </w:rPr>
        <w:t xml:space="preserve"> acceptance of all Mandatory Requirements in this Section 6 and </w:t>
      </w:r>
      <w:r w:rsidR="007606ED" w:rsidRPr="007606ED">
        <w:rPr>
          <w:b/>
          <w:sz w:val="22"/>
          <w:szCs w:val="22"/>
        </w:rPr>
        <w:t>Vendor has read, understands and will comply with EACH of the Mandatory requirements listed in the Financial Quote Requirement Section.</w:t>
      </w:r>
    </w:p>
    <w:p w14:paraId="6F1D2647" w14:textId="7440C82D" w:rsidR="005F3F67" w:rsidRDefault="005F3F67" w:rsidP="005F3F67">
      <w:pPr>
        <w:pStyle w:val="Heading1Numbered"/>
      </w:pPr>
      <w:bookmarkStart w:id="809" w:name="_Toc79063426"/>
      <w:r>
        <w:t>Financial quote</w:t>
      </w:r>
      <w:bookmarkEnd w:id="809"/>
    </w:p>
    <w:p w14:paraId="56225417" w14:textId="37D9AA64" w:rsidR="009A11EC" w:rsidRPr="00312994" w:rsidRDefault="009A11EC" w:rsidP="006A7132">
      <w:pPr>
        <w:pStyle w:val="Heading2"/>
        <w:numPr>
          <w:ilvl w:val="1"/>
          <w:numId w:val="5"/>
        </w:numPr>
        <w:ind w:left="720" w:hanging="720"/>
      </w:pPr>
      <w:bookmarkStart w:id="810" w:name="_Toc67476334"/>
      <w:bookmarkStart w:id="811" w:name="_Toc79063427"/>
      <w:r w:rsidRPr="00312994">
        <w:t>Overview</w:t>
      </w:r>
      <w:bookmarkEnd w:id="810"/>
      <w:bookmarkEnd w:id="811"/>
    </w:p>
    <w:p w14:paraId="7E00C7E0" w14:textId="247995FE" w:rsidR="009A11EC" w:rsidRPr="00312994" w:rsidRDefault="009A11EC" w:rsidP="007B2690">
      <w:pPr>
        <w:pStyle w:val="Body2"/>
        <w:ind w:left="720"/>
        <w:rPr>
          <w:szCs w:val="22"/>
        </w:rPr>
      </w:pPr>
      <w:bookmarkStart w:id="812" w:name="_Ref57082320"/>
      <w:bookmarkStart w:id="813" w:name="_Toc67801962"/>
      <w:bookmarkStart w:id="814" w:name="_Toc80407861"/>
      <w:r>
        <w:rPr>
          <w:szCs w:val="22"/>
        </w:rPr>
        <w:t>CTS</w:t>
      </w:r>
      <w:r w:rsidRPr="00312994">
        <w:rPr>
          <w:szCs w:val="22"/>
        </w:rPr>
        <w:t xml:space="preserve"> seeks to acquire </w:t>
      </w:r>
      <w:r w:rsidR="00F36FE8">
        <w:rPr>
          <w:szCs w:val="22"/>
        </w:rPr>
        <w:t>professional services</w:t>
      </w:r>
      <w:r w:rsidRPr="00312994">
        <w:rPr>
          <w:szCs w:val="22"/>
        </w:rPr>
        <w:t xml:space="preserve"> that best meet the State’s needs at the lowest cost and best value.  Prices must include all aspects needed for the </w:t>
      </w:r>
      <w:r w:rsidR="00F36FE8">
        <w:rPr>
          <w:szCs w:val="22"/>
        </w:rPr>
        <w:t>delivery</w:t>
      </w:r>
      <w:r w:rsidR="00F36FE8" w:rsidRPr="00312994">
        <w:rPr>
          <w:szCs w:val="22"/>
        </w:rPr>
        <w:t xml:space="preserve"> </w:t>
      </w:r>
      <w:r w:rsidRPr="00312994">
        <w:rPr>
          <w:szCs w:val="22"/>
        </w:rPr>
        <w:t xml:space="preserve">of the Services described in this RFP. </w:t>
      </w:r>
      <w:bookmarkEnd w:id="812"/>
      <w:bookmarkEnd w:id="813"/>
      <w:bookmarkEnd w:id="814"/>
      <w:r w:rsidRPr="00312994">
        <w:rPr>
          <w:szCs w:val="22"/>
        </w:rPr>
        <w:t xml:space="preserve"> Failure to identify all costs in a manner consistent with the instructions in this RFP is sufficient grounds for disqualification.</w:t>
      </w:r>
    </w:p>
    <w:p w14:paraId="7F00E531" w14:textId="509F89A0" w:rsidR="009A11EC" w:rsidRPr="008B352A" w:rsidRDefault="00655073" w:rsidP="00863978">
      <w:pPr>
        <w:pStyle w:val="Heading2"/>
        <w:numPr>
          <w:ilvl w:val="1"/>
          <w:numId w:val="5"/>
        </w:numPr>
        <w:ind w:left="720" w:hanging="720"/>
      </w:pPr>
      <w:bookmarkStart w:id="815" w:name="_Toc365040041"/>
      <w:bookmarkStart w:id="816" w:name="_Toc67476335"/>
      <w:bookmarkStart w:id="817" w:name="_Toc79063428"/>
      <w:r>
        <w:t>(</w:t>
      </w:r>
      <w:r w:rsidRPr="001F5ECE">
        <w:t xml:space="preserve">MS </w:t>
      </w:r>
      <w:r w:rsidR="00143CEA">
        <w:t>500</w:t>
      </w:r>
      <w:r>
        <w:t xml:space="preserve">) </w:t>
      </w:r>
      <w:r w:rsidR="009A11EC" w:rsidRPr="008B352A">
        <w:t>Vendor Cost Proposal Form</w:t>
      </w:r>
      <w:bookmarkStart w:id="818" w:name="_Toc80407862"/>
      <w:bookmarkEnd w:id="815"/>
      <w:bookmarkEnd w:id="816"/>
      <w:bookmarkEnd w:id="817"/>
    </w:p>
    <w:p w14:paraId="60657CB7" w14:textId="77777777" w:rsidR="009A11EC" w:rsidRDefault="009A11EC" w:rsidP="009A11EC">
      <w:pPr>
        <w:pStyle w:val="Heading3para"/>
        <w:ind w:left="720"/>
        <w:rPr>
          <w:iCs/>
          <w:szCs w:val="22"/>
        </w:rPr>
      </w:pPr>
      <w:r w:rsidRPr="00312994">
        <w:rPr>
          <w:szCs w:val="22"/>
        </w:rPr>
        <w:t xml:space="preserve">Vendor must include in its Response a completed </w:t>
      </w:r>
      <w:r w:rsidRPr="00312994">
        <w:rPr>
          <w:i/>
          <w:szCs w:val="22"/>
        </w:rPr>
        <w:t xml:space="preserve">Cost </w:t>
      </w:r>
      <w:r w:rsidR="008B352A">
        <w:rPr>
          <w:i/>
          <w:szCs w:val="22"/>
        </w:rPr>
        <w:t>Worksheet</w:t>
      </w:r>
      <w:r w:rsidR="007E745B">
        <w:rPr>
          <w:i/>
          <w:szCs w:val="22"/>
        </w:rPr>
        <w:t xml:space="preserve"> </w:t>
      </w:r>
      <w:r w:rsidRPr="00312994">
        <w:rPr>
          <w:szCs w:val="22"/>
        </w:rPr>
        <w:t xml:space="preserve">contained in Appendix E.  The </w:t>
      </w:r>
      <w:r w:rsidR="008D2967" w:rsidRPr="00312994">
        <w:rPr>
          <w:i/>
          <w:szCs w:val="22"/>
        </w:rPr>
        <w:t xml:space="preserve">Cost </w:t>
      </w:r>
      <w:r w:rsidR="008D2967">
        <w:rPr>
          <w:i/>
          <w:szCs w:val="22"/>
        </w:rPr>
        <w:t>Worksheet</w:t>
      </w:r>
      <w:r w:rsidRPr="00312994">
        <w:rPr>
          <w:szCs w:val="22"/>
        </w:rPr>
        <w:t xml:space="preserve"> will be the basis for evaluation of the Financial Response as specified in Section 7</w:t>
      </w:r>
      <w:r w:rsidRPr="00312994">
        <w:rPr>
          <w:iCs/>
          <w:szCs w:val="22"/>
        </w:rPr>
        <w:t>.</w:t>
      </w:r>
    </w:p>
    <w:p w14:paraId="306E5252" w14:textId="77777777" w:rsidR="009A11EC" w:rsidRPr="00312994" w:rsidRDefault="009A11EC" w:rsidP="009A11EC">
      <w:pPr>
        <w:pStyle w:val="BodyTextIndent"/>
        <w:rPr>
          <w:szCs w:val="22"/>
        </w:rPr>
      </w:pPr>
      <w:bookmarkStart w:id="819" w:name="_Toc526303047"/>
      <w:bookmarkStart w:id="820" w:name="_Ref66530412"/>
      <w:bookmarkStart w:id="821" w:name="_Toc67801965"/>
      <w:bookmarkEnd w:id="818"/>
      <w:r w:rsidRPr="00312994">
        <w:rPr>
          <w:szCs w:val="22"/>
        </w:rPr>
        <w:t xml:space="preserve">Responses must be complete and include pricing for all tasks.  Vendor’s Responses to Cost Proposal Form, Appendix E will be the basis of evaluation of the Financial Proposal as specified in </w:t>
      </w:r>
      <w:r w:rsidRPr="00647ACD">
        <w:rPr>
          <w:szCs w:val="22"/>
        </w:rPr>
        <w:t>Section 7.</w:t>
      </w:r>
      <w:r w:rsidRPr="00312994">
        <w:rPr>
          <w:szCs w:val="22"/>
        </w:rPr>
        <w:t xml:space="preserve"> Where there is no charge or rate,</w:t>
      </w:r>
      <w:r w:rsidRPr="00312994">
        <w:rPr>
          <w:i/>
          <w:iCs/>
          <w:color w:val="FF0000"/>
          <w:szCs w:val="22"/>
        </w:rPr>
        <w:t xml:space="preserve"> </w:t>
      </w:r>
      <w:r w:rsidRPr="00312994">
        <w:rPr>
          <w:szCs w:val="22"/>
        </w:rPr>
        <w:t>enter N/C (no charge) or zero (0) on the Cost Proposal Form, as applicable. If the Vendor fails to provide a price, the State will assume the item is free. If the Vendor states “no charge” for an item in the model, the State will receive that item free for the period represented in the model.</w:t>
      </w:r>
    </w:p>
    <w:p w14:paraId="1358E577" w14:textId="77777777" w:rsidR="009A11EC" w:rsidRPr="00312994" w:rsidRDefault="009A11EC" w:rsidP="00863978">
      <w:pPr>
        <w:pStyle w:val="Heading2"/>
        <w:numPr>
          <w:ilvl w:val="1"/>
          <w:numId w:val="5"/>
        </w:numPr>
        <w:ind w:left="720" w:hanging="720"/>
      </w:pPr>
      <w:bookmarkStart w:id="822" w:name="_Toc98833521"/>
      <w:bookmarkStart w:id="823" w:name="_Toc365040043"/>
      <w:bookmarkStart w:id="824" w:name="_Toc67476336"/>
      <w:bookmarkStart w:id="825" w:name="_Toc79063429"/>
      <w:bookmarkEnd w:id="819"/>
      <w:bookmarkEnd w:id="820"/>
      <w:bookmarkEnd w:id="821"/>
      <w:r w:rsidRPr="00312994">
        <w:t>Taxes</w:t>
      </w:r>
      <w:bookmarkEnd w:id="822"/>
      <w:bookmarkEnd w:id="823"/>
      <w:bookmarkEnd w:id="824"/>
      <w:bookmarkEnd w:id="825"/>
    </w:p>
    <w:p w14:paraId="5467B941" w14:textId="77777777" w:rsidR="009A11EC" w:rsidRPr="00312994" w:rsidRDefault="009A11EC" w:rsidP="009A11EC">
      <w:pPr>
        <w:pStyle w:val="Heading2Para"/>
        <w:ind w:left="720" w:firstLine="0"/>
        <w:rPr>
          <w:szCs w:val="22"/>
        </w:rPr>
      </w:pPr>
      <w:r w:rsidRPr="00312994">
        <w:rPr>
          <w:szCs w:val="22"/>
        </w:rPr>
        <w:t xml:space="preserve">Vendor must collect and report all applicable state taxes as set forth in Section 4.4, </w:t>
      </w:r>
      <w:r w:rsidRPr="00312994">
        <w:rPr>
          <w:i/>
          <w:iCs/>
          <w:szCs w:val="22"/>
        </w:rPr>
        <w:t>Vendor Licensed to do Business in Washington</w:t>
      </w:r>
      <w:r w:rsidRPr="00312994">
        <w:rPr>
          <w:szCs w:val="22"/>
        </w:rPr>
        <w:t>.</w:t>
      </w:r>
    </w:p>
    <w:p w14:paraId="2A3AE734" w14:textId="77777777" w:rsidR="009A11EC" w:rsidRPr="00312994" w:rsidRDefault="009A11EC" w:rsidP="00863978">
      <w:pPr>
        <w:pStyle w:val="Heading2"/>
        <w:numPr>
          <w:ilvl w:val="1"/>
          <w:numId w:val="5"/>
        </w:numPr>
        <w:ind w:left="720" w:hanging="720"/>
      </w:pPr>
      <w:bookmarkStart w:id="826" w:name="_Toc98833524"/>
      <w:bookmarkStart w:id="827" w:name="_Ref99515491"/>
      <w:bookmarkStart w:id="828" w:name="_Toc365040044"/>
      <w:bookmarkStart w:id="829" w:name="_Toc67476337"/>
      <w:bookmarkStart w:id="830" w:name="_Toc79063430"/>
      <w:r w:rsidRPr="00312994">
        <w:t>Presentation of All Cost Components</w:t>
      </w:r>
      <w:bookmarkEnd w:id="826"/>
      <w:bookmarkEnd w:id="827"/>
      <w:bookmarkEnd w:id="828"/>
      <w:bookmarkEnd w:id="829"/>
      <w:bookmarkEnd w:id="830"/>
    </w:p>
    <w:p w14:paraId="30C481A5" w14:textId="77777777" w:rsidR="009A11EC" w:rsidRDefault="009A11EC" w:rsidP="009A11EC">
      <w:pPr>
        <w:pStyle w:val="BodyTextIndent"/>
        <w:rPr>
          <w:szCs w:val="22"/>
        </w:rPr>
      </w:pPr>
      <w:r w:rsidRPr="00312994">
        <w:rPr>
          <w:szCs w:val="22"/>
        </w:rPr>
        <w:t>All elements of recurring and non-recurring costs included prices set forth in the Vendor Cost</w:t>
      </w:r>
      <w:r w:rsidR="008D2967" w:rsidRPr="00312994">
        <w:rPr>
          <w:i/>
          <w:szCs w:val="22"/>
        </w:rPr>
        <w:t xml:space="preserve"> </w:t>
      </w:r>
      <w:r w:rsidR="008D2967">
        <w:rPr>
          <w:i/>
          <w:szCs w:val="22"/>
        </w:rPr>
        <w:t>Worksheet</w:t>
      </w:r>
      <w:r w:rsidR="008D2967" w:rsidRPr="00312994" w:rsidDel="008D2967">
        <w:rPr>
          <w:szCs w:val="22"/>
        </w:rPr>
        <w:t xml:space="preserve"> </w:t>
      </w:r>
      <w:r w:rsidRPr="00312994">
        <w:rPr>
          <w:szCs w:val="22"/>
        </w:rPr>
        <w:t>(Appendix E). This must include, but is not limited to, all taxes, administrative fees, labor, travel time, consultation services, and supplies needed for the provisioning of the Services described within this RFP.</w:t>
      </w:r>
      <w:r w:rsidR="003C48AF">
        <w:rPr>
          <w:szCs w:val="22"/>
        </w:rPr>
        <w:t xml:space="preserve">  </w:t>
      </w:r>
      <w:r w:rsidR="003C48AF">
        <w:rPr>
          <w:szCs w:val="22"/>
          <w:u w:val="single"/>
        </w:rPr>
        <w:t xml:space="preserve">CTS shall </w:t>
      </w:r>
      <w:r w:rsidR="003C48AF" w:rsidRPr="00F83EF2">
        <w:rPr>
          <w:b/>
          <w:i/>
          <w:szCs w:val="22"/>
          <w:u w:val="single"/>
        </w:rPr>
        <w:t>not</w:t>
      </w:r>
      <w:r w:rsidR="003C48AF">
        <w:rPr>
          <w:szCs w:val="22"/>
          <w:u w:val="single"/>
        </w:rPr>
        <w:t xml:space="preserve"> reimburse vendor for any expenses related to the provisioning of services contemplated in this RFP.</w:t>
      </w:r>
    </w:p>
    <w:p w14:paraId="7DAE62EA" w14:textId="77777777" w:rsidR="009A11EC" w:rsidRPr="00312994" w:rsidRDefault="009A11EC" w:rsidP="00863978">
      <w:pPr>
        <w:pStyle w:val="Heading2"/>
        <w:numPr>
          <w:ilvl w:val="1"/>
          <w:numId w:val="5"/>
        </w:numPr>
        <w:ind w:left="720" w:hanging="720"/>
      </w:pPr>
      <w:bookmarkStart w:id="831" w:name="_Toc163614337"/>
      <w:bookmarkStart w:id="832" w:name="_Toc365040045"/>
      <w:bookmarkStart w:id="833" w:name="_Toc67476338"/>
      <w:bookmarkStart w:id="834" w:name="_Ref87693457"/>
      <w:bookmarkStart w:id="835" w:name="_Toc98833532"/>
      <w:bookmarkStart w:id="836" w:name="_Toc79063431"/>
      <w:r w:rsidRPr="00312994">
        <w:t>Price Protection</w:t>
      </w:r>
      <w:bookmarkEnd w:id="831"/>
      <w:bookmarkEnd w:id="832"/>
      <w:bookmarkEnd w:id="833"/>
      <w:bookmarkEnd w:id="836"/>
    </w:p>
    <w:p w14:paraId="2615B241" w14:textId="77777777" w:rsidR="009A11EC" w:rsidRPr="00312994" w:rsidRDefault="009A11EC" w:rsidP="009A11EC">
      <w:pPr>
        <w:pStyle w:val="BodyTextIndent"/>
        <w:rPr>
          <w:szCs w:val="22"/>
        </w:rPr>
      </w:pPr>
      <w:r w:rsidRPr="00312994">
        <w:rPr>
          <w:szCs w:val="22"/>
        </w:rPr>
        <w:t>For the entire initial term of the Contract, the Vendor must guarantee to provide the Services at the proposed rates</w:t>
      </w:r>
      <w:r w:rsidR="008E5D0C">
        <w:rPr>
          <w:szCs w:val="22"/>
        </w:rPr>
        <w:t>,</w:t>
      </w:r>
      <w:r w:rsidR="002D3D33">
        <w:rPr>
          <w:szCs w:val="22"/>
        </w:rPr>
        <w:t xml:space="preserve"> </w:t>
      </w:r>
      <w:r w:rsidR="008E5D0C" w:rsidRPr="00D33033">
        <w:rPr>
          <w:szCs w:val="22"/>
        </w:rPr>
        <w:t>or less,</w:t>
      </w:r>
      <w:r w:rsidR="008E5D0C">
        <w:rPr>
          <w:szCs w:val="22"/>
        </w:rPr>
        <w:t xml:space="preserve"> </w:t>
      </w:r>
      <w:r w:rsidR="002D3D33">
        <w:rPr>
          <w:szCs w:val="22"/>
        </w:rPr>
        <w:t>unless a Contract amendment is mutually negotiated</w:t>
      </w:r>
      <w:r w:rsidRPr="00312994">
        <w:rPr>
          <w:szCs w:val="22"/>
        </w:rPr>
        <w:t xml:space="preserve">.  </w:t>
      </w:r>
    </w:p>
    <w:bookmarkEnd w:id="834"/>
    <w:bookmarkEnd w:id="835"/>
    <w:p w14:paraId="29643C36" w14:textId="77777777" w:rsidR="005F496F" w:rsidRDefault="005F496F" w:rsidP="003D3B8D">
      <w:pPr>
        <w:pStyle w:val="BodyTextIndent"/>
        <w:ind w:left="0"/>
        <w:rPr>
          <w:color w:val="999999"/>
        </w:rPr>
        <w:sectPr w:rsidR="005F496F" w:rsidSect="000D7B91">
          <w:pgSz w:w="12240" w:h="15840"/>
          <w:pgMar w:top="1440" w:right="1440" w:bottom="1440" w:left="1440" w:header="720" w:footer="720" w:gutter="0"/>
          <w:cols w:space="720"/>
          <w:docGrid w:linePitch="360"/>
        </w:sectPr>
      </w:pPr>
    </w:p>
    <w:p w14:paraId="056699DF" w14:textId="77777777" w:rsidR="00787C91" w:rsidRDefault="00787C91" w:rsidP="009A11EC">
      <w:pPr>
        <w:rPr>
          <w:szCs w:val="22"/>
        </w:rPr>
      </w:pPr>
    </w:p>
    <w:p w14:paraId="4C29A09B" w14:textId="77777777" w:rsidR="009A11EC" w:rsidRDefault="009A11EC" w:rsidP="009A11EC">
      <w:pPr>
        <w:rPr>
          <w:szCs w:val="22"/>
        </w:rPr>
      </w:pPr>
    </w:p>
    <w:p w14:paraId="740334AB" w14:textId="77777777" w:rsidR="00ED0897" w:rsidRDefault="00ED0897">
      <w:pPr>
        <w:rPr>
          <w:b/>
          <w:sz w:val="28"/>
        </w:rPr>
      </w:pPr>
      <w:r>
        <w:rPr>
          <w:b/>
          <w:sz w:val="28"/>
        </w:rPr>
        <w:br w:type="page"/>
      </w:r>
    </w:p>
    <w:p w14:paraId="3A088692" w14:textId="77777777" w:rsidR="00661DC8" w:rsidRPr="00787C91" w:rsidRDefault="009820B3" w:rsidP="00351826">
      <w:pPr>
        <w:jc w:val="center"/>
        <w:rPr>
          <w:b/>
          <w:sz w:val="28"/>
        </w:rPr>
      </w:pPr>
      <w:r w:rsidRPr="00787C91">
        <w:rPr>
          <w:b/>
          <w:sz w:val="28"/>
        </w:rPr>
        <w:lastRenderedPageBreak/>
        <w:t>SECTION</w:t>
      </w:r>
      <w:r w:rsidR="009A11EC" w:rsidRPr="00787C91">
        <w:rPr>
          <w:b/>
          <w:sz w:val="28"/>
        </w:rPr>
        <w:t xml:space="preserve"> </w:t>
      </w:r>
      <w:r w:rsidR="00661DC8" w:rsidRPr="00787C91">
        <w:rPr>
          <w:b/>
          <w:sz w:val="28"/>
        </w:rPr>
        <w:t>7</w:t>
      </w:r>
      <w:r w:rsidR="00787C91" w:rsidRPr="00787C91">
        <w:rPr>
          <w:b/>
          <w:sz w:val="28"/>
        </w:rPr>
        <w:t xml:space="preserve">- </w:t>
      </w:r>
      <w:r w:rsidR="00C57EB2" w:rsidRPr="00787C91">
        <w:rPr>
          <w:b/>
          <w:sz w:val="28"/>
        </w:rPr>
        <w:t>EVALUATION</w:t>
      </w:r>
    </w:p>
    <w:p w14:paraId="38DF5A87" w14:textId="0CBC8064" w:rsidR="00D514AC" w:rsidRDefault="00D514AC" w:rsidP="00D514AC">
      <w:pPr>
        <w:pStyle w:val="Heading1Numbered"/>
      </w:pPr>
      <w:bookmarkStart w:id="837" w:name="_Toc79063432"/>
      <w:r>
        <w:t>Evaluation</w:t>
      </w:r>
      <w:bookmarkEnd w:id="837"/>
    </w:p>
    <w:p w14:paraId="741F7204" w14:textId="1CC806B6" w:rsidR="009A11EC" w:rsidRPr="00D00803" w:rsidRDefault="009A11EC" w:rsidP="006A7132">
      <w:pPr>
        <w:pStyle w:val="Heading2"/>
        <w:numPr>
          <w:ilvl w:val="1"/>
          <w:numId w:val="5"/>
        </w:numPr>
        <w:ind w:left="720" w:hanging="720"/>
      </w:pPr>
      <w:bookmarkStart w:id="838" w:name="_Toc67476339"/>
      <w:bookmarkStart w:id="839" w:name="_Toc79063433"/>
      <w:r w:rsidRPr="00D00803">
        <w:t>Overview</w:t>
      </w:r>
      <w:bookmarkEnd w:id="838"/>
      <w:bookmarkEnd w:id="839"/>
    </w:p>
    <w:p w14:paraId="756601A1" w14:textId="022B39D4" w:rsidR="009A11EC" w:rsidRPr="00D00803" w:rsidRDefault="009A11EC" w:rsidP="009A11EC">
      <w:pPr>
        <w:keepLines/>
        <w:spacing w:before="120" w:after="60"/>
        <w:ind w:left="720"/>
        <w:rPr>
          <w:kern w:val="28"/>
          <w:sz w:val="22"/>
          <w:szCs w:val="22"/>
        </w:rPr>
      </w:pPr>
      <w:r w:rsidRPr="00D00803">
        <w:rPr>
          <w:kern w:val="28"/>
          <w:sz w:val="22"/>
          <w:szCs w:val="22"/>
        </w:rPr>
        <w:t xml:space="preserve">The </w:t>
      </w:r>
      <w:r w:rsidRPr="00647ACD">
        <w:rPr>
          <w:kern w:val="28"/>
          <w:sz w:val="22"/>
          <w:szCs w:val="22"/>
        </w:rPr>
        <w:t>Vendor</w:t>
      </w:r>
      <w:r w:rsidR="00015263" w:rsidRPr="00647ACD">
        <w:rPr>
          <w:kern w:val="28"/>
          <w:sz w:val="22"/>
          <w:szCs w:val="22"/>
        </w:rPr>
        <w:t>s</w:t>
      </w:r>
      <w:r w:rsidRPr="00647ACD">
        <w:rPr>
          <w:kern w:val="28"/>
          <w:sz w:val="22"/>
          <w:szCs w:val="22"/>
        </w:rPr>
        <w:t xml:space="preserve"> who</w:t>
      </w:r>
      <w:r w:rsidRPr="00D00803">
        <w:rPr>
          <w:kern w:val="28"/>
          <w:sz w:val="22"/>
          <w:szCs w:val="22"/>
        </w:rPr>
        <w:t xml:space="preserve"> meet </w:t>
      </w:r>
      <w:r w:rsidR="009D482C" w:rsidRPr="00D00803">
        <w:rPr>
          <w:kern w:val="28"/>
          <w:sz w:val="22"/>
          <w:szCs w:val="22"/>
        </w:rPr>
        <w:t>all</w:t>
      </w:r>
      <w:r w:rsidRPr="00D00803">
        <w:rPr>
          <w:kern w:val="28"/>
          <w:sz w:val="22"/>
          <w:szCs w:val="22"/>
        </w:rPr>
        <w:t xml:space="preserve"> the RFP requirements and receive the highest number of total points as described below will be declared the ASV</w:t>
      </w:r>
      <w:r w:rsidR="00015263">
        <w:rPr>
          <w:kern w:val="28"/>
          <w:sz w:val="22"/>
          <w:szCs w:val="22"/>
        </w:rPr>
        <w:t>s</w:t>
      </w:r>
      <w:r w:rsidRPr="00D00803">
        <w:rPr>
          <w:kern w:val="28"/>
          <w:sz w:val="22"/>
          <w:szCs w:val="22"/>
        </w:rPr>
        <w:t xml:space="preserve"> and </w:t>
      </w:r>
      <w:r w:rsidR="00015263">
        <w:rPr>
          <w:kern w:val="28"/>
          <w:sz w:val="22"/>
          <w:szCs w:val="22"/>
        </w:rPr>
        <w:t xml:space="preserve">will </w:t>
      </w:r>
      <w:r w:rsidR="002C155C" w:rsidRPr="00D00803">
        <w:rPr>
          <w:kern w:val="28"/>
          <w:sz w:val="22"/>
          <w:szCs w:val="22"/>
        </w:rPr>
        <w:t>enter</w:t>
      </w:r>
      <w:r w:rsidRPr="00D00803">
        <w:rPr>
          <w:kern w:val="28"/>
          <w:sz w:val="22"/>
          <w:szCs w:val="22"/>
        </w:rPr>
        <w:t xml:space="preserve"> contract negotiations with CTS.</w:t>
      </w:r>
    </w:p>
    <w:p w14:paraId="65597931" w14:textId="77777777" w:rsidR="009A11EC" w:rsidRPr="00D00803" w:rsidRDefault="009A11EC" w:rsidP="00863978">
      <w:pPr>
        <w:pStyle w:val="Heading2"/>
        <w:numPr>
          <w:ilvl w:val="1"/>
          <w:numId w:val="5"/>
        </w:numPr>
        <w:ind w:left="720" w:hanging="720"/>
      </w:pPr>
      <w:bookmarkStart w:id="840" w:name="_Toc109726309"/>
      <w:bookmarkStart w:id="841" w:name="_Toc365040048"/>
      <w:bookmarkStart w:id="842" w:name="_Toc67476340"/>
      <w:bookmarkStart w:id="843" w:name="_Toc79063434"/>
      <w:r w:rsidRPr="00D00803">
        <w:t>Administrative Screening</w:t>
      </w:r>
      <w:bookmarkEnd w:id="840"/>
      <w:bookmarkEnd w:id="841"/>
      <w:bookmarkEnd w:id="842"/>
      <w:bookmarkEnd w:id="843"/>
    </w:p>
    <w:p w14:paraId="348B48CF" w14:textId="77777777" w:rsidR="009A11EC" w:rsidRPr="00D00803" w:rsidRDefault="009A11EC" w:rsidP="009A11EC">
      <w:pPr>
        <w:keepLines/>
        <w:spacing w:before="120" w:after="60"/>
        <w:ind w:left="720"/>
        <w:rPr>
          <w:kern w:val="28"/>
          <w:sz w:val="22"/>
          <w:szCs w:val="22"/>
        </w:rPr>
      </w:pPr>
      <w:r w:rsidRPr="00D00803">
        <w:rPr>
          <w:kern w:val="28"/>
          <w:sz w:val="22"/>
          <w:szCs w:val="22"/>
        </w:rPr>
        <w:t xml:space="preserve">Responses will be reviewed initially by the RFP Coordinator to determine on a pass/fail basis compliance with administrative requirements as specified in </w:t>
      </w:r>
      <w:r w:rsidRPr="00647ACD">
        <w:rPr>
          <w:kern w:val="28"/>
          <w:sz w:val="22"/>
          <w:szCs w:val="22"/>
        </w:rPr>
        <w:t>Section 3,</w:t>
      </w:r>
      <w:r w:rsidRPr="00D00803">
        <w:rPr>
          <w:kern w:val="28"/>
          <w:sz w:val="22"/>
          <w:szCs w:val="22"/>
        </w:rPr>
        <w:t xml:space="preserve"> </w:t>
      </w:r>
      <w:r w:rsidRPr="00D00803">
        <w:rPr>
          <w:i/>
          <w:iCs/>
          <w:kern w:val="28"/>
          <w:sz w:val="22"/>
          <w:szCs w:val="22"/>
        </w:rPr>
        <w:t>Administrative Requirements</w:t>
      </w:r>
      <w:r w:rsidRPr="00D00803">
        <w:rPr>
          <w:kern w:val="28"/>
          <w:sz w:val="22"/>
          <w:szCs w:val="22"/>
        </w:rPr>
        <w:t>. Evaluation teams will only evaluate Responses meeting all administrative requirements.</w:t>
      </w:r>
    </w:p>
    <w:p w14:paraId="5E74F847" w14:textId="77777777" w:rsidR="009A11EC" w:rsidRPr="00D00803" w:rsidRDefault="009A11EC" w:rsidP="00863978">
      <w:pPr>
        <w:pStyle w:val="Heading2"/>
        <w:numPr>
          <w:ilvl w:val="1"/>
          <w:numId w:val="5"/>
        </w:numPr>
        <w:ind w:left="720" w:hanging="720"/>
      </w:pPr>
      <w:bookmarkStart w:id="844" w:name="_Toc109726310"/>
      <w:bookmarkStart w:id="845" w:name="_Toc365040049"/>
      <w:bookmarkStart w:id="846" w:name="_Toc67476341"/>
      <w:bookmarkStart w:id="847" w:name="_Toc79063435"/>
      <w:r w:rsidRPr="00D00803">
        <w:t>Mandatory Requirements</w:t>
      </w:r>
      <w:bookmarkEnd w:id="844"/>
      <w:bookmarkEnd w:id="845"/>
      <w:bookmarkEnd w:id="846"/>
      <w:bookmarkEnd w:id="847"/>
      <w:r w:rsidRPr="00D00803">
        <w:t xml:space="preserve"> </w:t>
      </w:r>
    </w:p>
    <w:p w14:paraId="486595C8" w14:textId="77777777" w:rsidR="009A11EC" w:rsidRPr="00D00803" w:rsidRDefault="009A11EC" w:rsidP="009A11EC">
      <w:pPr>
        <w:keepLines/>
        <w:spacing w:before="120" w:after="60"/>
        <w:ind w:left="720"/>
        <w:rPr>
          <w:kern w:val="28"/>
          <w:sz w:val="22"/>
          <w:szCs w:val="22"/>
        </w:rPr>
      </w:pPr>
      <w:r w:rsidRPr="00D00803">
        <w:rPr>
          <w:kern w:val="28"/>
          <w:sz w:val="22"/>
          <w:szCs w:val="22"/>
        </w:rPr>
        <w:t>Responses meeting all of the administrative requirements will then be reviewed on a pass/fail basis to determine if the Response meets the Mandatory requirements</w:t>
      </w:r>
      <w:r w:rsidR="00787C91" w:rsidRPr="00D00803">
        <w:rPr>
          <w:kern w:val="28"/>
          <w:sz w:val="22"/>
          <w:szCs w:val="22"/>
        </w:rPr>
        <w:t xml:space="preserve">. </w:t>
      </w:r>
      <w:r w:rsidRPr="00D00803">
        <w:rPr>
          <w:kern w:val="28"/>
          <w:sz w:val="22"/>
          <w:szCs w:val="22"/>
        </w:rPr>
        <w:t xml:space="preserve">Only Responses meeting all Mandatory </w:t>
      </w:r>
      <w:r w:rsidR="0060231B">
        <w:rPr>
          <w:kern w:val="28"/>
          <w:sz w:val="22"/>
          <w:szCs w:val="22"/>
        </w:rPr>
        <w:t xml:space="preserve">(M) </w:t>
      </w:r>
      <w:r w:rsidRPr="00D00803">
        <w:rPr>
          <w:kern w:val="28"/>
          <w:sz w:val="22"/>
          <w:szCs w:val="22"/>
        </w:rPr>
        <w:t>requirements will be further evaluated.</w:t>
      </w:r>
    </w:p>
    <w:p w14:paraId="7C2FF943" w14:textId="77777777" w:rsidR="009A11EC" w:rsidRPr="00D00803" w:rsidRDefault="009A11EC" w:rsidP="009A11EC">
      <w:pPr>
        <w:keepLines/>
        <w:spacing w:before="120" w:after="60"/>
        <w:ind w:left="720"/>
        <w:rPr>
          <w:kern w:val="28"/>
          <w:sz w:val="22"/>
          <w:szCs w:val="22"/>
        </w:rPr>
      </w:pPr>
      <w:r w:rsidRPr="00D00803">
        <w:rPr>
          <w:kern w:val="28"/>
          <w:sz w:val="22"/>
          <w:szCs w:val="22"/>
        </w:rPr>
        <w:t>The State reserves the right to determine at its sole discretion whether Vendor’s response to a Mandatory requirement is sufficient to pass. If, however, all responding Vendors fail to meet any single Mandatory item, CTS reserves the following options: (1) cancel the procurement, or (2) revise or delete the Mandatory item.</w:t>
      </w:r>
    </w:p>
    <w:p w14:paraId="577A76D9" w14:textId="77777777" w:rsidR="009A11EC" w:rsidRPr="00D00803" w:rsidRDefault="009A11EC" w:rsidP="00863978">
      <w:pPr>
        <w:pStyle w:val="Heading2"/>
        <w:numPr>
          <w:ilvl w:val="1"/>
          <w:numId w:val="5"/>
        </w:numPr>
        <w:ind w:left="720" w:hanging="720"/>
      </w:pPr>
      <w:bookmarkStart w:id="848" w:name="_Toc109726311"/>
      <w:bookmarkStart w:id="849" w:name="_Toc365040050"/>
      <w:bookmarkStart w:id="850" w:name="_Toc67476342"/>
      <w:bookmarkStart w:id="851" w:name="_Toc79063436"/>
      <w:r w:rsidRPr="00D00803">
        <w:t>Qualitative Review and Scoring</w:t>
      </w:r>
      <w:bookmarkEnd w:id="848"/>
      <w:bookmarkEnd w:id="849"/>
      <w:bookmarkEnd w:id="850"/>
      <w:bookmarkEnd w:id="851"/>
    </w:p>
    <w:p w14:paraId="102E583F" w14:textId="77777777" w:rsidR="009A11EC" w:rsidRPr="00D00803" w:rsidRDefault="009A11EC" w:rsidP="00D41ED7">
      <w:pPr>
        <w:keepLines/>
        <w:spacing w:before="120" w:after="60"/>
        <w:ind w:left="720"/>
        <w:rPr>
          <w:kern w:val="28"/>
          <w:sz w:val="22"/>
          <w:szCs w:val="22"/>
        </w:rPr>
      </w:pPr>
      <w:r w:rsidRPr="00D00803">
        <w:rPr>
          <w:kern w:val="28"/>
          <w:sz w:val="22"/>
          <w:szCs w:val="22"/>
        </w:rPr>
        <w:t>Only Responses that pass the administrative screening and Mandatory</w:t>
      </w:r>
      <w:r w:rsidR="00484E57">
        <w:rPr>
          <w:kern w:val="28"/>
          <w:sz w:val="22"/>
          <w:szCs w:val="22"/>
        </w:rPr>
        <w:t xml:space="preserve"> (M)</w:t>
      </w:r>
      <w:r w:rsidRPr="00D00803">
        <w:rPr>
          <w:kern w:val="28"/>
          <w:sz w:val="22"/>
          <w:szCs w:val="22"/>
        </w:rPr>
        <w:t xml:space="preserve"> requirements review will be evaluated and scored based on responses to the scored requirements in the RFP.  </w:t>
      </w:r>
      <w:r w:rsidRPr="00D00803">
        <w:rPr>
          <w:kern w:val="28"/>
          <w:sz w:val="22"/>
          <w:szCs w:val="22"/>
          <w:u w:val="single"/>
        </w:rPr>
        <w:t>Responses receiving a “0” on any Mandatory Scored (MS) element(s) will be disqualified.</w:t>
      </w:r>
    </w:p>
    <w:p w14:paraId="5CFC3490" w14:textId="77777777" w:rsidR="00D41ED7" w:rsidRPr="00D00803" w:rsidRDefault="008E5D0C" w:rsidP="00863978">
      <w:pPr>
        <w:pStyle w:val="Heading2"/>
        <w:numPr>
          <w:ilvl w:val="1"/>
          <w:numId w:val="5"/>
        </w:numPr>
        <w:ind w:left="720" w:hanging="720"/>
      </w:pPr>
      <w:bookmarkStart w:id="852" w:name="_Toc67476343"/>
      <w:bookmarkStart w:id="853" w:name="_Toc79063437"/>
      <w:r>
        <w:t xml:space="preserve">Requirements </w:t>
      </w:r>
      <w:r w:rsidR="007B2690" w:rsidRPr="00D00803">
        <w:t>Evaluation</w:t>
      </w:r>
      <w:bookmarkEnd w:id="852"/>
      <w:bookmarkEnd w:id="853"/>
      <w:r w:rsidR="007B2690" w:rsidRPr="00D00803">
        <w:t xml:space="preserve"> </w:t>
      </w:r>
      <w:bookmarkStart w:id="854" w:name="_Ref87322114"/>
    </w:p>
    <w:p w14:paraId="527963AF" w14:textId="35D7CB6F" w:rsidR="009A11EC" w:rsidRPr="00D00803" w:rsidRDefault="009A11EC" w:rsidP="000D55DA">
      <w:pPr>
        <w:keepLines/>
        <w:numPr>
          <w:ilvl w:val="0"/>
          <w:numId w:val="9"/>
        </w:numPr>
        <w:tabs>
          <w:tab w:val="left" w:pos="720"/>
          <w:tab w:val="left" w:pos="990"/>
          <w:tab w:val="num" w:pos="1440"/>
        </w:tabs>
        <w:spacing w:before="120" w:after="60"/>
        <w:ind w:left="720" w:right="14" w:firstLine="0"/>
        <w:outlineLvl w:val="2"/>
        <w:rPr>
          <w:snapToGrid w:val="0"/>
          <w:sz w:val="22"/>
          <w:szCs w:val="22"/>
          <w:u w:val="single"/>
        </w:rPr>
      </w:pPr>
      <w:r w:rsidRPr="00D00803">
        <w:rPr>
          <w:snapToGrid w:val="0"/>
          <w:sz w:val="22"/>
          <w:szCs w:val="22"/>
          <w:u w:val="single"/>
        </w:rPr>
        <w:t>Section</w:t>
      </w:r>
      <w:r w:rsidR="00F83EF2">
        <w:rPr>
          <w:snapToGrid w:val="0"/>
          <w:sz w:val="22"/>
          <w:szCs w:val="22"/>
          <w:u w:val="single"/>
        </w:rPr>
        <w:t>s</w:t>
      </w:r>
      <w:r w:rsidRPr="00D00803">
        <w:rPr>
          <w:snapToGrid w:val="0"/>
          <w:sz w:val="22"/>
          <w:szCs w:val="22"/>
          <w:u w:val="single"/>
        </w:rPr>
        <w:t xml:space="preserve"> </w:t>
      </w:r>
      <w:r w:rsidR="00F83EF2">
        <w:rPr>
          <w:snapToGrid w:val="0"/>
          <w:sz w:val="22"/>
          <w:szCs w:val="22"/>
          <w:u w:val="single"/>
        </w:rPr>
        <w:t>4 - Vendor</w:t>
      </w:r>
      <w:r w:rsidR="00F83EF2" w:rsidRPr="00D00803">
        <w:rPr>
          <w:snapToGrid w:val="0"/>
          <w:sz w:val="22"/>
          <w:szCs w:val="22"/>
          <w:u w:val="single"/>
        </w:rPr>
        <w:t xml:space="preserve"> Requirement</w:t>
      </w:r>
      <w:r w:rsidR="00F83EF2">
        <w:rPr>
          <w:snapToGrid w:val="0"/>
          <w:sz w:val="22"/>
          <w:szCs w:val="22"/>
          <w:u w:val="single"/>
        </w:rPr>
        <w:t>s</w:t>
      </w:r>
      <w:r w:rsidR="00F83EF2" w:rsidRPr="00D00803">
        <w:rPr>
          <w:snapToGrid w:val="0"/>
          <w:sz w:val="22"/>
          <w:szCs w:val="22"/>
          <w:u w:val="single"/>
        </w:rPr>
        <w:t xml:space="preserve"> </w:t>
      </w:r>
      <w:r w:rsidR="00F83EF2">
        <w:rPr>
          <w:snapToGrid w:val="0"/>
          <w:sz w:val="22"/>
          <w:szCs w:val="22"/>
          <w:u w:val="single"/>
        </w:rPr>
        <w:t xml:space="preserve">and </w:t>
      </w:r>
      <w:r w:rsidRPr="00D00803">
        <w:rPr>
          <w:snapToGrid w:val="0"/>
          <w:sz w:val="22"/>
          <w:szCs w:val="22"/>
          <w:u w:val="single"/>
        </w:rPr>
        <w:t>5</w:t>
      </w:r>
      <w:r w:rsidR="00DA6F21">
        <w:rPr>
          <w:snapToGrid w:val="0"/>
          <w:sz w:val="22"/>
          <w:szCs w:val="22"/>
          <w:u w:val="single"/>
        </w:rPr>
        <w:t xml:space="preserve"> - </w:t>
      </w:r>
      <w:r w:rsidR="00F63DB9">
        <w:rPr>
          <w:snapToGrid w:val="0"/>
          <w:sz w:val="22"/>
          <w:szCs w:val="22"/>
          <w:u w:val="single"/>
        </w:rPr>
        <w:t>Program</w:t>
      </w:r>
      <w:r w:rsidR="00F63DB9" w:rsidRPr="00D00803">
        <w:rPr>
          <w:snapToGrid w:val="0"/>
          <w:sz w:val="22"/>
          <w:szCs w:val="22"/>
          <w:u w:val="single"/>
        </w:rPr>
        <w:t xml:space="preserve"> </w:t>
      </w:r>
      <w:r w:rsidR="00DA6F21" w:rsidRPr="00D00803">
        <w:rPr>
          <w:snapToGrid w:val="0"/>
          <w:sz w:val="22"/>
          <w:szCs w:val="22"/>
          <w:u w:val="single"/>
        </w:rPr>
        <w:t>Requirement</w:t>
      </w:r>
      <w:r w:rsidR="00DA6F21">
        <w:rPr>
          <w:snapToGrid w:val="0"/>
          <w:sz w:val="22"/>
          <w:szCs w:val="22"/>
          <w:u w:val="single"/>
        </w:rPr>
        <w:t>s</w:t>
      </w:r>
      <w:r w:rsidR="00DA6F21" w:rsidRPr="00D00803">
        <w:rPr>
          <w:snapToGrid w:val="0"/>
          <w:sz w:val="22"/>
          <w:szCs w:val="22"/>
          <w:u w:val="single"/>
        </w:rPr>
        <w:t xml:space="preserve"> review by Evaluation team</w:t>
      </w:r>
      <w:r w:rsidRPr="00D00803">
        <w:rPr>
          <w:snapToGrid w:val="0"/>
          <w:sz w:val="22"/>
          <w:szCs w:val="22"/>
          <w:u w:val="single"/>
        </w:rPr>
        <w:t xml:space="preserve">  </w:t>
      </w:r>
    </w:p>
    <w:p w14:paraId="15F21595" w14:textId="77777777" w:rsidR="009A11EC" w:rsidRPr="00D00803" w:rsidRDefault="009A11EC" w:rsidP="00582282">
      <w:pPr>
        <w:tabs>
          <w:tab w:val="left" w:pos="990"/>
        </w:tabs>
        <w:spacing w:before="120"/>
        <w:ind w:left="994"/>
        <w:rPr>
          <w:sz w:val="22"/>
          <w:szCs w:val="22"/>
        </w:rPr>
      </w:pPr>
      <w:r w:rsidRPr="00D00803">
        <w:rPr>
          <w:sz w:val="22"/>
          <w:szCs w:val="22"/>
        </w:rPr>
        <w:t xml:space="preserve">Each scored element in the </w:t>
      </w:r>
      <w:r w:rsidR="00F83EF2">
        <w:rPr>
          <w:sz w:val="22"/>
          <w:szCs w:val="22"/>
        </w:rPr>
        <w:t xml:space="preserve">Vendor Requirements and </w:t>
      </w:r>
      <w:r w:rsidR="00DA6F21">
        <w:rPr>
          <w:sz w:val="22"/>
          <w:szCs w:val="22"/>
        </w:rPr>
        <w:t>Technical</w:t>
      </w:r>
      <w:r w:rsidR="0010394E" w:rsidRPr="00D00803">
        <w:rPr>
          <w:sz w:val="22"/>
          <w:szCs w:val="22"/>
        </w:rPr>
        <w:t xml:space="preserve"> </w:t>
      </w:r>
      <w:r w:rsidRPr="00D00803">
        <w:rPr>
          <w:sz w:val="22"/>
          <w:szCs w:val="22"/>
        </w:rPr>
        <w:t>Requirements section</w:t>
      </w:r>
      <w:r w:rsidR="00F83EF2">
        <w:rPr>
          <w:sz w:val="22"/>
          <w:szCs w:val="22"/>
        </w:rPr>
        <w:t>s</w:t>
      </w:r>
      <w:r w:rsidRPr="00D00803">
        <w:rPr>
          <w:sz w:val="22"/>
          <w:szCs w:val="22"/>
        </w:rPr>
        <w:t xml:space="preserve"> of the Response will be given a score by each evaluation team </w:t>
      </w:r>
      <w:r w:rsidR="009A5DEC">
        <w:rPr>
          <w:sz w:val="22"/>
          <w:szCs w:val="22"/>
        </w:rPr>
        <w:t>member</w:t>
      </w:r>
      <w:r w:rsidRPr="00D00803">
        <w:rPr>
          <w:sz w:val="22"/>
          <w:szCs w:val="22"/>
        </w:rPr>
        <w:t xml:space="preserve">. Then, the scores will be totaled and an average score for each Vendor will be calculated as set forth below. This will be used in the calculation of Vendor’s total score, as set forth in </w:t>
      </w:r>
      <w:r w:rsidRPr="00233492">
        <w:rPr>
          <w:sz w:val="22"/>
          <w:szCs w:val="22"/>
        </w:rPr>
        <w:t>Section 7.</w:t>
      </w:r>
      <w:r w:rsidR="00856DBD" w:rsidRPr="00233492">
        <w:rPr>
          <w:sz w:val="22"/>
          <w:szCs w:val="22"/>
        </w:rPr>
        <w:t>8</w:t>
      </w:r>
      <w:r w:rsidRPr="00233492">
        <w:rPr>
          <w:sz w:val="22"/>
          <w:szCs w:val="22"/>
        </w:rPr>
        <w:t xml:space="preserve">, </w:t>
      </w:r>
      <w:r w:rsidRPr="00233492">
        <w:rPr>
          <w:i/>
          <w:iCs/>
          <w:sz w:val="22"/>
          <w:szCs w:val="22"/>
        </w:rPr>
        <w:t>Vendor Total Score</w:t>
      </w:r>
      <w:r w:rsidRPr="00233492">
        <w:rPr>
          <w:sz w:val="22"/>
          <w:szCs w:val="22"/>
        </w:rPr>
        <w:t>.</w:t>
      </w:r>
    </w:p>
    <w:p w14:paraId="0332A2EA" w14:textId="77777777" w:rsidR="009A11EC" w:rsidRPr="00D00803" w:rsidRDefault="009A11EC" w:rsidP="00351826">
      <w:pPr>
        <w:tabs>
          <w:tab w:val="left" w:pos="990"/>
        </w:tabs>
        <w:spacing w:before="120" w:after="120"/>
        <w:ind w:left="990"/>
        <w:rPr>
          <w:sz w:val="22"/>
          <w:szCs w:val="22"/>
        </w:rPr>
      </w:pPr>
      <w:r w:rsidRPr="00D00803">
        <w:rPr>
          <w:sz w:val="22"/>
          <w:szCs w:val="22"/>
        </w:rPr>
        <w:t>Evaluation points will be assigned based on the effectiveness of the Response to each requirement. For example, if a response is worth 10 points, a scale of zero to ten will be used, defined as follows:</w:t>
      </w:r>
    </w:p>
    <w:tbl>
      <w:tblPr>
        <w:tblW w:w="79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620"/>
        <w:gridCol w:w="5760"/>
      </w:tblGrid>
      <w:tr w:rsidR="009A11EC" w:rsidRPr="00D00803" w14:paraId="1318DA7F" w14:textId="77777777" w:rsidTr="00940C5E">
        <w:tc>
          <w:tcPr>
            <w:tcW w:w="540" w:type="dxa"/>
            <w:tcBorders>
              <w:bottom w:val="single" w:sz="4" w:space="0" w:color="auto"/>
              <w:right w:val="dotted" w:sz="4" w:space="0" w:color="auto"/>
            </w:tcBorders>
          </w:tcPr>
          <w:p w14:paraId="48A09DCF" w14:textId="77777777" w:rsidR="009A11EC" w:rsidRPr="00D00803" w:rsidRDefault="009A11EC" w:rsidP="009A11EC">
            <w:pPr>
              <w:keepNext/>
              <w:spacing w:before="60" w:after="60"/>
              <w:rPr>
                <w:noProof/>
                <w:kern w:val="28"/>
                <w:sz w:val="22"/>
                <w:szCs w:val="22"/>
              </w:rPr>
            </w:pPr>
            <w:r w:rsidRPr="00D00803">
              <w:rPr>
                <w:noProof/>
                <w:kern w:val="28"/>
                <w:sz w:val="22"/>
                <w:szCs w:val="22"/>
              </w:rPr>
              <w:lastRenderedPageBreak/>
              <w:t>0</w:t>
            </w:r>
          </w:p>
        </w:tc>
        <w:tc>
          <w:tcPr>
            <w:tcW w:w="1620" w:type="dxa"/>
            <w:tcBorders>
              <w:left w:val="nil"/>
              <w:bottom w:val="single" w:sz="4" w:space="0" w:color="auto"/>
              <w:right w:val="dotted" w:sz="4" w:space="0" w:color="auto"/>
            </w:tcBorders>
          </w:tcPr>
          <w:p w14:paraId="54D2EDE2" w14:textId="77777777" w:rsidR="009A11EC" w:rsidRPr="00D00803" w:rsidRDefault="009A11EC" w:rsidP="009A11EC">
            <w:pPr>
              <w:keepNext/>
              <w:spacing w:before="60" w:after="60"/>
              <w:rPr>
                <w:noProof/>
                <w:kern w:val="28"/>
                <w:sz w:val="22"/>
                <w:szCs w:val="22"/>
              </w:rPr>
            </w:pPr>
            <w:r w:rsidRPr="00D00803">
              <w:rPr>
                <w:noProof/>
                <w:kern w:val="28"/>
                <w:sz w:val="22"/>
                <w:szCs w:val="22"/>
              </w:rPr>
              <w:t>Unsatisfactory</w:t>
            </w:r>
          </w:p>
        </w:tc>
        <w:tc>
          <w:tcPr>
            <w:tcW w:w="5760" w:type="dxa"/>
            <w:tcBorders>
              <w:left w:val="nil"/>
              <w:bottom w:val="single" w:sz="4" w:space="0" w:color="auto"/>
            </w:tcBorders>
          </w:tcPr>
          <w:p w14:paraId="3AFCE639" w14:textId="77777777" w:rsidR="009A11EC" w:rsidRPr="00D00803" w:rsidRDefault="009A11EC" w:rsidP="009A11EC">
            <w:pPr>
              <w:keepNext/>
              <w:spacing w:before="60" w:after="60"/>
              <w:rPr>
                <w:noProof/>
                <w:kern w:val="28"/>
                <w:sz w:val="22"/>
                <w:szCs w:val="22"/>
              </w:rPr>
            </w:pPr>
            <w:r w:rsidRPr="00D00803">
              <w:rPr>
                <w:noProof/>
                <w:kern w:val="28"/>
                <w:sz w:val="22"/>
                <w:szCs w:val="22"/>
              </w:rPr>
              <w:t>Capability is non-responsive or wholly inadequate.</w:t>
            </w:r>
          </w:p>
        </w:tc>
      </w:tr>
      <w:tr w:rsidR="009A11EC" w:rsidRPr="00D00803" w14:paraId="291A998C" w14:textId="77777777" w:rsidTr="00940C5E">
        <w:tc>
          <w:tcPr>
            <w:tcW w:w="540" w:type="dxa"/>
            <w:tcBorders>
              <w:top w:val="single" w:sz="4" w:space="0" w:color="auto"/>
              <w:bottom w:val="single" w:sz="4" w:space="0" w:color="auto"/>
              <w:right w:val="dotted" w:sz="4" w:space="0" w:color="auto"/>
            </w:tcBorders>
          </w:tcPr>
          <w:p w14:paraId="3B83000C" w14:textId="77777777" w:rsidR="009A11EC" w:rsidRPr="00D00803" w:rsidRDefault="009A11EC" w:rsidP="009A11EC">
            <w:pPr>
              <w:keepNext/>
              <w:spacing w:before="60" w:after="60"/>
              <w:rPr>
                <w:noProof/>
                <w:kern w:val="28"/>
                <w:sz w:val="22"/>
                <w:szCs w:val="22"/>
              </w:rPr>
            </w:pPr>
            <w:r w:rsidRPr="00D00803">
              <w:rPr>
                <w:noProof/>
                <w:kern w:val="28"/>
                <w:sz w:val="22"/>
                <w:szCs w:val="22"/>
              </w:rPr>
              <w:t>1-3</w:t>
            </w:r>
          </w:p>
        </w:tc>
        <w:tc>
          <w:tcPr>
            <w:tcW w:w="1620" w:type="dxa"/>
            <w:tcBorders>
              <w:top w:val="single" w:sz="4" w:space="0" w:color="auto"/>
              <w:left w:val="nil"/>
              <w:bottom w:val="single" w:sz="4" w:space="0" w:color="auto"/>
              <w:right w:val="dotted" w:sz="4" w:space="0" w:color="auto"/>
            </w:tcBorders>
          </w:tcPr>
          <w:p w14:paraId="2BA591E5" w14:textId="77777777" w:rsidR="009A11EC" w:rsidRPr="00D00803" w:rsidRDefault="009A11EC" w:rsidP="009A11EC">
            <w:pPr>
              <w:keepNext/>
              <w:spacing w:before="60" w:after="60"/>
              <w:rPr>
                <w:noProof/>
                <w:kern w:val="28"/>
                <w:sz w:val="22"/>
                <w:szCs w:val="22"/>
              </w:rPr>
            </w:pPr>
            <w:r w:rsidRPr="00D00803">
              <w:rPr>
                <w:noProof/>
                <w:kern w:val="28"/>
                <w:sz w:val="22"/>
                <w:szCs w:val="22"/>
              </w:rPr>
              <w:t>Below Average</w:t>
            </w:r>
          </w:p>
        </w:tc>
        <w:tc>
          <w:tcPr>
            <w:tcW w:w="5760" w:type="dxa"/>
            <w:tcBorders>
              <w:top w:val="single" w:sz="4" w:space="0" w:color="auto"/>
              <w:left w:val="nil"/>
              <w:bottom w:val="single" w:sz="4" w:space="0" w:color="auto"/>
            </w:tcBorders>
          </w:tcPr>
          <w:p w14:paraId="09DAC740" w14:textId="77777777" w:rsidR="009A11EC" w:rsidRPr="00D00803" w:rsidRDefault="009A11EC" w:rsidP="009A11EC">
            <w:pPr>
              <w:keepNext/>
              <w:spacing w:before="60" w:after="60"/>
              <w:rPr>
                <w:noProof/>
                <w:kern w:val="28"/>
                <w:sz w:val="22"/>
                <w:szCs w:val="22"/>
              </w:rPr>
            </w:pPr>
            <w:r w:rsidRPr="00D00803">
              <w:rPr>
                <w:noProof/>
                <w:kern w:val="28"/>
                <w:sz w:val="22"/>
                <w:szCs w:val="22"/>
              </w:rPr>
              <w:t>Capability is substandard to that which is average or expected as the norm.</w:t>
            </w:r>
          </w:p>
        </w:tc>
      </w:tr>
      <w:tr w:rsidR="009A11EC" w:rsidRPr="00D00803" w14:paraId="3791495E" w14:textId="77777777" w:rsidTr="00940C5E">
        <w:tc>
          <w:tcPr>
            <w:tcW w:w="540" w:type="dxa"/>
            <w:tcBorders>
              <w:top w:val="single" w:sz="4" w:space="0" w:color="auto"/>
              <w:bottom w:val="single" w:sz="4" w:space="0" w:color="auto"/>
              <w:right w:val="dotted" w:sz="4" w:space="0" w:color="auto"/>
            </w:tcBorders>
          </w:tcPr>
          <w:p w14:paraId="7C816BA5" w14:textId="77777777" w:rsidR="009A11EC" w:rsidRPr="00D00803" w:rsidRDefault="009A11EC" w:rsidP="009A11EC">
            <w:pPr>
              <w:keepNext/>
              <w:spacing w:before="60" w:after="60"/>
              <w:rPr>
                <w:noProof/>
                <w:kern w:val="28"/>
                <w:sz w:val="22"/>
                <w:szCs w:val="22"/>
              </w:rPr>
            </w:pPr>
            <w:r w:rsidRPr="00D00803">
              <w:rPr>
                <w:noProof/>
                <w:kern w:val="28"/>
                <w:sz w:val="22"/>
                <w:szCs w:val="22"/>
              </w:rPr>
              <w:t>4-6</w:t>
            </w:r>
          </w:p>
        </w:tc>
        <w:tc>
          <w:tcPr>
            <w:tcW w:w="1620" w:type="dxa"/>
            <w:tcBorders>
              <w:top w:val="single" w:sz="4" w:space="0" w:color="auto"/>
              <w:left w:val="nil"/>
              <w:bottom w:val="single" w:sz="4" w:space="0" w:color="auto"/>
              <w:right w:val="dotted" w:sz="4" w:space="0" w:color="auto"/>
            </w:tcBorders>
          </w:tcPr>
          <w:p w14:paraId="0C0B8657" w14:textId="77777777" w:rsidR="009A11EC" w:rsidRPr="00D00803" w:rsidRDefault="009A11EC" w:rsidP="009A11EC">
            <w:pPr>
              <w:keepNext/>
              <w:spacing w:before="60" w:after="60"/>
              <w:rPr>
                <w:noProof/>
                <w:kern w:val="28"/>
                <w:sz w:val="22"/>
                <w:szCs w:val="22"/>
              </w:rPr>
            </w:pPr>
            <w:r w:rsidRPr="00D00803">
              <w:rPr>
                <w:noProof/>
                <w:kern w:val="28"/>
                <w:sz w:val="22"/>
                <w:szCs w:val="22"/>
              </w:rPr>
              <w:t>Average</w:t>
            </w:r>
          </w:p>
        </w:tc>
        <w:tc>
          <w:tcPr>
            <w:tcW w:w="5760" w:type="dxa"/>
            <w:tcBorders>
              <w:top w:val="single" w:sz="4" w:space="0" w:color="auto"/>
              <w:left w:val="nil"/>
              <w:bottom w:val="single" w:sz="4" w:space="0" w:color="auto"/>
            </w:tcBorders>
          </w:tcPr>
          <w:p w14:paraId="312D7293" w14:textId="77777777" w:rsidR="009A11EC" w:rsidRPr="00D00803" w:rsidRDefault="009A11EC" w:rsidP="009A11EC">
            <w:pPr>
              <w:keepNext/>
              <w:spacing w:before="60" w:after="60"/>
              <w:rPr>
                <w:noProof/>
                <w:kern w:val="28"/>
                <w:sz w:val="22"/>
                <w:szCs w:val="22"/>
              </w:rPr>
            </w:pPr>
            <w:r w:rsidRPr="00D00803">
              <w:rPr>
                <w:noProof/>
                <w:kern w:val="28"/>
                <w:sz w:val="22"/>
                <w:szCs w:val="22"/>
              </w:rPr>
              <w:t>The baseline score for each item, with adjustments based on the evaluation team’s reading of the Response.</w:t>
            </w:r>
          </w:p>
        </w:tc>
      </w:tr>
      <w:tr w:rsidR="009A11EC" w:rsidRPr="00D00803" w14:paraId="2443A618" w14:textId="77777777" w:rsidTr="00940C5E">
        <w:tc>
          <w:tcPr>
            <w:tcW w:w="540" w:type="dxa"/>
            <w:tcBorders>
              <w:top w:val="single" w:sz="4" w:space="0" w:color="auto"/>
              <w:right w:val="dotted" w:sz="4" w:space="0" w:color="auto"/>
            </w:tcBorders>
          </w:tcPr>
          <w:p w14:paraId="5BB87E6D" w14:textId="77777777" w:rsidR="009A11EC" w:rsidRPr="00D00803" w:rsidRDefault="009A11EC" w:rsidP="009A11EC">
            <w:pPr>
              <w:keepNext/>
              <w:spacing w:before="60" w:after="60"/>
              <w:rPr>
                <w:noProof/>
                <w:kern w:val="28"/>
                <w:sz w:val="22"/>
                <w:szCs w:val="22"/>
              </w:rPr>
            </w:pPr>
            <w:r w:rsidRPr="00D00803">
              <w:rPr>
                <w:noProof/>
                <w:kern w:val="28"/>
                <w:sz w:val="22"/>
                <w:szCs w:val="22"/>
              </w:rPr>
              <w:t>7-9</w:t>
            </w:r>
          </w:p>
        </w:tc>
        <w:tc>
          <w:tcPr>
            <w:tcW w:w="1620" w:type="dxa"/>
            <w:tcBorders>
              <w:top w:val="single" w:sz="4" w:space="0" w:color="auto"/>
              <w:left w:val="nil"/>
              <w:right w:val="dotted" w:sz="4" w:space="0" w:color="auto"/>
            </w:tcBorders>
          </w:tcPr>
          <w:p w14:paraId="4FD70F49" w14:textId="77777777" w:rsidR="009A11EC" w:rsidRPr="00D00803" w:rsidRDefault="009A11EC" w:rsidP="009A11EC">
            <w:pPr>
              <w:keepNext/>
              <w:spacing w:before="60" w:after="60"/>
              <w:rPr>
                <w:noProof/>
                <w:kern w:val="28"/>
                <w:sz w:val="22"/>
                <w:szCs w:val="22"/>
              </w:rPr>
            </w:pPr>
            <w:r w:rsidRPr="00D00803">
              <w:rPr>
                <w:noProof/>
                <w:sz w:val="22"/>
                <w:szCs w:val="22"/>
              </w:rPr>
              <w:t>Above Average</w:t>
            </w:r>
          </w:p>
        </w:tc>
        <w:tc>
          <w:tcPr>
            <w:tcW w:w="5760" w:type="dxa"/>
            <w:tcBorders>
              <w:top w:val="single" w:sz="4" w:space="0" w:color="auto"/>
              <w:left w:val="nil"/>
            </w:tcBorders>
          </w:tcPr>
          <w:p w14:paraId="08724EBF" w14:textId="77777777" w:rsidR="009A11EC" w:rsidRPr="00D00803" w:rsidRDefault="009A11EC" w:rsidP="009A11EC">
            <w:pPr>
              <w:keepNext/>
              <w:spacing w:before="60" w:after="60"/>
              <w:rPr>
                <w:noProof/>
                <w:kern w:val="28"/>
                <w:sz w:val="22"/>
                <w:szCs w:val="22"/>
              </w:rPr>
            </w:pPr>
            <w:r w:rsidRPr="00D00803">
              <w:rPr>
                <w:noProof/>
                <w:kern w:val="28"/>
                <w:sz w:val="22"/>
                <w:szCs w:val="22"/>
              </w:rPr>
              <w:t>Capability is better than that which is average or expected as the norm.</w:t>
            </w:r>
          </w:p>
        </w:tc>
      </w:tr>
      <w:tr w:rsidR="009A11EC" w:rsidRPr="00D00803" w14:paraId="4162F579" w14:textId="77777777" w:rsidTr="00940C5E">
        <w:tc>
          <w:tcPr>
            <w:tcW w:w="540" w:type="dxa"/>
            <w:tcBorders>
              <w:right w:val="dotted" w:sz="4" w:space="0" w:color="auto"/>
            </w:tcBorders>
          </w:tcPr>
          <w:p w14:paraId="52479CBE" w14:textId="77777777" w:rsidR="009A11EC" w:rsidRPr="00D00803" w:rsidRDefault="009A11EC" w:rsidP="009A11EC">
            <w:pPr>
              <w:keepNext/>
              <w:spacing w:before="60" w:after="60"/>
              <w:rPr>
                <w:noProof/>
                <w:kern w:val="28"/>
                <w:sz w:val="22"/>
                <w:szCs w:val="22"/>
              </w:rPr>
            </w:pPr>
            <w:r w:rsidRPr="00D00803">
              <w:rPr>
                <w:noProof/>
                <w:kern w:val="28"/>
                <w:sz w:val="22"/>
                <w:szCs w:val="22"/>
              </w:rPr>
              <w:t>10</w:t>
            </w:r>
          </w:p>
        </w:tc>
        <w:tc>
          <w:tcPr>
            <w:tcW w:w="1620" w:type="dxa"/>
            <w:tcBorders>
              <w:left w:val="nil"/>
              <w:right w:val="dotted" w:sz="4" w:space="0" w:color="auto"/>
            </w:tcBorders>
          </w:tcPr>
          <w:p w14:paraId="2054FD71" w14:textId="77777777" w:rsidR="009A11EC" w:rsidRPr="00D00803" w:rsidRDefault="009A11EC" w:rsidP="009A11EC">
            <w:pPr>
              <w:keepNext/>
              <w:spacing w:before="60" w:after="60"/>
              <w:rPr>
                <w:noProof/>
                <w:kern w:val="28"/>
                <w:sz w:val="22"/>
                <w:szCs w:val="22"/>
              </w:rPr>
            </w:pPr>
            <w:r w:rsidRPr="00D00803">
              <w:rPr>
                <w:noProof/>
                <w:kern w:val="28"/>
                <w:sz w:val="22"/>
                <w:szCs w:val="22"/>
              </w:rPr>
              <w:t>Exceptional</w:t>
            </w:r>
          </w:p>
        </w:tc>
        <w:tc>
          <w:tcPr>
            <w:tcW w:w="5760" w:type="dxa"/>
            <w:tcBorders>
              <w:left w:val="nil"/>
            </w:tcBorders>
          </w:tcPr>
          <w:p w14:paraId="778B9869" w14:textId="77777777" w:rsidR="009A11EC" w:rsidRPr="00D00803" w:rsidRDefault="009A11EC" w:rsidP="009A11EC">
            <w:pPr>
              <w:keepNext/>
              <w:spacing w:before="60" w:after="60"/>
              <w:rPr>
                <w:noProof/>
                <w:kern w:val="28"/>
                <w:sz w:val="22"/>
                <w:szCs w:val="22"/>
              </w:rPr>
            </w:pPr>
            <w:r w:rsidRPr="00D00803">
              <w:rPr>
                <w:noProof/>
                <w:kern w:val="28"/>
                <w:sz w:val="22"/>
                <w:szCs w:val="22"/>
              </w:rPr>
              <w:t>Capability is clearly superior to that which is average or expected as the norm.</w:t>
            </w:r>
          </w:p>
        </w:tc>
      </w:tr>
    </w:tbl>
    <w:p w14:paraId="0C6FEA38" w14:textId="77777777" w:rsidR="009A11EC" w:rsidRPr="00D00803" w:rsidRDefault="009A11EC" w:rsidP="009A11EC">
      <w:pPr>
        <w:ind w:left="1440"/>
        <w:rPr>
          <w:sz w:val="22"/>
          <w:szCs w:val="22"/>
        </w:rPr>
      </w:pPr>
    </w:p>
    <w:p w14:paraId="3C790FDB" w14:textId="4CB56A26" w:rsidR="009A11EC" w:rsidRPr="00D00803" w:rsidRDefault="009A11EC" w:rsidP="00351826">
      <w:pPr>
        <w:spacing w:before="120"/>
        <w:ind w:left="990"/>
        <w:rPr>
          <w:sz w:val="22"/>
          <w:szCs w:val="22"/>
        </w:rPr>
      </w:pPr>
      <w:r w:rsidRPr="00D00803">
        <w:rPr>
          <w:sz w:val="22"/>
          <w:szCs w:val="22"/>
        </w:rPr>
        <w:t xml:space="preserve">CTS will review all mathematical computations and will allocate </w:t>
      </w:r>
      <w:r w:rsidR="00CE6135">
        <w:rPr>
          <w:sz w:val="22"/>
          <w:szCs w:val="22"/>
        </w:rPr>
        <w:t>1</w:t>
      </w:r>
      <w:r w:rsidR="00780DE5">
        <w:rPr>
          <w:sz w:val="22"/>
          <w:szCs w:val="22"/>
        </w:rPr>
        <w:t>5</w:t>
      </w:r>
      <w:r w:rsidR="00233492" w:rsidRPr="005558FB">
        <w:rPr>
          <w:sz w:val="22"/>
          <w:szCs w:val="22"/>
        </w:rPr>
        <w:t>00</w:t>
      </w:r>
      <w:r w:rsidRPr="00233492">
        <w:rPr>
          <w:sz w:val="22"/>
          <w:szCs w:val="22"/>
        </w:rPr>
        <w:t xml:space="preserve"> points</w:t>
      </w:r>
      <w:r w:rsidRPr="00D00803">
        <w:rPr>
          <w:sz w:val="22"/>
          <w:szCs w:val="22"/>
        </w:rPr>
        <w:t xml:space="preserve"> to the Vendor with the highest </w:t>
      </w:r>
      <w:r w:rsidR="001B1EE1">
        <w:rPr>
          <w:sz w:val="22"/>
          <w:szCs w:val="22"/>
        </w:rPr>
        <w:t>Program Requirements</w:t>
      </w:r>
      <w:r w:rsidR="00BE5BBC" w:rsidRPr="00D00803">
        <w:rPr>
          <w:sz w:val="22"/>
          <w:szCs w:val="22"/>
        </w:rPr>
        <w:t xml:space="preserve"> </w:t>
      </w:r>
      <w:r w:rsidRPr="00D00803">
        <w:rPr>
          <w:sz w:val="22"/>
          <w:szCs w:val="22"/>
        </w:rPr>
        <w:t>S</w:t>
      </w:r>
      <w:r w:rsidR="00BE5BBC" w:rsidRPr="00D00803">
        <w:rPr>
          <w:sz w:val="22"/>
          <w:szCs w:val="22"/>
        </w:rPr>
        <w:t>core (</w:t>
      </w:r>
      <w:r w:rsidR="001B1EE1">
        <w:rPr>
          <w:sz w:val="22"/>
          <w:szCs w:val="22"/>
        </w:rPr>
        <w:t>P</w:t>
      </w:r>
      <w:r w:rsidR="00BE5BBC" w:rsidRPr="00D00803">
        <w:rPr>
          <w:sz w:val="22"/>
          <w:szCs w:val="22"/>
        </w:rPr>
        <w:t>RS)</w:t>
      </w:r>
      <w:r w:rsidRPr="00D00803">
        <w:rPr>
          <w:sz w:val="22"/>
          <w:szCs w:val="22"/>
        </w:rPr>
        <w:t xml:space="preserve">.  The point value for every other bid will be calculated using the ratio of the each Vendor’s Average </w:t>
      </w:r>
      <w:r w:rsidR="001B1EE1">
        <w:rPr>
          <w:sz w:val="22"/>
          <w:szCs w:val="22"/>
        </w:rPr>
        <w:t>P</w:t>
      </w:r>
      <w:r w:rsidRPr="00D00803">
        <w:rPr>
          <w:sz w:val="22"/>
          <w:szCs w:val="22"/>
        </w:rPr>
        <w:t xml:space="preserve">RS to the highest Vendor’s Average TRS.  This ratio will be multiplied by </w:t>
      </w:r>
      <w:r w:rsidRPr="00780DE5">
        <w:rPr>
          <w:sz w:val="22"/>
          <w:szCs w:val="22"/>
        </w:rPr>
        <w:t>the</w:t>
      </w:r>
      <w:r w:rsidR="00A80C02" w:rsidRPr="00780DE5">
        <w:rPr>
          <w:sz w:val="22"/>
          <w:szCs w:val="22"/>
        </w:rPr>
        <w:t xml:space="preserve"> </w:t>
      </w:r>
      <w:r w:rsidR="00CE6135">
        <w:rPr>
          <w:sz w:val="22"/>
          <w:szCs w:val="22"/>
        </w:rPr>
        <w:t>1</w:t>
      </w:r>
      <w:r w:rsidR="00F60CDF">
        <w:rPr>
          <w:sz w:val="22"/>
          <w:szCs w:val="22"/>
        </w:rPr>
        <w:t>5</w:t>
      </w:r>
      <w:r w:rsidR="00233492" w:rsidRPr="00780DE5">
        <w:rPr>
          <w:sz w:val="22"/>
          <w:szCs w:val="22"/>
        </w:rPr>
        <w:t>00</w:t>
      </w:r>
      <w:r w:rsidR="00A80C02" w:rsidRPr="00D00803">
        <w:rPr>
          <w:sz w:val="22"/>
          <w:szCs w:val="22"/>
        </w:rPr>
        <w:t xml:space="preserve"> </w:t>
      </w:r>
      <w:r w:rsidRPr="00D00803">
        <w:rPr>
          <w:sz w:val="22"/>
          <w:szCs w:val="22"/>
        </w:rPr>
        <w:t>points allocated for Experience and Skill Qualification Requirements to arrive at the total score for each Vendor.</w:t>
      </w:r>
    </w:p>
    <w:p w14:paraId="0B62102A" w14:textId="77777777" w:rsidR="009A11EC" w:rsidRPr="00D00803" w:rsidRDefault="009A11EC" w:rsidP="009A11EC">
      <w:pPr>
        <w:ind w:left="1440"/>
        <w:rPr>
          <w:sz w:val="22"/>
          <w:szCs w:val="22"/>
        </w:rPr>
      </w:pPr>
    </w:p>
    <w:tbl>
      <w:tblPr>
        <w:tblW w:w="864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tblGrid>
      <w:tr w:rsidR="009A11EC" w:rsidRPr="00D00803" w14:paraId="1A45FD12" w14:textId="77777777" w:rsidTr="00F62557">
        <w:tc>
          <w:tcPr>
            <w:tcW w:w="8640" w:type="dxa"/>
          </w:tcPr>
          <w:p w14:paraId="4C12D94C" w14:textId="52E36262" w:rsidR="009A11EC" w:rsidRPr="00D00803" w:rsidRDefault="009A11EC" w:rsidP="009A11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00803">
              <w:rPr>
                <w:sz w:val="22"/>
                <w:szCs w:val="22"/>
                <w:u w:val="single"/>
              </w:rPr>
              <w:t xml:space="preserve">Vendor’s Average </w:t>
            </w:r>
            <w:r w:rsidR="00224181">
              <w:rPr>
                <w:sz w:val="22"/>
                <w:szCs w:val="22"/>
                <w:u w:val="single"/>
              </w:rPr>
              <w:t>P</w:t>
            </w:r>
            <w:r w:rsidRPr="00D00803">
              <w:rPr>
                <w:sz w:val="22"/>
                <w:szCs w:val="22"/>
                <w:u w:val="single"/>
              </w:rPr>
              <w:t xml:space="preserve">RS     </w:t>
            </w:r>
            <w:r w:rsidRPr="00D00803">
              <w:rPr>
                <w:sz w:val="22"/>
                <w:szCs w:val="22"/>
              </w:rPr>
              <w:t xml:space="preserve">         x </w:t>
            </w:r>
            <w:r w:rsidR="00CE6135">
              <w:rPr>
                <w:sz w:val="22"/>
                <w:szCs w:val="22"/>
              </w:rPr>
              <w:t>1</w:t>
            </w:r>
            <w:r w:rsidR="001B1EE1">
              <w:rPr>
                <w:sz w:val="22"/>
                <w:szCs w:val="22"/>
              </w:rPr>
              <w:t>500</w:t>
            </w:r>
            <w:r w:rsidR="00A903D4" w:rsidRPr="00D00803">
              <w:rPr>
                <w:sz w:val="22"/>
                <w:szCs w:val="22"/>
              </w:rPr>
              <w:t xml:space="preserve"> </w:t>
            </w:r>
            <w:r w:rsidRPr="00D00803">
              <w:rPr>
                <w:sz w:val="22"/>
                <w:szCs w:val="22"/>
              </w:rPr>
              <w:t xml:space="preserve">points =      Vendor’s Total </w:t>
            </w:r>
            <w:r w:rsidR="00224181">
              <w:rPr>
                <w:sz w:val="22"/>
                <w:szCs w:val="22"/>
              </w:rPr>
              <w:t>P</w:t>
            </w:r>
            <w:r w:rsidRPr="00D00803">
              <w:rPr>
                <w:sz w:val="22"/>
                <w:szCs w:val="22"/>
              </w:rPr>
              <w:t>RS</w:t>
            </w:r>
          </w:p>
          <w:p w14:paraId="0A2721BD" w14:textId="77777777" w:rsidR="009A11EC" w:rsidRPr="00D00803" w:rsidRDefault="009A11EC" w:rsidP="009A11EC">
            <w:pPr>
              <w:rPr>
                <w:sz w:val="22"/>
                <w:szCs w:val="22"/>
              </w:rPr>
            </w:pPr>
            <w:r w:rsidRPr="00D00803">
              <w:rPr>
                <w:sz w:val="22"/>
                <w:szCs w:val="22"/>
              </w:rPr>
              <w:t>Highest Vendor’s Average</w:t>
            </w:r>
          </w:p>
        </w:tc>
      </w:tr>
    </w:tbl>
    <w:p w14:paraId="0A0A51DE" w14:textId="77777777" w:rsidR="009A11EC" w:rsidRPr="00D00803" w:rsidRDefault="009A11EC" w:rsidP="00ED09D0">
      <w:pPr>
        <w:spacing w:before="120"/>
        <w:ind w:left="990"/>
        <w:rPr>
          <w:sz w:val="22"/>
          <w:szCs w:val="22"/>
        </w:rPr>
      </w:pPr>
      <w:r w:rsidRPr="00D00803">
        <w:rPr>
          <w:sz w:val="22"/>
          <w:szCs w:val="22"/>
        </w:rPr>
        <w:t>These scores will be carried over in the calculation of the Vendor Total Score as explained below.</w:t>
      </w:r>
    </w:p>
    <w:p w14:paraId="48F35936" w14:textId="2DC2F740" w:rsidR="009A11EC" w:rsidRPr="00D00803" w:rsidRDefault="009A11EC" w:rsidP="000D55DA">
      <w:pPr>
        <w:keepLines/>
        <w:numPr>
          <w:ilvl w:val="0"/>
          <w:numId w:val="9"/>
        </w:numPr>
        <w:tabs>
          <w:tab w:val="left" w:pos="720"/>
          <w:tab w:val="left" w:pos="990"/>
          <w:tab w:val="num" w:pos="1440"/>
        </w:tabs>
        <w:spacing w:before="120" w:after="60"/>
        <w:ind w:left="720" w:right="14" w:firstLine="0"/>
        <w:outlineLvl w:val="2"/>
        <w:rPr>
          <w:snapToGrid w:val="0"/>
          <w:sz w:val="22"/>
          <w:szCs w:val="22"/>
          <w:u w:val="single"/>
        </w:rPr>
      </w:pPr>
      <w:r w:rsidRPr="00D00803">
        <w:rPr>
          <w:snapToGrid w:val="0"/>
          <w:sz w:val="22"/>
          <w:szCs w:val="22"/>
          <w:u w:val="single"/>
        </w:rPr>
        <w:t>Financial Proposal Evaluation</w:t>
      </w:r>
      <w:bookmarkEnd w:id="854"/>
    </w:p>
    <w:p w14:paraId="3AB242DC" w14:textId="5E2D3E4A" w:rsidR="00787C91" w:rsidRDefault="009A11EC" w:rsidP="00ED09D0">
      <w:pPr>
        <w:spacing w:after="120"/>
        <w:ind w:left="990"/>
        <w:rPr>
          <w:sz w:val="22"/>
          <w:szCs w:val="22"/>
        </w:rPr>
      </w:pPr>
      <w:r w:rsidRPr="00D00803">
        <w:rPr>
          <w:sz w:val="22"/>
          <w:szCs w:val="22"/>
        </w:rPr>
        <w:t xml:space="preserve">The </w:t>
      </w:r>
      <w:r w:rsidR="00787C91" w:rsidRPr="00D00803">
        <w:rPr>
          <w:sz w:val="22"/>
          <w:szCs w:val="22"/>
        </w:rPr>
        <w:t xml:space="preserve">financial evaluation team will calculate the </w:t>
      </w:r>
      <w:r w:rsidRPr="00D00803">
        <w:rPr>
          <w:sz w:val="22"/>
          <w:szCs w:val="22"/>
        </w:rPr>
        <w:t xml:space="preserve">financial score for </w:t>
      </w:r>
      <w:r w:rsidR="008E6A49" w:rsidRPr="00D00803">
        <w:rPr>
          <w:sz w:val="22"/>
          <w:szCs w:val="22"/>
        </w:rPr>
        <w:t xml:space="preserve">the Section 6 </w:t>
      </w:r>
      <w:r w:rsidR="008E6A49" w:rsidRPr="00D00803">
        <w:rPr>
          <w:i/>
          <w:sz w:val="22"/>
          <w:szCs w:val="22"/>
        </w:rPr>
        <w:t xml:space="preserve">Financial Quote </w:t>
      </w:r>
      <w:r w:rsidRPr="00D00803">
        <w:rPr>
          <w:sz w:val="22"/>
          <w:szCs w:val="22"/>
        </w:rPr>
        <w:t>section of the Response usi</w:t>
      </w:r>
      <w:r w:rsidR="008E6A49" w:rsidRPr="00D00803">
        <w:rPr>
          <w:sz w:val="22"/>
          <w:szCs w:val="22"/>
        </w:rPr>
        <w:t xml:space="preserve">ng Vendor’s Cost Proposal Form </w:t>
      </w:r>
      <w:r w:rsidR="00DC4196">
        <w:rPr>
          <w:sz w:val="22"/>
          <w:szCs w:val="22"/>
        </w:rPr>
        <w:t xml:space="preserve">Appendix E </w:t>
      </w:r>
      <w:r w:rsidR="008E6A49" w:rsidRPr="00D00803">
        <w:rPr>
          <w:sz w:val="22"/>
          <w:szCs w:val="22"/>
        </w:rPr>
        <w:t>as follows:</w:t>
      </w:r>
      <w:r w:rsidRPr="00D00803">
        <w:rPr>
          <w:sz w:val="22"/>
          <w:szCs w:val="22"/>
        </w:rPr>
        <w:t xml:space="preserve"> </w:t>
      </w:r>
    </w:p>
    <w:tbl>
      <w:tblPr>
        <w:tblW w:w="8617" w:type="dxa"/>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87"/>
        <w:gridCol w:w="1080"/>
        <w:gridCol w:w="3150"/>
      </w:tblGrid>
      <w:tr w:rsidR="00A94952" w:rsidRPr="00965C15" w14:paraId="32D3FA27" w14:textId="77777777" w:rsidTr="006A6851">
        <w:tc>
          <w:tcPr>
            <w:tcW w:w="4387" w:type="dxa"/>
            <w:vAlign w:val="center"/>
          </w:tcPr>
          <w:p w14:paraId="4AD58205" w14:textId="3F7400A5" w:rsidR="00A94952" w:rsidRPr="002B0E18" w:rsidRDefault="00A94952" w:rsidP="00A94952">
            <w:pPr>
              <w:pStyle w:val="BodyTextIndent2"/>
              <w:ind w:left="0"/>
              <w:jc w:val="center"/>
              <w:rPr>
                <w:sz w:val="22"/>
                <w:szCs w:val="28"/>
              </w:rPr>
            </w:pPr>
            <w:r w:rsidRPr="002B0E18">
              <w:rPr>
                <w:sz w:val="22"/>
                <w:szCs w:val="28"/>
                <w:u w:val="single"/>
              </w:rPr>
              <w:t xml:space="preserve">Lowest </w:t>
            </w:r>
            <w:r w:rsidR="00F44EB0">
              <w:rPr>
                <w:sz w:val="22"/>
                <w:szCs w:val="28"/>
                <w:u w:val="single"/>
              </w:rPr>
              <w:t xml:space="preserve">Grand Total </w:t>
            </w:r>
            <w:r w:rsidRPr="002B0E18">
              <w:rPr>
                <w:sz w:val="22"/>
                <w:szCs w:val="28"/>
                <w:u w:val="single"/>
              </w:rPr>
              <w:t xml:space="preserve">Pricing </w:t>
            </w:r>
            <w:r w:rsidR="003843CE">
              <w:rPr>
                <w:sz w:val="22"/>
                <w:szCs w:val="28"/>
                <w:u w:val="single"/>
              </w:rPr>
              <w:t>(</w:t>
            </w:r>
            <w:r w:rsidRPr="002B0E18">
              <w:rPr>
                <w:sz w:val="22"/>
                <w:szCs w:val="28"/>
                <w:u w:val="single"/>
              </w:rPr>
              <w:t>Section B</w:t>
            </w:r>
            <w:r w:rsidR="00F44EB0">
              <w:rPr>
                <w:sz w:val="22"/>
                <w:szCs w:val="28"/>
                <w:u w:val="single"/>
              </w:rPr>
              <w:t>/C</w:t>
            </w:r>
            <w:r w:rsidR="003843CE">
              <w:rPr>
                <w:sz w:val="22"/>
                <w:szCs w:val="28"/>
                <w:u w:val="single"/>
              </w:rPr>
              <w:t>)</w:t>
            </w:r>
          </w:p>
          <w:p w14:paraId="4A8CA9DE" w14:textId="604986AB" w:rsidR="00A94952" w:rsidRPr="002B0E18" w:rsidRDefault="00A94952" w:rsidP="00A94952">
            <w:pPr>
              <w:pStyle w:val="BodyTextIndent2"/>
              <w:ind w:left="0"/>
              <w:jc w:val="center"/>
              <w:rPr>
                <w:sz w:val="22"/>
                <w:szCs w:val="28"/>
              </w:rPr>
            </w:pPr>
            <w:r w:rsidRPr="002B0E18">
              <w:rPr>
                <w:sz w:val="22"/>
                <w:szCs w:val="28"/>
              </w:rPr>
              <w:t xml:space="preserve">Vendor’s </w:t>
            </w:r>
            <w:r w:rsidR="00F44EB0">
              <w:rPr>
                <w:sz w:val="22"/>
                <w:szCs w:val="28"/>
              </w:rPr>
              <w:t>Grand Total</w:t>
            </w:r>
            <w:r w:rsidRPr="002B0E18">
              <w:rPr>
                <w:sz w:val="22"/>
                <w:szCs w:val="28"/>
              </w:rPr>
              <w:t xml:space="preserve"> Pricing </w:t>
            </w:r>
            <w:r w:rsidR="003843CE">
              <w:rPr>
                <w:sz w:val="22"/>
                <w:szCs w:val="28"/>
              </w:rPr>
              <w:t>(</w:t>
            </w:r>
            <w:r w:rsidRPr="002B0E18">
              <w:rPr>
                <w:sz w:val="22"/>
                <w:szCs w:val="28"/>
              </w:rPr>
              <w:t>Section B</w:t>
            </w:r>
            <w:r w:rsidR="00F44EB0">
              <w:rPr>
                <w:sz w:val="22"/>
                <w:szCs w:val="28"/>
              </w:rPr>
              <w:t>/C</w:t>
            </w:r>
            <w:r w:rsidR="003843CE">
              <w:rPr>
                <w:sz w:val="22"/>
                <w:szCs w:val="28"/>
              </w:rPr>
              <w:t>)</w:t>
            </w:r>
          </w:p>
        </w:tc>
        <w:tc>
          <w:tcPr>
            <w:tcW w:w="1080" w:type="dxa"/>
            <w:vAlign w:val="center"/>
          </w:tcPr>
          <w:p w14:paraId="115D8849" w14:textId="31B22ABD" w:rsidR="00A94952" w:rsidRPr="002B0E18" w:rsidRDefault="00A94952" w:rsidP="00A94952">
            <w:pPr>
              <w:pStyle w:val="BodyTextIndent2"/>
              <w:ind w:left="0"/>
              <w:jc w:val="center"/>
              <w:rPr>
                <w:sz w:val="22"/>
                <w:szCs w:val="28"/>
              </w:rPr>
            </w:pPr>
            <w:r w:rsidRPr="002B0E18">
              <w:rPr>
                <w:sz w:val="22"/>
                <w:szCs w:val="28"/>
              </w:rPr>
              <w:t xml:space="preserve">X    </w:t>
            </w:r>
            <w:r w:rsidR="00063330" w:rsidRPr="002B0E18">
              <w:rPr>
                <w:sz w:val="22"/>
                <w:szCs w:val="28"/>
              </w:rPr>
              <w:t>500</w:t>
            </w:r>
          </w:p>
        </w:tc>
        <w:tc>
          <w:tcPr>
            <w:tcW w:w="3150" w:type="dxa"/>
            <w:vAlign w:val="center"/>
          </w:tcPr>
          <w:p w14:paraId="36E964FC" w14:textId="6A79D3C5" w:rsidR="00A94952" w:rsidRPr="002B0E18" w:rsidRDefault="00A94952" w:rsidP="00A94952">
            <w:pPr>
              <w:pStyle w:val="BodyTextIndent2"/>
              <w:ind w:left="0"/>
              <w:jc w:val="left"/>
              <w:rPr>
                <w:sz w:val="22"/>
                <w:szCs w:val="28"/>
              </w:rPr>
            </w:pPr>
            <w:r w:rsidRPr="002B0E18">
              <w:rPr>
                <w:sz w:val="22"/>
                <w:szCs w:val="28"/>
              </w:rPr>
              <w:t xml:space="preserve"> = </w:t>
            </w:r>
            <w:r w:rsidR="006D10A6">
              <w:rPr>
                <w:b/>
                <w:sz w:val="22"/>
                <w:szCs w:val="28"/>
              </w:rPr>
              <w:t>Grand Total</w:t>
            </w:r>
            <w:r w:rsidRPr="002B0E18">
              <w:rPr>
                <w:b/>
                <w:sz w:val="22"/>
                <w:szCs w:val="28"/>
              </w:rPr>
              <w:t xml:space="preserve"> Score</w:t>
            </w:r>
          </w:p>
        </w:tc>
      </w:tr>
    </w:tbl>
    <w:p w14:paraId="09308582" w14:textId="1C13C86B" w:rsidR="009A11EC" w:rsidRPr="00D00803" w:rsidRDefault="00ED09D0" w:rsidP="00863978">
      <w:pPr>
        <w:pStyle w:val="Heading2"/>
        <w:numPr>
          <w:ilvl w:val="1"/>
          <w:numId w:val="5"/>
        </w:numPr>
        <w:ind w:left="720" w:hanging="720"/>
      </w:pPr>
      <w:bookmarkStart w:id="855" w:name="_Toc67476344"/>
      <w:bookmarkStart w:id="856" w:name="_Toc79063438"/>
      <w:r w:rsidRPr="00D00803">
        <w:t>Interviews</w:t>
      </w:r>
      <w:r w:rsidR="007E745B" w:rsidRPr="00D00803">
        <w:t xml:space="preserve"> </w:t>
      </w:r>
      <w:r w:rsidR="009A11EC" w:rsidRPr="00D00803">
        <w:t>(Optional</w:t>
      </w:r>
      <w:bookmarkEnd w:id="855"/>
      <w:r w:rsidR="00A94952">
        <w:t>)</w:t>
      </w:r>
      <w:bookmarkEnd w:id="856"/>
    </w:p>
    <w:p w14:paraId="257E8FD0" w14:textId="4A09181D" w:rsidR="009A11EC" w:rsidRPr="00D00803" w:rsidRDefault="009A11EC" w:rsidP="00ED09D0">
      <w:pPr>
        <w:keepLines/>
        <w:tabs>
          <w:tab w:val="left" w:pos="990"/>
          <w:tab w:val="num" w:pos="1440"/>
        </w:tabs>
        <w:spacing w:before="120" w:after="60"/>
        <w:ind w:left="720" w:right="14"/>
        <w:outlineLvl w:val="2"/>
        <w:rPr>
          <w:kern w:val="28"/>
          <w:sz w:val="22"/>
          <w:szCs w:val="22"/>
        </w:rPr>
      </w:pPr>
      <w:r w:rsidRPr="00D00803">
        <w:rPr>
          <w:kern w:val="28"/>
          <w:sz w:val="22"/>
          <w:szCs w:val="22"/>
        </w:rPr>
        <w:t>CTS may, after evaluating the written proposals, elect to schedule</w:t>
      </w:r>
      <w:r w:rsidR="00A94F1C">
        <w:rPr>
          <w:kern w:val="28"/>
          <w:sz w:val="22"/>
          <w:szCs w:val="22"/>
        </w:rPr>
        <w:t xml:space="preserve"> </w:t>
      </w:r>
      <w:r w:rsidRPr="00D00803">
        <w:rPr>
          <w:kern w:val="28"/>
          <w:sz w:val="22"/>
          <w:szCs w:val="22"/>
        </w:rPr>
        <w:t xml:space="preserve">interviews of the top scoring finalists. </w:t>
      </w:r>
    </w:p>
    <w:p w14:paraId="035FF243" w14:textId="77777777" w:rsidR="009A11EC" w:rsidRPr="00D00803" w:rsidRDefault="00CA70A0" w:rsidP="00E42042">
      <w:pPr>
        <w:spacing w:before="120"/>
        <w:ind w:left="994" w:hanging="274"/>
        <w:rPr>
          <w:sz w:val="22"/>
          <w:szCs w:val="22"/>
        </w:rPr>
      </w:pPr>
      <w:r>
        <w:rPr>
          <w:sz w:val="22"/>
          <w:szCs w:val="22"/>
        </w:rPr>
        <w:t>a)</w:t>
      </w:r>
      <w:r>
        <w:rPr>
          <w:sz w:val="22"/>
          <w:szCs w:val="22"/>
        </w:rPr>
        <w:tab/>
      </w:r>
      <w:r w:rsidR="009A11EC" w:rsidRPr="00D00803">
        <w:rPr>
          <w:sz w:val="22"/>
          <w:szCs w:val="22"/>
        </w:rPr>
        <w:t>Final points for the interviews will be calculated by an average of the individual scores as set forth below. This will be used in the calculation of Vendor’s total score, as set forth in Section 7.</w:t>
      </w:r>
      <w:r w:rsidR="00856DBD" w:rsidRPr="00D00803">
        <w:rPr>
          <w:sz w:val="22"/>
          <w:szCs w:val="22"/>
        </w:rPr>
        <w:t>8</w:t>
      </w:r>
      <w:r w:rsidR="009A11EC" w:rsidRPr="00D00803">
        <w:rPr>
          <w:sz w:val="22"/>
          <w:szCs w:val="22"/>
        </w:rPr>
        <w:t xml:space="preserve">, </w:t>
      </w:r>
      <w:r w:rsidR="009A11EC" w:rsidRPr="00D00803">
        <w:rPr>
          <w:i/>
          <w:iCs/>
          <w:sz w:val="22"/>
          <w:szCs w:val="22"/>
        </w:rPr>
        <w:t>Vendor Total Score</w:t>
      </w:r>
      <w:r w:rsidR="009A11EC" w:rsidRPr="00D00803">
        <w:rPr>
          <w:sz w:val="22"/>
          <w:szCs w:val="22"/>
        </w:rPr>
        <w:t>.</w:t>
      </w:r>
    </w:p>
    <w:p w14:paraId="12DDA3B3" w14:textId="77777777" w:rsidR="009A11EC" w:rsidRPr="00D00803" w:rsidRDefault="009A11EC" w:rsidP="009A11EC">
      <w:pPr>
        <w:ind w:left="1440"/>
        <w:rPr>
          <w:sz w:val="22"/>
          <w:szCs w:val="22"/>
        </w:rPr>
      </w:pPr>
    </w:p>
    <w:tbl>
      <w:tblPr>
        <w:tblW w:w="8460" w:type="dxa"/>
        <w:tblInd w:w="98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510"/>
        <w:gridCol w:w="4950"/>
      </w:tblGrid>
      <w:tr w:rsidR="00F80163" w:rsidRPr="00D00803" w14:paraId="477A8F88" w14:textId="77777777" w:rsidTr="00F62557">
        <w:tc>
          <w:tcPr>
            <w:tcW w:w="3510" w:type="dxa"/>
          </w:tcPr>
          <w:p w14:paraId="2455887C" w14:textId="77777777" w:rsidR="004B1B43" w:rsidRDefault="00F80163" w:rsidP="004B1B43">
            <w:pPr>
              <w:tabs>
                <w:tab w:val="left" w:pos="0"/>
              </w:tabs>
              <w:suppressAutoHyphens/>
              <w:rPr>
                <w:spacing w:val="-2"/>
                <w:sz w:val="22"/>
                <w:szCs w:val="22"/>
                <w:u w:val="single"/>
              </w:rPr>
            </w:pPr>
            <w:r w:rsidRPr="00D00803">
              <w:rPr>
                <w:spacing w:val="-2"/>
                <w:sz w:val="22"/>
                <w:szCs w:val="22"/>
                <w:u w:val="single"/>
              </w:rPr>
              <w:t xml:space="preserve">Sum of Evaluators’ </w:t>
            </w:r>
            <w:r w:rsidR="00CA70A0">
              <w:rPr>
                <w:spacing w:val="-2"/>
                <w:sz w:val="22"/>
                <w:szCs w:val="22"/>
                <w:u w:val="single"/>
              </w:rPr>
              <w:t>Interview</w:t>
            </w:r>
            <w:r w:rsidRPr="00D00803">
              <w:rPr>
                <w:spacing w:val="-2"/>
                <w:sz w:val="22"/>
                <w:szCs w:val="22"/>
                <w:u w:val="single"/>
              </w:rPr>
              <w:t xml:space="preserve"> Scores </w:t>
            </w:r>
          </w:p>
          <w:p w14:paraId="5BDDB5B6" w14:textId="1040E31D" w:rsidR="00F80163" w:rsidRPr="00D00803" w:rsidRDefault="00F80163" w:rsidP="004B1B43">
            <w:pPr>
              <w:tabs>
                <w:tab w:val="left" w:pos="0"/>
              </w:tabs>
              <w:suppressAutoHyphens/>
              <w:rPr>
                <w:sz w:val="22"/>
                <w:szCs w:val="22"/>
              </w:rPr>
            </w:pPr>
            <w:r w:rsidRPr="00D00803">
              <w:rPr>
                <w:spacing w:val="-2"/>
                <w:sz w:val="22"/>
                <w:szCs w:val="22"/>
              </w:rPr>
              <w:t>Number of Evaluators</w:t>
            </w:r>
            <w:r w:rsidRPr="00D00803">
              <w:rPr>
                <w:spacing w:val="-2"/>
                <w:sz w:val="22"/>
                <w:szCs w:val="22"/>
                <w:u w:val="single"/>
              </w:rPr>
              <w:t xml:space="preserve"> </w:t>
            </w:r>
            <w:r w:rsidRPr="00D00803">
              <w:rPr>
                <w:sz w:val="22"/>
                <w:szCs w:val="22"/>
              </w:rPr>
              <w:t xml:space="preserve"> </w:t>
            </w:r>
          </w:p>
        </w:tc>
        <w:tc>
          <w:tcPr>
            <w:tcW w:w="4950" w:type="dxa"/>
            <w:vAlign w:val="center"/>
          </w:tcPr>
          <w:p w14:paraId="6390DCFC" w14:textId="03659002" w:rsidR="00F80163" w:rsidRPr="00D00803" w:rsidRDefault="00F80163" w:rsidP="00885084">
            <w:pPr>
              <w:ind w:left="72"/>
              <w:rPr>
                <w:sz w:val="22"/>
                <w:szCs w:val="22"/>
              </w:rPr>
            </w:pPr>
            <w:r w:rsidRPr="00D00803">
              <w:rPr>
                <w:sz w:val="22"/>
                <w:szCs w:val="22"/>
              </w:rPr>
              <w:t xml:space="preserve">= </w:t>
            </w:r>
            <w:r w:rsidR="00243143">
              <w:rPr>
                <w:sz w:val="22"/>
                <w:szCs w:val="22"/>
              </w:rPr>
              <w:t>V</w:t>
            </w:r>
            <w:r w:rsidRPr="00D00803">
              <w:rPr>
                <w:sz w:val="22"/>
                <w:szCs w:val="22"/>
              </w:rPr>
              <w:t xml:space="preserve">endor’s Avg. </w:t>
            </w:r>
            <w:r w:rsidR="00CA70A0">
              <w:rPr>
                <w:sz w:val="22"/>
                <w:szCs w:val="22"/>
              </w:rPr>
              <w:t>Interview</w:t>
            </w:r>
            <w:r w:rsidRPr="00D00803">
              <w:rPr>
                <w:sz w:val="22"/>
                <w:szCs w:val="22"/>
              </w:rPr>
              <w:t xml:space="preserve"> Score</w:t>
            </w:r>
          </w:p>
        </w:tc>
      </w:tr>
    </w:tbl>
    <w:p w14:paraId="43E12208" w14:textId="77777777" w:rsidR="009A11EC" w:rsidRPr="00D00803" w:rsidRDefault="009A11EC" w:rsidP="009A11EC">
      <w:pPr>
        <w:ind w:left="1440"/>
        <w:rPr>
          <w:sz w:val="22"/>
          <w:szCs w:val="22"/>
        </w:rPr>
      </w:pPr>
    </w:p>
    <w:tbl>
      <w:tblPr>
        <w:tblW w:w="8460" w:type="dxa"/>
        <w:tblInd w:w="98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690"/>
        <w:gridCol w:w="1170"/>
        <w:gridCol w:w="3600"/>
      </w:tblGrid>
      <w:tr w:rsidR="00BE5BBC" w:rsidRPr="00D00803" w14:paraId="3BBD47FC" w14:textId="77777777" w:rsidTr="00137E80">
        <w:trPr>
          <w:trHeight w:val="269"/>
        </w:trPr>
        <w:tc>
          <w:tcPr>
            <w:tcW w:w="3690" w:type="dxa"/>
          </w:tcPr>
          <w:p w14:paraId="2EE36DA4" w14:textId="51F465A3" w:rsidR="00BE5BBC" w:rsidRPr="00D00803" w:rsidRDefault="00BE5BBC" w:rsidP="004B1B43">
            <w:pPr>
              <w:tabs>
                <w:tab w:val="left" w:pos="0"/>
              </w:tabs>
              <w:suppressAutoHyphens/>
              <w:rPr>
                <w:b/>
                <w:sz w:val="22"/>
                <w:szCs w:val="22"/>
              </w:rPr>
            </w:pPr>
            <w:r w:rsidRPr="00D00803">
              <w:rPr>
                <w:spacing w:val="-2"/>
                <w:sz w:val="22"/>
                <w:szCs w:val="22"/>
                <w:u w:val="single"/>
              </w:rPr>
              <w:t xml:space="preserve">Vendor’s Avg. </w:t>
            </w:r>
            <w:r w:rsidR="00CA70A0">
              <w:rPr>
                <w:spacing w:val="-2"/>
                <w:sz w:val="22"/>
                <w:szCs w:val="22"/>
                <w:u w:val="single"/>
              </w:rPr>
              <w:t>Interview</w:t>
            </w:r>
            <w:r w:rsidRPr="00D00803">
              <w:rPr>
                <w:spacing w:val="-2"/>
                <w:sz w:val="22"/>
                <w:szCs w:val="22"/>
                <w:u w:val="single"/>
              </w:rPr>
              <w:t xml:space="preserve"> Score          </w:t>
            </w:r>
            <w:r w:rsidR="00CA70A0">
              <w:rPr>
                <w:spacing w:val="-2"/>
                <w:sz w:val="22"/>
                <w:szCs w:val="22"/>
                <w:u w:val="single"/>
              </w:rPr>
              <w:t xml:space="preserve">Highest </w:t>
            </w:r>
            <w:r w:rsidR="00175496">
              <w:rPr>
                <w:spacing w:val="-2"/>
                <w:sz w:val="22"/>
                <w:szCs w:val="22"/>
                <w:u w:val="single"/>
              </w:rPr>
              <w:t xml:space="preserve">Vendor’s Avg </w:t>
            </w:r>
            <w:r w:rsidR="00CA70A0">
              <w:rPr>
                <w:spacing w:val="-2"/>
                <w:sz w:val="22"/>
                <w:szCs w:val="22"/>
                <w:u w:val="single"/>
              </w:rPr>
              <w:t xml:space="preserve">Interview </w:t>
            </w:r>
            <w:r w:rsidRPr="00D00803">
              <w:rPr>
                <w:spacing w:val="-2"/>
                <w:sz w:val="22"/>
                <w:szCs w:val="22"/>
                <w:u w:val="single"/>
              </w:rPr>
              <w:t>Score</w:t>
            </w:r>
          </w:p>
        </w:tc>
        <w:tc>
          <w:tcPr>
            <w:tcW w:w="1170" w:type="dxa"/>
            <w:vAlign w:val="center"/>
          </w:tcPr>
          <w:p w14:paraId="65F1F329" w14:textId="6A5260D6" w:rsidR="00BE5BBC" w:rsidRPr="00D00803" w:rsidRDefault="00BE5BBC" w:rsidP="00BE5BBC">
            <w:pPr>
              <w:ind w:left="72"/>
              <w:jc w:val="center"/>
              <w:rPr>
                <w:sz w:val="22"/>
                <w:szCs w:val="22"/>
              </w:rPr>
            </w:pPr>
            <w:r w:rsidRPr="00D00803">
              <w:rPr>
                <w:sz w:val="22"/>
                <w:szCs w:val="22"/>
              </w:rPr>
              <w:t xml:space="preserve">x </w:t>
            </w:r>
            <w:r w:rsidR="004B1B43">
              <w:rPr>
                <w:sz w:val="22"/>
                <w:szCs w:val="22"/>
              </w:rPr>
              <w:t>500</w:t>
            </w:r>
            <w:r w:rsidRPr="00D00803">
              <w:rPr>
                <w:i/>
                <w:iCs/>
                <w:color w:val="FF0000"/>
                <w:sz w:val="22"/>
                <w:szCs w:val="22"/>
              </w:rPr>
              <w:t xml:space="preserve"> </w:t>
            </w:r>
            <w:r w:rsidRPr="00D00803">
              <w:rPr>
                <w:sz w:val="22"/>
                <w:szCs w:val="22"/>
              </w:rPr>
              <w:t>=</w:t>
            </w:r>
          </w:p>
        </w:tc>
        <w:tc>
          <w:tcPr>
            <w:tcW w:w="3600" w:type="dxa"/>
            <w:vAlign w:val="center"/>
          </w:tcPr>
          <w:p w14:paraId="0E0A49C8" w14:textId="77777777" w:rsidR="00BE5BBC" w:rsidRPr="00D00803" w:rsidRDefault="00CA70A0" w:rsidP="004B1B43">
            <w:pPr>
              <w:ind w:left="72"/>
              <w:rPr>
                <w:sz w:val="22"/>
                <w:szCs w:val="22"/>
              </w:rPr>
            </w:pPr>
            <w:r>
              <w:rPr>
                <w:sz w:val="22"/>
                <w:szCs w:val="22"/>
              </w:rPr>
              <w:t>Vendor’s Interview Score</w:t>
            </w:r>
          </w:p>
        </w:tc>
      </w:tr>
    </w:tbl>
    <w:p w14:paraId="677F6F94" w14:textId="77777777" w:rsidR="009A11EC" w:rsidRDefault="009A11EC" w:rsidP="009A11EC">
      <w:pPr>
        <w:rPr>
          <w:sz w:val="22"/>
          <w:szCs w:val="22"/>
        </w:rPr>
      </w:pPr>
    </w:p>
    <w:p w14:paraId="7B068846" w14:textId="3711A8FB" w:rsidR="009A11EC" w:rsidRPr="00D00803" w:rsidRDefault="009A11EC" w:rsidP="00863978">
      <w:pPr>
        <w:pStyle w:val="Heading2"/>
        <w:numPr>
          <w:ilvl w:val="1"/>
          <w:numId w:val="5"/>
        </w:numPr>
        <w:ind w:left="720" w:hanging="720"/>
      </w:pPr>
      <w:bookmarkStart w:id="857" w:name="_Toc67220580"/>
      <w:bookmarkStart w:id="858" w:name="_Toc98833539"/>
      <w:bookmarkStart w:id="859" w:name="_Toc109726312"/>
      <w:bookmarkStart w:id="860" w:name="_Toc365040051"/>
      <w:bookmarkStart w:id="861" w:name="_Toc67476345"/>
      <w:bookmarkStart w:id="862" w:name="_Toc79063439"/>
      <w:r w:rsidRPr="00D00803">
        <w:t>Allocation of Points</w:t>
      </w:r>
      <w:bookmarkEnd w:id="857"/>
      <w:bookmarkEnd w:id="858"/>
      <w:bookmarkEnd w:id="859"/>
      <w:bookmarkEnd w:id="860"/>
      <w:bookmarkEnd w:id="861"/>
      <w:bookmarkEnd w:id="862"/>
    </w:p>
    <w:p w14:paraId="44A6D5BF" w14:textId="77777777" w:rsidR="009A11EC" w:rsidRPr="00D00803" w:rsidRDefault="009A11EC" w:rsidP="00BE5BBC">
      <w:pPr>
        <w:keepLines/>
        <w:spacing w:before="120" w:after="120"/>
        <w:ind w:left="720"/>
        <w:rPr>
          <w:kern w:val="28"/>
          <w:sz w:val="22"/>
          <w:szCs w:val="22"/>
        </w:rPr>
      </w:pPr>
      <w:bookmarkStart w:id="863" w:name="_Toc322774510"/>
      <w:bookmarkStart w:id="864" w:name="_Toc322831962"/>
      <w:bookmarkStart w:id="865" w:name="_Toc322857879"/>
      <w:bookmarkStart w:id="866" w:name="_Toc322858571"/>
      <w:bookmarkStart w:id="867" w:name="_Toc438538520"/>
      <w:bookmarkStart w:id="868" w:name="_Ref525552917"/>
      <w:bookmarkStart w:id="869" w:name="_Ref525613962"/>
      <w:bookmarkStart w:id="870" w:name="_Ref526142250"/>
      <w:bookmarkStart w:id="871" w:name="_Ref526142429"/>
      <w:bookmarkStart w:id="872" w:name="_Ref526143099"/>
      <w:bookmarkStart w:id="873" w:name="_Toc526303065"/>
      <w:bookmarkStart w:id="874" w:name="_Toc67220582"/>
      <w:bookmarkStart w:id="875" w:name="_Ref87691925"/>
      <w:bookmarkStart w:id="876" w:name="_Toc98833540"/>
      <w:bookmarkStart w:id="877" w:name="_Toc109726313"/>
      <w:r w:rsidRPr="00D00803">
        <w:rPr>
          <w:kern w:val="28"/>
          <w:sz w:val="22"/>
          <w:szCs w:val="22"/>
        </w:rPr>
        <w:t>The scores for Response will be assigned a relative importance for each scored section. The relative importance for each section is as follows:</w:t>
      </w:r>
    </w:p>
    <w:tbl>
      <w:tblPr>
        <w:tblW w:w="8663"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3"/>
        <w:gridCol w:w="2160"/>
      </w:tblGrid>
      <w:tr w:rsidR="009A11EC" w:rsidRPr="00D00803" w14:paraId="7E353F16" w14:textId="77777777" w:rsidTr="00FD3491">
        <w:tc>
          <w:tcPr>
            <w:tcW w:w="6503" w:type="dxa"/>
            <w:tcBorders>
              <w:top w:val="single" w:sz="4" w:space="0" w:color="auto"/>
              <w:bottom w:val="dotted" w:sz="4" w:space="0" w:color="auto"/>
            </w:tcBorders>
          </w:tcPr>
          <w:p w14:paraId="4F62E504" w14:textId="77777777" w:rsidR="009A11EC" w:rsidRPr="00D00803" w:rsidRDefault="009A11EC" w:rsidP="009A11EC">
            <w:pPr>
              <w:spacing w:before="120"/>
              <w:rPr>
                <w:b/>
                <w:bCs/>
                <w:sz w:val="22"/>
                <w:szCs w:val="22"/>
              </w:rPr>
            </w:pPr>
            <w:bookmarkStart w:id="878" w:name="_Hlk270062881"/>
            <w:r w:rsidRPr="0061236D">
              <w:rPr>
                <w:b/>
                <w:bCs/>
                <w:sz w:val="22"/>
                <w:szCs w:val="22"/>
              </w:rPr>
              <w:lastRenderedPageBreak/>
              <w:t>PHASE I</w:t>
            </w:r>
          </w:p>
          <w:p w14:paraId="1FF8A21F" w14:textId="5EA432B3" w:rsidR="009A11EC" w:rsidRDefault="00AD025F" w:rsidP="000D55DA">
            <w:pPr>
              <w:numPr>
                <w:ilvl w:val="0"/>
                <w:numId w:val="10"/>
              </w:numPr>
              <w:spacing w:before="120"/>
              <w:rPr>
                <w:sz w:val="22"/>
                <w:szCs w:val="22"/>
              </w:rPr>
            </w:pPr>
            <w:r>
              <w:rPr>
                <w:sz w:val="22"/>
                <w:szCs w:val="22"/>
              </w:rPr>
              <w:t>Programs</w:t>
            </w:r>
            <w:r w:rsidR="009A11EC" w:rsidRPr="00D00803">
              <w:rPr>
                <w:sz w:val="22"/>
                <w:szCs w:val="22"/>
              </w:rPr>
              <w:t xml:space="preserve"> Requirements, (Section 5)</w:t>
            </w:r>
          </w:p>
          <w:p w14:paraId="207046AC" w14:textId="77777777" w:rsidR="009A11EC" w:rsidRPr="00D00803" w:rsidRDefault="009A11EC" w:rsidP="000D55DA">
            <w:pPr>
              <w:numPr>
                <w:ilvl w:val="0"/>
                <w:numId w:val="10"/>
              </w:numPr>
              <w:spacing w:before="120"/>
              <w:outlineLvl w:val="5"/>
              <w:rPr>
                <w:i/>
                <w:iCs/>
                <w:sz w:val="22"/>
                <w:szCs w:val="22"/>
              </w:rPr>
            </w:pPr>
            <w:r w:rsidRPr="00D00803">
              <w:rPr>
                <w:sz w:val="22"/>
                <w:szCs w:val="22"/>
              </w:rPr>
              <w:t>Financial Proposal (Section 6)</w:t>
            </w:r>
          </w:p>
        </w:tc>
        <w:tc>
          <w:tcPr>
            <w:tcW w:w="2160" w:type="dxa"/>
            <w:tcBorders>
              <w:top w:val="single" w:sz="4" w:space="0" w:color="auto"/>
              <w:bottom w:val="dotted" w:sz="4" w:space="0" w:color="auto"/>
            </w:tcBorders>
          </w:tcPr>
          <w:p w14:paraId="0E53EBEF" w14:textId="77777777" w:rsidR="009A11EC" w:rsidRPr="00E5459C" w:rsidRDefault="009A11EC" w:rsidP="009A11EC">
            <w:pPr>
              <w:spacing w:before="120"/>
              <w:jc w:val="right"/>
              <w:rPr>
                <w:sz w:val="22"/>
                <w:szCs w:val="22"/>
              </w:rPr>
            </w:pPr>
          </w:p>
          <w:p w14:paraId="448EF32F" w14:textId="26659EA5" w:rsidR="00BE5BBC" w:rsidRPr="00E5459C" w:rsidRDefault="007814FE" w:rsidP="009A11EC">
            <w:pPr>
              <w:spacing w:before="120"/>
              <w:jc w:val="right"/>
              <w:rPr>
                <w:sz w:val="22"/>
                <w:szCs w:val="22"/>
              </w:rPr>
            </w:pPr>
            <w:r>
              <w:rPr>
                <w:sz w:val="22"/>
                <w:szCs w:val="22"/>
              </w:rPr>
              <w:t>1500 Points</w:t>
            </w:r>
          </w:p>
          <w:p w14:paraId="11978E28" w14:textId="39D8D3EC" w:rsidR="009A11EC" w:rsidRPr="00E5459C" w:rsidRDefault="007814FE" w:rsidP="007814FE">
            <w:pPr>
              <w:spacing w:before="120"/>
              <w:jc w:val="right"/>
              <w:rPr>
                <w:sz w:val="22"/>
                <w:szCs w:val="22"/>
              </w:rPr>
            </w:pPr>
            <w:r>
              <w:rPr>
                <w:sz w:val="22"/>
                <w:szCs w:val="22"/>
              </w:rPr>
              <w:t>500</w:t>
            </w:r>
            <w:r w:rsidR="00B922E9" w:rsidRPr="00E5459C">
              <w:rPr>
                <w:sz w:val="22"/>
                <w:szCs w:val="22"/>
              </w:rPr>
              <w:t xml:space="preserve"> </w:t>
            </w:r>
            <w:r w:rsidR="00CD07AA" w:rsidRPr="00E5459C">
              <w:rPr>
                <w:sz w:val="22"/>
                <w:szCs w:val="22"/>
              </w:rPr>
              <w:t>points</w:t>
            </w:r>
          </w:p>
        </w:tc>
      </w:tr>
      <w:tr w:rsidR="009A11EC" w:rsidRPr="00D00803" w14:paraId="56A8CB61" w14:textId="77777777" w:rsidTr="00FD3491">
        <w:tc>
          <w:tcPr>
            <w:tcW w:w="6503" w:type="dxa"/>
            <w:tcBorders>
              <w:top w:val="dotted" w:sz="4" w:space="0" w:color="auto"/>
              <w:bottom w:val="single" w:sz="4" w:space="0" w:color="auto"/>
            </w:tcBorders>
          </w:tcPr>
          <w:p w14:paraId="5BC235C9" w14:textId="77777777" w:rsidR="009A11EC" w:rsidRPr="00D00803" w:rsidRDefault="009A11EC" w:rsidP="009A11EC">
            <w:pPr>
              <w:spacing w:before="120" w:after="60"/>
              <w:ind w:left="720"/>
              <w:jc w:val="right"/>
              <w:rPr>
                <w:sz w:val="22"/>
                <w:szCs w:val="22"/>
              </w:rPr>
            </w:pPr>
            <w:r w:rsidRPr="00D00803">
              <w:rPr>
                <w:sz w:val="22"/>
                <w:szCs w:val="22"/>
              </w:rPr>
              <w:t>Phase I Subtotal</w:t>
            </w:r>
          </w:p>
        </w:tc>
        <w:tc>
          <w:tcPr>
            <w:tcW w:w="2160" w:type="dxa"/>
            <w:tcBorders>
              <w:top w:val="dotted" w:sz="4" w:space="0" w:color="auto"/>
              <w:bottom w:val="single" w:sz="4" w:space="0" w:color="auto"/>
            </w:tcBorders>
          </w:tcPr>
          <w:p w14:paraId="44965788" w14:textId="5986AA98" w:rsidR="009A11EC" w:rsidRPr="00E5459C" w:rsidRDefault="007814FE" w:rsidP="009A11EC">
            <w:pPr>
              <w:spacing w:before="120" w:after="60"/>
              <w:jc w:val="right"/>
              <w:rPr>
                <w:sz w:val="22"/>
                <w:szCs w:val="22"/>
              </w:rPr>
            </w:pPr>
            <w:r>
              <w:rPr>
                <w:sz w:val="22"/>
                <w:szCs w:val="22"/>
              </w:rPr>
              <w:t>2000</w:t>
            </w:r>
            <w:r w:rsidR="00B922E9" w:rsidRPr="005E409F">
              <w:rPr>
                <w:sz w:val="22"/>
                <w:szCs w:val="22"/>
              </w:rPr>
              <w:t xml:space="preserve"> </w:t>
            </w:r>
            <w:r w:rsidR="009A11EC" w:rsidRPr="005E409F">
              <w:rPr>
                <w:sz w:val="22"/>
                <w:szCs w:val="22"/>
              </w:rPr>
              <w:t>points</w:t>
            </w:r>
          </w:p>
        </w:tc>
      </w:tr>
      <w:tr w:rsidR="009A11EC" w:rsidRPr="00D00803" w14:paraId="42863FB9" w14:textId="77777777" w:rsidTr="00FD3491">
        <w:tc>
          <w:tcPr>
            <w:tcW w:w="6503" w:type="dxa"/>
            <w:tcBorders>
              <w:bottom w:val="dotted" w:sz="4" w:space="0" w:color="auto"/>
            </w:tcBorders>
          </w:tcPr>
          <w:p w14:paraId="248F3350" w14:textId="77777777" w:rsidR="009A11EC" w:rsidRPr="00D00803" w:rsidRDefault="009A11EC" w:rsidP="009A11EC">
            <w:pPr>
              <w:spacing w:before="120"/>
              <w:outlineLvl w:val="5"/>
              <w:rPr>
                <w:b/>
                <w:bCs/>
                <w:sz w:val="22"/>
                <w:szCs w:val="22"/>
              </w:rPr>
            </w:pPr>
            <w:r w:rsidRPr="00D00803">
              <w:rPr>
                <w:b/>
                <w:bCs/>
                <w:sz w:val="22"/>
                <w:szCs w:val="22"/>
              </w:rPr>
              <w:t>PHASE II- optional for CTS</w:t>
            </w:r>
          </w:p>
          <w:p w14:paraId="1A8E356F" w14:textId="5AB0728F" w:rsidR="006E1AE3" w:rsidRPr="00D00803" w:rsidRDefault="0061236D" w:rsidP="006E1AE3">
            <w:pPr>
              <w:spacing w:before="120"/>
              <w:rPr>
                <w:sz w:val="22"/>
                <w:szCs w:val="22"/>
              </w:rPr>
            </w:pPr>
            <w:r>
              <w:rPr>
                <w:sz w:val="22"/>
                <w:szCs w:val="22"/>
              </w:rPr>
              <w:t xml:space="preserve">Optional </w:t>
            </w:r>
            <w:r w:rsidR="006E1AE3">
              <w:rPr>
                <w:sz w:val="22"/>
                <w:szCs w:val="22"/>
              </w:rPr>
              <w:t>Interviews</w:t>
            </w:r>
            <w:r>
              <w:rPr>
                <w:sz w:val="22"/>
                <w:szCs w:val="22"/>
              </w:rPr>
              <w:t xml:space="preserve"> (Section 4.6)</w:t>
            </w:r>
          </w:p>
        </w:tc>
        <w:tc>
          <w:tcPr>
            <w:tcW w:w="2160" w:type="dxa"/>
            <w:tcBorders>
              <w:bottom w:val="dotted" w:sz="4" w:space="0" w:color="auto"/>
            </w:tcBorders>
          </w:tcPr>
          <w:p w14:paraId="5CA494A0" w14:textId="77777777" w:rsidR="009A11EC" w:rsidRPr="00E5459C" w:rsidRDefault="009A11EC" w:rsidP="009A11EC">
            <w:pPr>
              <w:spacing w:before="120"/>
              <w:jc w:val="right"/>
              <w:rPr>
                <w:sz w:val="22"/>
                <w:szCs w:val="22"/>
              </w:rPr>
            </w:pPr>
          </w:p>
          <w:p w14:paraId="1C5D4E01" w14:textId="4475AC98" w:rsidR="006E1AE3" w:rsidRPr="00E5459C" w:rsidRDefault="00B8330B" w:rsidP="009A11EC">
            <w:pPr>
              <w:spacing w:before="120"/>
              <w:jc w:val="right"/>
              <w:rPr>
                <w:sz w:val="22"/>
                <w:szCs w:val="22"/>
              </w:rPr>
            </w:pPr>
            <w:r>
              <w:rPr>
                <w:sz w:val="22"/>
                <w:szCs w:val="22"/>
              </w:rPr>
              <w:t>500</w:t>
            </w:r>
            <w:r w:rsidR="006E1AE3">
              <w:rPr>
                <w:sz w:val="22"/>
                <w:szCs w:val="22"/>
              </w:rPr>
              <w:t xml:space="preserve"> Points</w:t>
            </w:r>
          </w:p>
        </w:tc>
      </w:tr>
      <w:tr w:rsidR="009A11EC" w:rsidRPr="00D00803" w14:paraId="35938DC9" w14:textId="77777777" w:rsidTr="00FD3491">
        <w:tc>
          <w:tcPr>
            <w:tcW w:w="6503" w:type="dxa"/>
            <w:tcBorders>
              <w:top w:val="dotted" w:sz="4" w:space="0" w:color="auto"/>
              <w:bottom w:val="single" w:sz="4" w:space="0" w:color="auto"/>
            </w:tcBorders>
          </w:tcPr>
          <w:p w14:paraId="3347815C" w14:textId="77777777" w:rsidR="009A11EC" w:rsidRPr="00D00803" w:rsidRDefault="009A11EC" w:rsidP="009A11EC">
            <w:pPr>
              <w:spacing w:before="120" w:after="60"/>
              <w:jc w:val="right"/>
              <w:rPr>
                <w:sz w:val="22"/>
                <w:szCs w:val="22"/>
              </w:rPr>
            </w:pPr>
            <w:r w:rsidRPr="00D00803">
              <w:rPr>
                <w:sz w:val="22"/>
                <w:szCs w:val="22"/>
              </w:rPr>
              <w:t>Phase II Subtotal</w:t>
            </w:r>
          </w:p>
        </w:tc>
        <w:tc>
          <w:tcPr>
            <w:tcW w:w="2160" w:type="dxa"/>
            <w:tcBorders>
              <w:top w:val="dotted" w:sz="4" w:space="0" w:color="auto"/>
              <w:bottom w:val="single" w:sz="4" w:space="0" w:color="auto"/>
            </w:tcBorders>
          </w:tcPr>
          <w:p w14:paraId="593A8880" w14:textId="599EACD1" w:rsidR="009A11EC" w:rsidRPr="00E5459C" w:rsidDel="00992CC3" w:rsidRDefault="00B8330B" w:rsidP="003A219A">
            <w:pPr>
              <w:spacing w:before="120" w:after="60"/>
              <w:jc w:val="right"/>
              <w:rPr>
                <w:sz w:val="22"/>
                <w:szCs w:val="22"/>
              </w:rPr>
            </w:pPr>
            <w:r>
              <w:rPr>
                <w:sz w:val="22"/>
                <w:szCs w:val="22"/>
              </w:rPr>
              <w:t>500</w:t>
            </w:r>
            <w:r w:rsidR="00A94F1C" w:rsidRPr="00E5459C">
              <w:rPr>
                <w:sz w:val="22"/>
                <w:szCs w:val="22"/>
              </w:rPr>
              <w:t xml:space="preserve"> </w:t>
            </w:r>
            <w:r w:rsidR="009A11EC" w:rsidRPr="00E5459C">
              <w:rPr>
                <w:sz w:val="22"/>
                <w:szCs w:val="22"/>
              </w:rPr>
              <w:t>points</w:t>
            </w:r>
          </w:p>
        </w:tc>
      </w:tr>
      <w:tr w:rsidR="009A11EC" w:rsidRPr="00D00803" w14:paraId="4DAE8523" w14:textId="77777777" w:rsidTr="00FD3491">
        <w:tc>
          <w:tcPr>
            <w:tcW w:w="6503" w:type="dxa"/>
            <w:tcBorders>
              <w:top w:val="dotted" w:sz="4" w:space="0" w:color="auto"/>
              <w:bottom w:val="single" w:sz="4" w:space="0" w:color="auto"/>
            </w:tcBorders>
          </w:tcPr>
          <w:p w14:paraId="78B33873" w14:textId="77777777" w:rsidR="009A11EC" w:rsidRPr="00A37ADE" w:rsidRDefault="009A11EC" w:rsidP="009A11EC">
            <w:pPr>
              <w:spacing w:before="120" w:after="60"/>
              <w:jc w:val="right"/>
              <w:rPr>
                <w:b/>
                <w:bCs/>
                <w:sz w:val="22"/>
                <w:szCs w:val="22"/>
              </w:rPr>
            </w:pPr>
            <w:r w:rsidRPr="00A37ADE">
              <w:rPr>
                <w:b/>
                <w:bCs/>
                <w:sz w:val="22"/>
                <w:szCs w:val="22"/>
              </w:rPr>
              <w:t>TOTAL</w:t>
            </w:r>
          </w:p>
        </w:tc>
        <w:tc>
          <w:tcPr>
            <w:tcW w:w="2160" w:type="dxa"/>
            <w:tcBorders>
              <w:top w:val="dotted" w:sz="4" w:space="0" w:color="auto"/>
              <w:bottom w:val="single" w:sz="4" w:space="0" w:color="auto"/>
            </w:tcBorders>
          </w:tcPr>
          <w:p w14:paraId="0E898B37" w14:textId="49BB9CD7" w:rsidR="009A11EC" w:rsidRPr="00A37ADE" w:rsidRDefault="00B8330B" w:rsidP="008D2967">
            <w:pPr>
              <w:spacing w:before="120" w:after="60"/>
              <w:jc w:val="right"/>
              <w:rPr>
                <w:b/>
                <w:bCs/>
                <w:sz w:val="22"/>
                <w:szCs w:val="22"/>
              </w:rPr>
            </w:pPr>
            <w:r w:rsidRPr="00A37ADE">
              <w:rPr>
                <w:b/>
                <w:bCs/>
                <w:sz w:val="22"/>
                <w:szCs w:val="22"/>
              </w:rPr>
              <w:t>2500</w:t>
            </w:r>
            <w:r w:rsidR="008D2967" w:rsidRPr="00A37ADE">
              <w:rPr>
                <w:b/>
                <w:bCs/>
                <w:sz w:val="22"/>
                <w:szCs w:val="22"/>
              </w:rPr>
              <w:t xml:space="preserve"> </w:t>
            </w:r>
            <w:r w:rsidR="00233492" w:rsidRPr="00A37ADE">
              <w:rPr>
                <w:b/>
                <w:bCs/>
                <w:sz w:val="22"/>
                <w:szCs w:val="22"/>
              </w:rPr>
              <w:t>Points</w:t>
            </w:r>
          </w:p>
        </w:tc>
      </w:tr>
    </w:tbl>
    <w:p w14:paraId="3B36667C" w14:textId="51D45B93" w:rsidR="009A11EC" w:rsidRPr="00D00803" w:rsidRDefault="009A11EC" w:rsidP="00863978">
      <w:pPr>
        <w:pStyle w:val="Heading2"/>
        <w:numPr>
          <w:ilvl w:val="1"/>
          <w:numId w:val="5"/>
        </w:numPr>
        <w:ind w:left="720" w:hanging="720"/>
      </w:pPr>
      <w:bookmarkStart w:id="879" w:name="_Toc365040052"/>
      <w:bookmarkStart w:id="880" w:name="_Toc67476346"/>
      <w:bookmarkStart w:id="881" w:name="_Toc79063440"/>
      <w:bookmarkEnd w:id="878"/>
      <w:r w:rsidRPr="00D00803">
        <w:t>Vendor Total Score</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9"/>
      <w:bookmarkEnd w:id="880"/>
      <w:bookmarkEnd w:id="881"/>
    </w:p>
    <w:p w14:paraId="31066390" w14:textId="77777777" w:rsidR="009A11EC" w:rsidRPr="00D00803" w:rsidRDefault="009A11EC" w:rsidP="00AD4AD8">
      <w:pPr>
        <w:spacing w:before="120" w:after="120"/>
        <w:ind w:left="720"/>
        <w:rPr>
          <w:sz w:val="22"/>
          <w:szCs w:val="22"/>
        </w:rPr>
      </w:pPr>
      <w:bookmarkStart w:id="882" w:name="_Toc526303066"/>
      <w:bookmarkStart w:id="883" w:name="_Ref57622705"/>
      <w:bookmarkStart w:id="884" w:name="_Toc67220583"/>
      <w:r w:rsidRPr="00D00803">
        <w:rPr>
          <w:sz w:val="22"/>
          <w:szCs w:val="22"/>
        </w:rPr>
        <w:t>Vendors will be ranked using the Vendor’s Total Score for its Response, with the highest score ranked first and the next highest score ranked second, and so forth. Vendor’s Total Score will be calculated as follows:</w:t>
      </w:r>
    </w:p>
    <w:tbl>
      <w:tblPr>
        <w:tblW w:w="875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3"/>
      </w:tblGrid>
      <w:tr w:rsidR="009A11EC" w:rsidRPr="00D00803" w14:paraId="21856310" w14:textId="77777777" w:rsidTr="00FD3491">
        <w:trPr>
          <w:trHeight w:val="323"/>
        </w:trPr>
        <w:tc>
          <w:tcPr>
            <w:tcW w:w="8753" w:type="dxa"/>
          </w:tcPr>
          <w:p w14:paraId="5D264DD9" w14:textId="1E5603FB" w:rsidR="009A11EC" w:rsidRPr="00D00803" w:rsidRDefault="009A11EC" w:rsidP="006E1AE3">
            <w:pPr>
              <w:ind w:left="-18"/>
              <w:rPr>
                <w:sz w:val="22"/>
                <w:szCs w:val="22"/>
              </w:rPr>
            </w:pPr>
            <w:r w:rsidRPr="00D00803">
              <w:rPr>
                <w:b/>
                <w:sz w:val="22"/>
                <w:szCs w:val="22"/>
              </w:rPr>
              <w:t>Total Score</w:t>
            </w:r>
            <w:r w:rsidRPr="00D00803">
              <w:rPr>
                <w:sz w:val="22"/>
                <w:szCs w:val="22"/>
              </w:rPr>
              <w:t xml:space="preserve"> = (T</w:t>
            </w:r>
            <w:r w:rsidR="006E1AE3">
              <w:rPr>
                <w:sz w:val="22"/>
                <w:szCs w:val="22"/>
              </w:rPr>
              <w:t>echnical Score</w:t>
            </w:r>
            <w:r w:rsidR="006675F8">
              <w:rPr>
                <w:sz w:val="22"/>
                <w:szCs w:val="22"/>
              </w:rPr>
              <w:t xml:space="preserve"> (</w:t>
            </w:r>
            <w:r w:rsidR="00A37ADE">
              <w:rPr>
                <w:sz w:val="22"/>
                <w:szCs w:val="22"/>
              </w:rPr>
              <w:t>P</w:t>
            </w:r>
            <w:r w:rsidR="006675F8">
              <w:rPr>
                <w:sz w:val="22"/>
                <w:szCs w:val="22"/>
              </w:rPr>
              <w:t>RS)</w:t>
            </w:r>
            <w:r w:rsidRPr="00D00803">
              <w:rPr>
                <w:sz w:val="22"/>
                <w:szCs w:val="22"/>
              </w:rPr>
              <w:t>) + (</w:t>
            </w:r>
            <w:r w:rsidR="00AD23A0" w:rsidRPr="00D00803">
              <w:rPr>
                <w:sz w:val="22"/>
                <w:szCs w:val="22"/>
              </w:rPr>
              <w:t xml:space="preserve">Total </w:t>
            </w:r>
            <w:r w:rsidRPr="00D00803">
              <w:rPr>
                <w:sz w:val="22"/>
                <w:szCs w:val="22"/>
              </w:rPr>
              <w:t>Financial Score) + (</w:t>
            </w:r>
            <w:r w:rsidR="007E745B" w:rsidRPr="00D00803">
              <w:rPr>
                <w:sz w:val="22"/>
                <w:szCs w:val="22"/>
              </w:rPr>
              <w:t xml:space="preserve">Optional </w:t>
            </w:r>
            <w:r w:rsidR="00E7121D" w:rsidRPr="00D00803">
              <w:rPr>
                <w:sz w:val="22"/>
                <w:szCs w:val="22"/>
              </w:rPr>
              <w:t xml:space="preserve">Phase </w:t>
            </w:r>
            <w:r w:rsidR="00AD23A0" w:rsidRPr="00D00803">
              <w:rPr>
                <w:sz w:val="22"/>
                <w:szCs w:val="22"/>
              </w:rPr>
              <w:t>II</w:t>
            </w:r>
            <w:r w:rsidR="007E745B" w:rsidRPr="00D00803">
              <w:rPr>
                <w:sz w:val="22"/>
                <w:szCs w:val="22"/>
              </w:rPr>
              <w:t xml:space="preserve"> Score</w:t>
            </w:r>
            <w:r w:rsidRPr="00D00803">
              <w:rPr>
                <w:sz w:val="22"/>
                <w:szCs w:val="22"/>
              </w:rPr>
              <w:t xml:space="preserve">) </w:t>
            </w:r>
          </w:p>
        </w:tc>
      </w:tr>
    </w:tbl>
    <w:p w14:paraId="15361F80" w14:textId="4188AE6C" w:rsidR="009A11EC" w:rsidRPr="00D00803" w:rsidRDefault="009A11EC" w:rsidP="00863978">
      <w:pPr>
        <w:pStyle w:val="Heading2"/>
        <w:numPr>
          <w:ilvl w:val="1"/>
          <w:numId w:val="5"/>
        </w:numPr>
        <w:ind w:left="720" w:hanging="720"/>
      </w:pPr>
      <w:bookmarkStart w:id="885" w:name="_Toc98833541"/>
      <w:bookmarkStart w:id="886" w:name="_Toc109726314"/>
      <w:bookmarkStart w:id="887" w:name="_Toc365040053"/>
      <w:bookmarkStart w:id="888" w:name="_Toc67476347"/>
      <w:bookmarkStart w:id="889" w:name="_Toc79063441"/>
      <w:r w:rsidRPr="00D00803">
        <w:t xml:space="preserve">Selection of Apparently Successful </w:t>
      </w:r>
      <w:r w:rsidRPr="00296DFD">
        <w:t>Vendor</w:t>
      </w:r>
      <w:bookmarkEnd w:id="882"/>
      <w:bookmarkEnd w:id="883"/>
      <w:bookmarkEnd w:id="884"/>
      <w:bookmarkEnd w:id="885"/>
      <w:bookmarkEnd w:id="886"/>
      <w:bookmarkEnd w:id="887"/>
      <w:r w:rsidR="007D027B" w:rsidRPr="00296DFD">
        <w:t>s</w:t>
      </w:r>
      <w:bookmarkEnd w:id="888"/>
      <w:bookmarkEnd w:id="889"/>
    </w:p>
    <w:p w14:paraId="58633E4D" w14:textId="78B7F265" w:rsidR="009A11EC" w:rsidRPr="00D00803" w:rsidRDefault="00296DFD" w:rsidP="009A11EC">
      <w:pPr>
        <w:keepLines/>
        <w:spacing w:before="120" w:after="60"/>
        <w:ind w:left="720"/>
        <w:rPr>
          <w:kern w:val="28"/>
          <w:sz w:val="22"/>
          <w:szCs w:val="22"/>
        </w:rPr>
      </w:pPr>
      <w:r>
        <w:rPr>
          <w:kern w:val="28"/>
          <w:sz w:val="22"/>
          <w:szCs w:val="22"/>
        </w:rPr>
        <w:t>At CTS’ sole discretion, up</w:t>
      </w:r>
      <w:r w:rsidR="00367203">
        <w:rPr>
          <w:kern w:val="28"/>
          <w:sz w:val="22"/>
          <w:szCs w:val="22"/>
        </w:rPr>
        <w:t xml:space="preserve"> </w:t>
      </w:r>
      <w:r>
        <w:rPr>
          <w:kern w:val="28"/>
          <w:sz w:val="22"/>
          <w:szCs w:val="22"/>
        </w:rPr>
        <w:t xml:space="preserve">to </w:t>
      </w:r>
      <w:r w:rsidR="000742AB">
        <w:rPr>
          <w:kern w:val="28"/>
          <w:sz w:val="22"/>
          <w:szCs w:val="22"/>
        </w:rPr>
        <w:t xml:space="preserve">three </w:t>
      </w:r>
      <w:r w:rsidR="009A11EC" w:rsidRPr="00296DFD">
        <w:rPr>
          <w:kern w:val="28"/>
          <w:sz w:val="22"/>
          <w:szCs w:val="22"/>
        </w:rPr>
        <w:t>Vendor</w:t>
      </w:r>
      <w:r>
        <w:rPr>
          <w:kern w:val="28"/>
          <w:sz w:val="22"/>
          <w:szCs w:val="22"/>
        </w:rPr>
        <w:t>s</w:t>
      </w:r>
      <w:r w:rsidR="009A11EC" w:rsidRPr="00296DFD">
        <w:rPr>
          <w:kern w:val="28"/>
          <w:sz w:val="22"/>
          <w:szCs w:val="22"/>
        </w:rPr>
        <w:t xml:space="preserve"> with the highest Vendor total score</w:t>
      </w:r>
      <w:r w:rsidR="009A11EC" w:rsidRPr="00296DFD">
        <w:rPr>
          <w:i/>
          <w:iCs/>
          <w:color w:val="FF0000"/>
          <w:kern w:val="28"/>
          <w:sz w:val="22"/>
          <w:szCs w:val="22"/>
        </w:rPr>
        <w:t xml:space="preserve"> </w:t>
      </w:r>
      <w:r>
        <w:rPr>
          <w:kern w:val="28"/>
          <w:sz w:val="22"/>
          <w:szCs w:val="22"/>
        </w:rPr>
        <w:t>will be declared</w:t>
      </w:r>
      <w:r w:rsidR="009A11EC" w:rsidRPr="00296DFD">
        <w:rPr>
          <w:kern w:val="28"/>
          <w:sz w:val="22"/>
          <w:szCs w:val="22"/>
        </w:rPr>
        <w:t xml:space="preserve"> ASV</w:t>
      </w:r>
      <w:r w:rsidR="009A11EC" w:rsidRPr="00D00803">
        <w:rPr>
          <w:kern w:val="28"/>
          <w:sz w:val="22"/>
          <w:szCs w:val="22"/>
        </w:rPr>
        <w:t xml:space="preserve">.  CTS will enter into contract negotiations with </w:t>
      </w:r>
      <w:r>
        <w:rPr>
          <w:kern w:val="28"/>
          <w:sz w:val="22"/>
          <w:szCs w:val="22"/>
        </w:rPr>
        <w:t xml:space="preserve">one or more of </w:t>
      </w:r>
      <w:r w:rsidR="009A11EC" w:rsidRPr="00D00803">
        <w:rPr>
          <w:kern w:val="28"/>
          <w:sz w:val="22"/>
          <w:szCs w:val="22"/>
        </w:rPr>
        <w:t>the ASV</w:t>
      </w:r>
      <w:r>
        <w:rPr>
          <w:kern w:val="28"/>
          <w:sz w:val="22"/>
          <w:szCs w:val="22"/>
        </w:rPr>
        <w:t>s</w:t>
      </w:r>
      <w:r w:rsidR="009A11EC" w:rsidRPr="00D00803">
        <w:rPr>
          <w:kern w:val="28"/>
          <w:sz w:val="22"/>
          <w:szCs w:val="22"/>
        </w:rPr>
        <w:t>. Should contract negotiations fail to be completed as described in Section 7.</w:t>
      </w:r>
      <w:r>
        <w:rPr>
          <w:kern w:val="28"/>
          <w:sz w:val="22"/>
          <w:szCs w:val="22"/>
        </w:rPr>
        <w:t>10</w:t>
      </w:r>
      <w:r w:rsidR="009A11EC" w:rsidRPr="00D00803">
        <w:rPr>
          <w:kern w:val="28"/>
          <w:sz w:val="22"/>
          <w:szCs w:val="22"/>
        </w:rPr>
        <w:t xml:space="preserve">, CTS may immediately cease contract negotiations and declare the Vendor with the </w:t>
      </w:r>
      <w:r>
        <w:rPr>
          <w:kern w:val="28"/>
          <w:sz w:val="22"/>
          <w:szCs w:val="22"/>
        </w:rPr>
        <w:t>next</w:t>
      </w:r>
      <w:r w:rsidR="009A11EC" w:rsidRPr="00D00803">
        <w:rPr>
          <w:kern w:val="28"/>
          <w:sz w:val="22"/>
          <w:szCs w:val="22"/>
        </w:rPr>
        <w:t xml:space="preserve"> highest score as the new ASV and enter into contract negotiations with that Vendor. This process will continue until (1) the Contract</w:t>
      </w:r>
      <w:r>
        <w:rPr>
          <w:kern w:val="28"/>
          <w:sz w:val="22"/>
          <w:szCs w:val="22"/>
        </w:rPr>
        <w:t>s</w:t>
      </w:r>
      <w:r w:rsidR="009A11EC" w:rsidRPr="00D00803">
        <w:rPr>
          <w:kern w:val="28"/>
          <w:sz w:val="22"/>
          <w:szCs w:val="22"/>
        </w:rPr>
        <w:t xml:space="preserve"> </w:t>
      </w:r>
      <w:r>
        <w:rPr>
          <w:kern w:val="28"/>
          <w:sz w:val="22"/>
          <w:szCs w:val="22"/>
        </w:rPr>
        <w:t>are</w:t>
      </w:r>
      <w:r w:rsidR="009A11EC" w:rsidRPr="00D00803">
        <w:rPr>
          <w:kern w:val="28"/>
          <w:sz w:val="22"/>
          <w:szCs w:val="22"/>
        </w:rPr>
        <w:t xml:space="preserve"> signed, (2) </w:t>
      </w:r>
      <w:bookmarkStart w:id="890" w:name="_Toc526303062"/>
      <w:bookmarkStart w:id="891" w:name="_Toc67220581"/>
      <w:bookmarkStart w:id="892" w:name="_Toc98833538"/>
      <w:r w:rsidR="009A11EC" w:rsidRPr="00D00803">
        <w:rPr>
          <w:kern w:val="28"/>
          <w:sz w:val="22"/>
          <w:szCs w:val="22"/>
        </w:rPr>
        <w:t xml:space="preserve">no qualified Vendors remain, or (3) CTS cancels the award or solicitation consistent with this RFP. </w:t>
      </w:r>
    </w:p>
    <w:p w14:paraId="7259F0C7" w14:textId="77777777" w:rsidR="009A11EC" w:rsidRPr="00D00803" w:rsidRDefault="009A11EC" w:rsidP="00863978">
      <w:pPr>
        <w:pStyle w:val="Heading2"/>
        <w:numPr>
          <w:ilvl w:val="1"/>
          <w:numId w:val="5"/>
        </w:numPr>
        <w:ind w:left="720" w:hanging="720"/>
      </w:pPr>
      <w:bookmarkStart w:id="893" w:name="_Toc80407875"/>
      <w:bookmarkStart w:id="894" w:name="_Toc365040054"/>
      <w:bookmarkStart w:id="895" w:name="_Toc67476348"/>
      <w:bookmarkStart w:id="896" w:name="_Toc79063442"/>
      <w:r w:rsidRPr="00D00803">
        <w:t>Contract Negotiations</w:t>
      </w:r>
      <w:bookmarkEnd w:id="893"/>
      <w:bookmarkEnd w:id="894"/>
      <w:bookmarkEnd w:id="895"/>
      <w:bookmarkEnd w:id="896"/>
    </w:p>
    <w:p w14:paraId="7F76F634" w14:textId="01238DD0" w:rsidR="009A11EC" w:rsidRPr="00D00803" w:rsidRDefault="009A11EC" w:rsidP="009A11EC">
      <w:pPr>
        <w:spacing w:before="120"/>
        <w:ind w:left="720"/>
        <w:rPr>
          <w:sz w:val="22"/>
          <w:szCs w:val="22"/>
        </w:rPr>
      </w:pPr>
      <w:r w:rsidRPr="00D00803">
        <w:rPr>
          <w:sz w:val="22"/>
          <w:szCs w:val="22"/>
        </w:rPr>
        <w:t xml:space="preserve">Upon selection of an </w:t>
      </w:r>
      <w:r w:rsidRPr="00296DFD">
        <w:rPr>
          <w:sz w:val="22"/>
          <w:szCs w:val="22"/>
        </w:rPr>
        <w:t>Apparently Successful Vendor (ASV),</w:t>
      </w:r>
      <w:r w:rsidRPr="00D00803">
        <w:rPr>
          <w:sz w:val="22"/>
          <w:szCs w:val="22"/>
        </w:rPr>
        <w:t xml:space="preserve"> CTS will </w:t>
      </w:r>
      <w:r w:rsidR="002C155C" w:rsidRPr="00D00803">
        <w:rPr>
          <w:sz w:val="22"/>
          <w:szCs w:val="22"/>
        </w:rPr>
        <w:t>enter</w:t>
      </w:r>
      <w:r w:rsidRPr="00D00803">
        <w:rPr>
          <w:sz w:val="22"/>
          <w:szCs w:val="22"/>
        </w:rPr>
        <w:t xml:space="preserve"> contract negotiations with the ASV. Vendor must be willing to </w:t>
      </w:r>
      <w:r w:rsidR="002C155C" w:rsidRPr="00D00803">
        <w:rPr>
          <w:sz w:val="22"/>
          <w:szCs w:val="22"/>
        </w:rPr>
        <w:t>enter</w:t>
      </w:r>
      <w:r w:rsidRPr="00D00803">
        <w:rPr>
          <w:sz w:val="22"/>
          <w:szCs w:val="22"/>
        </w:rPr>
        <w:t xml:space="preserve"> a Contract in </w:t>
      </w:r>
      <w:r w:rsidRPr="008A0F6A">
        <w:rPr>
          <w:sz w:val="22"/>
          <w:szCs w:val="22"/>
          <w:u w:val="single"/>
        </w:rPr>
        <w:t>substantially the same form and the same terms and conditions</w:t>
      </w:r>
      <w:r w:rsidRPr="00D00803">
        <w:rPr>
          <w:sz w:val="22"/>
          <w:szCs w:val="22"/>
        </w:rPr>
        <w:t xml:space="preserve"> as the </w:t>
      </w:r>
      <w:r w:rsidR="008A0F6A">
        <w:rPr>
          <w:sz w:val="22"/>
          <w:szCs w:val="22"/>
        </w:rPr>
        <w:t xml:space="preserve">Proposed </w:t>
      </w:r>
      <w:r w:rsidRPr="00D00803">
        <w:rPr>
          <w:sz w:val="22"/>
          <w:szCs w:val="22"/>
        </w:rPr>
        <w:t xml:space="preserve">Contract in Appendix B.  The Apparently Successful Vendor will be expected to complete contract negotiations within </w:t>
      </w:r>
      <w:r w:rsidR="00F724D8">
        <w:rPr>
          <w:sz w:val="22"/>
          <w:szCs w:val="22"/>
        </w:rPr>
        <w:t xml:space="preserve">the time stated in Section 2 </w:t>
      </w:r>
      <w:r w:rsidR="00F724D8">
        <w:rPr>
          <w:i/>
          <w:sz w:val="22"/>
          <w:szCs w:val="22"/>
        </w:rPr>
        <w:t>Schedule</w:t>
      </w:r>
      <w:r w:rsidRPr="00D00803">
        <w:rPr>
          <w:sz w:val="22"/>
          <w:szCs w:val="22"/>
        </w:rPr>
        <w:t xml:space="preserve">. The Apparently Successful Vendor will be expected to execute the Contract within five (5) calendar days of its receipt of </w:t>
      </w:r>
      <w:r w:rsidRPr="005A754E">
        <w:rPr>
          <w:sz w:val="22"/>
          <w:szCs w:val="22"/>
          <w:u w:val="single"/>
        </w:rPr>
        <w:t>the final contract</w:t>
      </w:r>
      <w:r w:rsidRPr="00D00803">
        <w:rPr>
          <w:sz w:val="22"/>
          <w:szCs w:val="22"/>
        </w:rPr>
        <w:t xml:space="preserve">.  If the selected Vendor fails or refuses to sign the Contract within the allotted five (5) calendar daytime frame, CTS may immediately cease contract negotiations and elect to cancel the award.  CTS may then award the Contract to the next ranked Vendor or cancel or reissue this solicitation.  Vendor’s submission of a Response to this solicitation constitutes acceptance of these Contract </w:t>
      </w:r>
      <w:bookmarkEnd w:id="890"/>
      <w:bookmarkEnd w:id="891"/>
      <w:bookmarkEnd w:id="892"/>
      <w:r w:rsidRPr="00D00803">
        <w:rPr>
          <w:sz w:val="22"/>
          <w:szCs w:val="22"/>
        </w:rPr>
        <w:t>requirements.</w:t>
      </w:r>
    </w:p>
    <w:p w14:paraId="11D02919" w14:textId="77777777" w:rsidR="009A11EC" w:rsidRPr="00D00803" w:rsidRDefault="009A11EC" w:rsidP="009A11EC">
      <w:pPr>
        <w:spacing w:before="120"/>
        <w:rPr>
          <w:sz w:val="22"/>
          <w:szCs w:val="22"/>
        </w:rPr>
        <w:sectPr w:rsidR="009A11EC" w:rsidRPr="00D00803" w:rsidSect="009A11EC">
          <w:type w:val="continuous"/>
          <w:pgSz w:w="12240" w:h="15840"/>
          <w:pgMar w:top="1440" w:right="1440" w:bottom="1440" w:left="1440" w:header="720" w:footer="720" w:gutter="0"/>
          <w:cols w:space="720"/>
          <w:docGrid w:linePitch="360"/>
        </w:sectPr>
      </w:pPr>
    </w:p>
    <w:p w14:paraId="79C54F76" w14:textId="77777777" w:rsidR="009A7F3C" w:rsidRPr="00D00803" w:rsidRDefault="009A7F3C" w:rsidP="009A7F3C">
      <w:pPr>
        <w:pStyle w:val="Body2"/>
        <w:ind w:left="0"/>
        <w:rPr>
          <w:szCs w:val="22"/>
        </w:rPr>
        <w:sectPr w:rsidR="009A7F3C" w:rsidRPr="00D00803" w:rsidSect="00BC5E85">
          <w:type w:val="continuous"/>
          <w:pgSz w:w="12240" w:h="15840"/>
          <w:pgMar w:top="1440" w:right="1440" w:bottom="1440" w:left="1440" w:header="720" w:footer="720" w:gutter="0"/>
          <w:cols w:space="720"/>
          <w:docGrid w:linePitch="360"/>
        </w:sectPr>
      </w:pPr>
    </w:p>
    <w:p w14:paraId="21866897" w14:textId="23579B0A" w:rsidR="006842E1" w:rsidRDefault="00805EB8" w:rsidP="004012C7">
      <w:pPr>
        <w:jc w:val="center"/>
        <w:rPr>
          <w:sz w:val="28"/>
        </w:rPr>
      </w:pPr>
      <w:r>
        <w:rPr>
          <w:b/>
          <w:caps/>
        </w:rPr>
        <w:lastRenderedPageBreak/>
        <w:fldChar w:fldCharType="begin"/>
      </w:r>
      <w:r w:rsidR="006842E1">
        <w:rPr>
          <w:b/>
          <w:caps/>
        </w:rPr>
        <w:instrText xml:space="preserve"> TC “</w:instrText>
      </w:r>
      <w:bookmarkStart w:id="897" w:name="_Toc67476349"/>
      <w:bookmarkStart w:id="898" w:name="_Toc79063443"/>
      <w:r w:rsidR="006842E1">
        <w:rPr>
          <w:b/>
          <w:caps/>
        </w:rPr>
        <w:instrText>Appendices</w:instrText>
      </w:r>
      <w:bookmarkEnd w:id="897"/>
      <w:bookmarkEnd w:id="898"/>
      <w:r w:rsidR="006842E1">
        <w:rPr>
          <w:b/>
          <w:caps/>
        </w:rPr>
        <w:instrText xml:space="preserve"> “\l 4\n </w:instrText>
      </w:r>
      <w:r>
        <w:rPr>
          <w:b/>
          <w:caps/>
        </w:rPr>
        <w:fldChar w:fldCharType="end"/>
      </w:r>
      <w:r w:rsidR="006842E1">
        <w:rPr>
          <w:b/>
        </w:rPr>
        <w:t xml:space="preserve">  </w:t>
      </w:r>
      <w:r>
        <w:rPr>
          <w:b/>
        </w:rPr>
        <w:fldChar w:fldCharType="begin"/>
      </w:r>
      <w:r w:rsidR="006842E1">
        <w:rPr>
          <w:b/>
        </w:rPr>
        <w:instrText xml:space="preserve"> TC “</w:instrText>
      </w:r>
      <w:bookmarkStart w:id="899" w:name="_Toc24528936"/>
      <w:bookmarkStart w:id="900" w:name="_Toc24535594"/>
      <w:bookmarkStart w:id="901" w:name="_Toc67476350"/>
      <w:bookmarkStart w:id="902" w:name="_Toc79063444"/>
      <w:r w:rsidR="006842E1">
        <w:rPr>
          <w:b/>
        </w:rPr>
        <w:instrText xml:space="preserve">Appendix A:  </w:instrText>
      </w:r>
      <w:r w:rsidR="006842E1">
        <w:rPr>
          <w:b/>
          <w:i/>
        </w:rPr>
        <w:instrText>Certifications and Assurances</w:instrText>
      </w:r>
      <w:bookmarkEnd w:id="899"/>
      <w:bookmarkEnd w:id="900"/>
      <w:bookmarkEnd w:id="901"/>
      <w:bookmarkEnd w:id="902"/>
      <w:r w:rsidR="006842E1">
        <w:rPr>
          <w:b/>
        </w:rPr>
        <w:instrText xml:space="preserve">”\l 5\n </w:instrText>
      </w:r>
      <w:r>
        <w:rPr>
          <w:b/>
        </w:rPr>
        <w:fldChar w:fldCharType="end"/>
      </w:r>
      <w:r w:rsidR="006842E1">
        <w:rPr>
          <w:sz w:val="28"/>
        </w:rPr>
        <w:t>APPENDIX A</w:t>
      </w:r>
    </w:p>
    <w:p w14:paraId="7FD9DA04" w14:textId="5C4984BB" w:rsidR="00673028" w:rsidRPr="00673028" w:rsidRDefault="00C011CE" w:rsidP="00673028">
      <w:pPr>
        <w:jc w:val="center"/>
        <w:rPr>
          <w:b/>
        </w:rPr>
      </w:pPr>
      <w:r>
        <w:rPr>
          <w:b/>
        </w:rPr>
        <w:t>22-RFP-003</w:t>
      </w:r>
    </w:p>
    <w:p w14:paraId="5E20933C" w14:textId="77777777" w:rsidR="006842E1" w:rsidRDefault="006842E1">
      <w:pPr>
        <w:tabs>
          <w:tab w:val="center" w:pos="4320"/>
          <w:tab w:val="center" w:pos="4385"/>
        </w:tabs>
        <w:suppressAutoHyphens/>
        <w:jc w:val="center"/>
      </w:pPr>
      <w:r>
        <w:rPr>
          <w:b/>
        </w:rPr>
        <w:t>CERTIFICATIONS AND ASSURANCES</w:t>
      </w:r>
    </w:p>
    <w:p w14:paraId="22BD4B60" w14:textId="77777777" w:rsidR="006842E1" w:rsidRDefault="006842E1">
      <w:pPr>
        <w:tabs>
          <w:tab w:val="center" w:pos="4320"/>
        </w:tabs>
        <w:jc w:val="center"/>
      </w:pPr>
      <w:r>
        <w:t>Issued by the State of Washington</w:t>
      </w:r>
    </w:p>
    <w:p w14:paraId="53016EE7" w14:textId="77777777" w:rsidR="006842E1" w:rsidRDefault="006842E1">
      <w:pPr>
        <w:tabs>
          <w:tab w:val="center" w:pos="4320"/>
        </w:tabs>
        <w:ind w:left="1152"/>
        <w:jc w:val="center"/>
        <w:rPr>
          <w:sz w:val="20"/>
        </w:rPr>
      </w:pPr>
    </w:p>
    <w:p w14:paraId="79086344" w14:textId="77777777" w:rsidR="006842E1" w:rsidRDefault="006842E1">
      <w:pPr>
        <w:pStyle w:val="Table"/>
        <w:keepLines w:val="0"/>
        <w:tabs>
          <w:tab w:val="clear" w:pos="6120"/>
        </w:tabs>
        <w:rPr>
          <w:kern w:val="0"/>
          <w:sz w:val="21"/>
        </w:rPr>
      </w:pPr>
      <w:r>
        <w:rPr>
          <w:kern w:val="0"/>
          <w:sz w:val="21"/>
        </w:rPr>
        <w:t xml:space="preserve">We make the following certifications and assurances as a required element of the Response, to which it is attached, affirming the truthfulness of the facts declared here and acknowledging that the continuing compliance with these statements and all requirements of the </w:t>
      </w:r>
      <w:r w:rsidR="0008612A">
        <w:rPr>
          <w:kern w:val="0"/>
          <w:sz w:val="21"/>
        </w:rPr>
        <w:t>RFP</w:t>
      </w:r>
      <w:r>
        <w:rPr>
          <w:kern w:val="0"/>
          <w:sz w:val="21"/>
        </w:rPr>
        <w:t xml:space="preserve"> are conditions precedent to the award or continuation of the resulting Contract.</w:t>
      </w:r>
    </w:p>
    <w:p w14:paraId="51D50F41" w14:textId="77777777" w:rsidR="006842E1" w:rsidRDefault="006842E1">
      <w:pPr>
        <w:spacing w:before="120"/>
        <w:rPr>
          <w:sz w:val="21"/>
        </w:rPr>
      </w:pPr>
      <w:r>
        <w:rPr>
          <w:sz w:val="21"/>
        </w:rPr>
        <w:t>The prices in this Response have been arrived at independently, without, for the purpose of restricting competition, any consultation, communication, or agreement with any other offeror or competitor relating to (</w:t>
      </w:r>
      <w:proofErr w:type="spellStart"/>
      <w:r>
        <w:rPr>
          <w:sz w:val="21"/>
        </w:rPr>
        <w:t>i</w:t>
      </w:r>
      <w:proofErr w:type="spellEnd"/>
      <w:r>
        <w:rPr>
          <w:sz w:val="21"/>
        </w:rPr>
        <w:t xml:space="preserve">) those prices, (ii) the intention to submit an offer, or (iii) the methods or factors used to calculate the prices offered. The prices in this Response have not been and will not be knowingly </w:t>
      </w:r>
      <w:r w:rsidR="000A3269">
        <w:rPr>
          <w:sz w:val="21"/>
        </w:rPr>
        <w:t>dis</w:t>
      </w:r>
      <w:r>
        <w:rPr>
          <w:sz w:val="21"/>
        </w:rPr>
        <w:t>closed by the offeror, directly or indirectly, to any other offeror or competitor before Contract award unless otherwise required by law. No attempt has been made or will be made by the offeror to induce any other concern to submit or not to submit an offer for the purpose of restricting competition. However, we may freely join with other persons or organizations for the purpose of presenting a single proposal or bid.</w:t>
      </w:r>
    </w:p>
    <w:p w14:paraId="75B70BA6" w14:textId="77777777" w:rsidR="006842E1" w:rsidRDefault="006842E1">
      <w:pPr>
        <w:spacing w:before="120"/>
        <w:rPr>
          <w:sz w:val="21"/>
        </w:rPr>
      </w:pPr>
      <w:r>
        <w:rPr>
          <w:sz w:val="21"/>
        </w:rPr>
        <w:t xml:space="preserve">The attached Response </w:t>
      </w:r>
      <w:r w:rsidRPr="007853A5">
        <w:rPr>
          <w:sz w:val="21"/>
        </w:rPr>
        <w:t xml:space="preserve">is a firm offer for a period of </w:t>
      </w:r>
      <w:r w:rsidR="006347B7" w:rsidRPr="005224F3">
        <w:rPr>
          <w:i/>
          <w:sz w:val="21"/>
        </w:rPr>
        <w:t>9</w:t>
      </w:r>
      <w:r w:rsidR="007E745B" w:rsidRPr="005224F3">
        <w:rPr>
          <w:i/>
          <w:iCs/>
          <w:sz w:val="21"/>
        </w:rPr>
        <w:t>0</w:t>
      </w:r>
      <w:r w:rsidR="007E745B">
        <w:rPr>
          <w:i/>
          <w:iCs/>
          <w:sz w:val="21"/>
        </w:rPr>
        <w:t xml:space="preserve"> </w:t>
      </w:r>
      <w:r w:rsidRPr="007853A5">
        <w:rPr>
          <w:sz w:val="21"/>
        </w:rPr>
        <w:t xml:space="preserve">days following the Response Due Date specified in the </w:t>
      </w:r>
      <w:r w:rsidR="0008612A">
        <w:rPr>
          <w:sz w:val="21"/>
        </w:rPr>
        <w:t>RFP</w:t>
      </w:r>
      <w:r w:rsidRPr="007853A5">
        <w:rPr>
          <w:sz w:val="21"/>
        </w:rPr>
        <w:t xml:space="preserve">, and it may be accepted by </w:t>
      </w:r>
      <w:r w:rsidR="00975D07" w:rsidRPr="007853A5">
        <w:rPr>
          <w:sz w:val="21"/>
        </w:rPr>
        <w:t>CTS</w:t>
      </w:r>
      <w:r w:rsidRPr="007853A5">
        <w:rPr>
          <w:sz w:val="21"/>
        </w:rPr>
        <w:t xml:space="preserve"> without further negotiation (except where obviously required by lack of certainty in key terms) at any time within the </w:t>
      </w:r>
      <w:r w:rsidR="006347B7" w:rsidRPr="005224F3">
        <w:rPr>
          <w:i/>
          <w:sz w:val="21"/>
        </w:rPr>
        <w:t>9</w:t>
      </w:r>
      <w:r w:rsidR="007E745B" w:rsidRPr="005224F3">
        <w:rPr>
          <w:i/>
          <w:iCs/>
          <w:sz w:val="21"/>
        </w:rPr>
        <w:t>0</w:t>
      </w:r>
      <w:r w:rsidR="007E745B" w:rsidRPr="007853A5">
        <w:rPr>
          <w:i/>
          <w:iCs/>
          <w:sz w:val="21"/>
        </w:rPr>
        <w:t xml:space="preserve"> </w:t>
      </w:r>
      <w:r w:rsidRPr="007853A5">
        <w:rPr>
          <w:sz w:val="21"/>
        </w:rPr>
        <w:t xml:space="preserve">day period. In the case of protest, your Response will remain valid for </w:t>
      </w:r>
      <w:r w:rsidR="006347B7">
        <w:rPr>
          <w:sz w:val="21"/>
        </w:rPr>
        <w:t>120</w:t>
      </w:r>
      <w:r w:rsidR="007E745B" w:rsidRPr="007853A5">
        <w:rPr>
          <w:i/>
          <w:iCs/>
          <w:sz w:val="21"/>
        </w:rPr>
        <w:t xml:space="preserve"> </w:t>
      </w:r>
      <w:r w:rsidRPr="007853A5">
        <w:rPr>
          <w:sz w:val="21"/>
        </w:rPr>
        <w:t>days or until the protest is resolved, whichever is later</w:t>
      </w:r>
      <w:r>
        <w:rPr>
          <w:sz w:val="21"/>
        </w:rPr>
        <w:t>.</w:t>
      </w:r>
    </w:p>
    <w:p w14:paraId="0A46D3BF" w14:textId="77777777" w:rsidR="006842E1" w:rsidRDefault="006842E1">
      <w:pPr>
        <w:spacing w:before="120"/>
        <w:rPr>
          <w:sz w:val="21"/>
        </w:rPr>
      </w:pPr>
      <w:r>
        <w:rPr>
          <w:sz w:val="21"/>
        </w:rPr>
        <w:t>In preparing this Response, we have not been assisted by any current or former employee of the state of Washington whose duties relate (or did relate) to the State's solicitation, or prospective Contract, and who was assisting in other than his or her official, public capacity. Neither does such a person nor any member of his or her immediate family have any financial interest in the outcome of this Response. (Any exceptions to these assurances are described in full detail on a separate page and attached to this document.)</w:t>
      </w:r>
    </w:p>
    <w:p w14:paraId="5A36045A" w14:textId="77777777" w:rsidR="006842E1" w:rsidRDefault="006842E1">
      <w:pPr>
        <w:spacing w:before="120"/>
        <w:rPr>
          <w:sz w:val="21"/>
        </w:rPr>
      </w:pPr>
      <w:r>
        <w:rPr>
          <w:sz w:val="21"/>
        </w:rPr>
        <w:t>We understand that the State will not reimburse us for any costs incurred in the preparation of this Response. All Responses become the property of the State, and we claim no proprietary right to the ideas, writings, items or samples unless so stated in the Response. Submission of the attached Response constitutes an acceptance of the evaluation criteria and an agreement to abide by the procedures</w:t>
      </w:r>
      <w:r w:rsidR="00416733">
        <w:rPr>
          <w:sz w:val="21"/>
        </w:rPr>
        <w:t xml:space="preserve">, compliance with Mandatory </w:t>
      </w:r>
      <w:r>
        <w:rPr>
          <w:sz w:val="21"/>
        </w:rPr>
        <w:t>and all other administrative requirements described in the solicitation document.</w:t>
      </w:r>
    </w:p>
    <w:p w14:paraId="6551D2D9" w14:textId="77777777" w:rsidR="006842E1" w:rsidRDefault="006842E1">
      <w:pPr>
        <w:spacing w:before="120"/>
        <w:rPr>
          <w:sz w:val="21"/>
        </w:rPr>
      </w:pPr>
      <w:r>
        <w:rPr>
          <w:sz w:val="21"/>
        </w:rPr>
        <w:t>We understand that any Contract awarded, as a result of this Response will incorporate all the solicitation requirements. Submission of a Response and execution of this Certifications and Assurances document certify our willingness to comply with the Contract terms and conditions appearing in Appendix B, or substantially similar terms, if selected as a contractor. It is further understood that our standard contract will not be considered as a replacement for the terms and conditions appearing in Appendix B of this solicitation.</w:t>
      </w:r>
    </w:p>
    <w:p w14:paraId="0F12CD17" w14:textId="77777777" w:rsidR="006842E1" w:rsidRDefault="006842E1">
      <w:pPr>
        <w:spacing w:before="120"/>
        <w:rPr>
          <w:sz w:val="21"/>
        </w:rPr>
      </w:pPr>
      <w:r>
        <w:rPr>
          <w:sz w:val="21"/>
        </w:rPr>
        <w:t xml:space="preserve">We (circle one) </w:t>
      </w:r>
      <w:r>
        <w:rPr>
          <w:b/>
          <w:sz w:val="21"/>
        </w:rPr>
        <w:t>are / are not</w:t>
      </w:r>
      <w:r>
        <w:rPr>
          <w:sz w:val="21"/>
        </w:rPr>
        <w:t xml:space="preserve"> submitting proposed Contract exceptions (see Subsection </w:t>
      </w:r>
      <w:r w:rsidR="00805EB8">
        <w:rPr>
          <w:sz w:val="21"/>
        </w:rPr>
        <w:fldChar w:fldCharType="begin"/>
      </w:r>
      <w:r>
        <w:rPr>
          <w:sz w:val="21"/>
        </w:rPr>
        <w:instrText xml:space="preserve"> REF _Ref87845565 \r \h </w:instrText>
      </w:r>
      <w:r w:rsidR="00805EB8">
        <w:rPr>
          <w:sz w:val="21"/>
        </w:rPr>
      </w:r>
      <w:r w:rsidR="00805EB8">
        <w:rPr>
          <w:sz w:val="21"/>
        </w:rPr>
        <w:fldChar w:fldCharType="separate"/>
      </w:r>
      <w:r w:rsidR="00C2421B">
        <w:rPr>
          <w:sz w:val="21"/>
        </w:rPr>
        <w:t>3.13</w:t>
      </w:r>
      <w:r w:rsidR="00805EB8">
        <w:rPr>
          <w:sz w:val="21"/>
        </w:rPr>
        <w:fldChar w:fldCharType="end"/>
      </w:r>
      <w:r>
        <w:rPr>
          <w:sz w:val="21"/>
        </w:rPr>
        <w:t xml:space="preserve">, </w:t>
      </w:r>
      <w:r>
        <w:rPr>
          <w:i/>
          <w:sz w:val="21"/>
        </w:rPr>
        <w:t>Contract</w:t>
      </w:r>
      <w:r>
        <w:rPr>
          <w:sz w:val="21"/>
        </w:rPr>
        <w:t xml:space="preserve"> </w:t>
      </w:r>
      <w:r>
        <w:rPr>
          <w:i/>
          <w:sz w:val="21"/>
        </w:rPr>
        <w:t>Requirements</w:t>
      </w:r>
      <w:r>
        <w:rPr>
          <w:sz w:val="21"/>
        </w:rPr>
        <w:t>).</w:t>
      </w:r>
    </w:p>
    <w:p w14:paraId="5F52A14D" w14:textId="77777777" w:rsidR="006842E1" w:rsidRDefault="006842E1">
      <w:pPr>
        <w:rPr>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7"/>
        <w:gridCol w:w="630"/>
        <w:gridCol w:w="4500"/>
      </w:tblGrid>
      <w:tr w:rsidR="006842E1" w14:paraId="488B7E98" w14:textId="77777777">
        <w:trPr>
          <w:trHeight w:val="344"/>
          <w:jc w:val="center"/>
        </w:trPr>
        <w:tc>
          <w:tcPr>
            <w:tcW w:w="4447" w:type="dxa"/>
            <w:tcBorders>
              <w:top w:val="nil"/>
              <w:left w:val="nil"/>
              <w:bottom w:val="nil"/>
              <w:right w:val="nil"/>
            </w:tcBorders>
          </w:tcPr>
          <w:p w14:paraId="0002FECA" w14:textId="77777777" w:rsidR="006842E1" w:rsidRDefault="006842E1">
            <w:pPr>
              <w:pStyle w:val="CommentText"/>
              <w:rPr>
                <w:sz w:val="21"/>
              </w:rPr>
            </w:pPr>
          </w:p>
        </w:tc>
        <w:tc>
          <w:tcPr>
            <w:tcW w:w="630" w:type="dxa"/>
            <w:tcBorders>
              <w:top w:val="nil"/>
              <w:left w:val="nil"/>
              <w:bottom w:val="nil"/>
              <w:right w:val="nil"/>
            </w:tcBorders>
          </w:tcPr>
          <w:p w14:paraId="0DF52982" w14:textId="77777777" w:rsidR="006842E1" w:rsidRDefault="006842E1">
            <w:pPr>
              <w:ind w:left="-198" w:firstLine="198"/>
              <w:rPr>
                <w:sz w:val="21"/>
              </w:rPr>
            </w:pPr>
          </w:p>
        </w:tc>
        <w:tc>
          <w:tcPr>
            <w:tcW w:w="4500" w:type="dxa"/>
            <w:tcBorders>
              <w:top w:val="nil"/>
              <w:left w:val="nil"/>
              <w:bottom w:val="nil"/>
              <w:right w:val="nil"/>
            </w:tcBorders>
          </w:tcPr>
          <w:p w14:paraId="11461475" w14:textId="77777777" w:rsidR="006842E1" w:rsidRDefault="006842E1">
            <w:pPr>
              <w:rPr>
                <w:sz w:val="21"/>
              </w:rPr>
            </w:pPr>
          </w:p>
        </w:tc>
      </w:tr>
      <w:tr w:rsidR="006842E1" w14:paraId="4DD30258" w14:textId="77777777">
        <w:trPr>
          <w:trHeight w:val="342"/>
          <w:jc w:val="center"/>
        </w:trPr>
        <w:tc>
          <w:tcPr>
            <w:tcW w:w="4447" w:type="dxa"/>
            <w:tcBorders>
              <w:left w:val="nil"/>
              <w:bottom w:val="nil"/>
              <w:right w:val="nil"/>
            </w:tcBorders>
          </w:tcPr>
          <w:p w14:paraId="2A846440" w14:textId="77777777" w:rsidR="006842E1" w:rsidRDefault="006842E1">
            <w:pPr>
              <w:rPr>
                <w:sz w:val="21"/>
              </w:rPr>
            </w:pPr>
            <w:r>
              <w:rPr>
                <w:sz w:val="21"/>
              </w:rPr>
              <w:t>Vendor Signature</w:t>
            </w:r>
          </w:p>
        </w:tc>
        <w:tc>
          <w:tcPr>
            <w:tcW w:w="630" w:type="dxa"/>
            <w:tcBorders>
              <w:top w:val="nil"/>
              <w:left w:val="nil"/>
              <w:bottom w:val="nil"/>
              <w:right w:val="nil"/>
            </w:tcBorders>
          </w:tcPr>
          <w:p w14:paraId="3406B0EF" w14:textId="77777777" w:rsidR="006842E1" w:rsidRDefault="006842E1">
            <w:pPr>
              <w:ind w:left="-198" w:firstLine="198"/>
              <w:rPr>
                <w:sz w:val="21"/>
              </w:rPr>
            </w:pPr>
          </w:p>
        </w:tc>
        <w:tc>
          <w:tcPr>
            <w:tcW w:w="4500" w:type="dxa"/>
            <w:tcBorders>
              <w:left w:val="nil"/>
              <w:bottom w:val="nil"/>
              <w:right w:val="nil"/>
            </w:tcBorders>
          </w:tcPr>
          <w:p w14:paraId="7FBE97D0" w14:textId="77777777" w:rsidR="006842E1" w:rsidRDefault="006842E1">
            <w:pPr>
              <w:rPr>
                <w:sz w:val="21"/>
              </w:rPr>
            </w:pPr>
            <w:r>
              <w:rPr>
                <w:sz w:val="21"/>
              </w:rPr>
              <w:t>Vendor Company Name</w:t>
            </w:r>
          </w:p>
        </w:tc>
      </w:tr>
      <w:tr w:rsidR="006842E1" w14:paraId="24C40DF2" w14:textId="77777777">
        <w:trPr>
          <w:trHeight w:val="342"/>
          <w:jc w:val="center"/>
        </w:trPr>
        <w:tc>
          <w:tcPr>
            <w:tcW w:w="4447" w:type="dxa"/>
            <w:tcBorders>
              <w:top w:val="nil"/>
              <w:left w:val="nil"/>
              <w:bottom w:val="nil"/>
              <w:right w:val="nil"/>
            </w:tcBorders>
          </w:tcPr>
          <w:p w14:paraId="330DC682" w14:textId="77777777" w:rsidR="006842E1" w:rsidRDefault="006842E1">
            <w:pPr>
              <w:rPr>
                <w:sz w:val="18"/>
              </w:rPr>
            </w:pPr>
          </w:p>
        </w:tc>
        <w:tc>
          <w:tcPr>
            <w:tcW w:w="630" w:type="dxa"/>
            <w:tcBorders>
              <w:top w:val="nil"/>
              <w:left w:val="nil"/>
              <w:bottom w:val="nil"/>
              <w:right w:val="nil"/>
            </w:tcBorders>
          </w:tcPr>
          <w:p w14:paraId="32852937" w14:textId="77777777" w:rsidR="006842E1" w:rsidRDefault="006842E1">
            <w:pPr>
              <w:ind w:left="-198" w:firstLine="198"/>
              <w:rPr>
                <w:sz w:val="18"/>
              </w:rPr>
            </w:pPr>
          </w:p>
        </w:tc>
        <w:tc>
          <w:tcPr>
            <w:tcW w:w="4500" w:type="dxa"/>
            <w:tcBorders>
              <w:top w:val="nil"/>
              <w:left w:val="nil"/>
              <w:bottom w:val="nil"/>
              <w:right w:val="nil"/>
            </w:tcBorders>
          </w:tcPr>
          <w:p w14:paraId="398B0177" w14:textId="77777777" w:rsidR="006842E1" w:rsidRDefault="006842E1">
            <w:pPr>
              <w:rPr>
                <w:sz w:val="18"/>
              </w:rPr>
            </w:pPr>
          </w:p>
        </w:tc>
      </w:tr>
      <w:tr w:rsidR="006842E1" w14:paraId="66326F9E" w14:textId="77777777">
        <w:trPr>
          <w:trHeight w:val="342"/>
          <w:jc w:val="center"/>
        </w:trPr>
        <w:tc>
          <w:tcPr>
            <w:tcW w:w="4447" w:type="dxa"/>
            <w:tcBorders>
              <w:left w:val="nil"/>
              <w:bottom w:val="nil"/>
              <w:right w:val="nil"/>
            </w:tcBorders>
          </w:tcPr>
          <w:p w14:paraId="1057BCFB" w14:textId="77777777" w:rsidR="006842E1" w:rsidRDefault="006842E1">
            <w:pPr>
              <w:rPr>
                <w:sz w:val="18"/>
              </w:rPr>
            </w:pPr>
            <w:r>
              <w:rPr>
                <w:sz w:val="18"/>
              </w:rPr>
              <w:t>Title</w:t>
            </w:r>
          </w:p>
        </w:tc>
        <w:tc>
          <w:tcPr>
            <w:tcW w:w="630" w:type="dxa"/>
            <w:tcBorders>
              <w:top w:val="nil"/>
              <w:left w:val="nil"/>
              <w:bottom w:val="nil"/>
              <w:right w:val="nil"/>
            </w:tcBorders>
          </w:tcPr>
          <w:p w14:paraId="10F9A847" w14:textId="77777777" w:rsidR="006842E1" w:rsidRDefault="006842E1">
            <w:pPr>
              <w:ind w:left="-198" w:firstLine="198"/>
              <w:rPr>
                <w:sz w:val="18"/>
              </w:rPr>
            </w:pPr>
          </w:p>
        </w:tc>
        <w:tc>
          <w:tcPr>
            <w:tcW w:w="4500" w:type="dxa"/>
            <w:tcBorders>
              <w:left w:val="nil"/>
              <w:bottom w:val="nil"/>
              <w:right w:val="nil"/>
            </w:tcBorders>
          </w:tcPr>
          <w:p w14:paraId="54B95D05" w14:textId="77777777" w:rsidR="006842E1" w:rsidRDefault="006842E1">
            <w:pPr>
              <w:rPr>
                <w:sz w:val="18"/>
              </w:rPr>
            </w:pPr>
            <w:r>
              <w:rPr>
                <w:sz w:val="18"/>
              </w:rPr>
              <w:t>Date</w:t>
            </w:r>
          </w:p>
        </w:tc>
      </w:tr>
    </w:tbl>
    <w:p w14:paraId="533F642D" w14:textId="77777777" w:rsidR="006842E1" w:rsidRDefault="006842E1">
      <w:pPr>
        <w:pStyle w:val="Body2"/>
        <w:rPr>
          <w:sz w:val="10"/>
        </w:rPr>
        <w:sectPr w:rsidR="006842E1">
          <w:headerReference w:type="default" r:id="rId24"/>
          <w:footerReference w:type="default" r:id="rId25"/>
          <w:pgSz w:w="12240" w:h="15840" w:code="1"/>
          <w:pgMar w:top="1440" w:right="1152" w:bottom="1152" w:left="1152" w:header="720" w:footer="720" w:gutter="0"/>
          <w:pgNumType w:start="1"/>
          <w:cols w:space="720"/>
        </w:sectPr>
      </w:pPr>
    </w:p>
    <w:p w14:paraId="41F2FDCC" w14:textId="77777777" w:rsidR="006842E1" w:rsidRDefault="006842E1">
      <w:pPr>
        <w:pStyle w:val="Header"/>
        <w:jc w:val="center"/>
        <w:rPr>
          <w:b/>
          <w:sz w:val="28"/>
        </w:rPr>
      </w:pPr>
      <w:r>
        <w:rPr>
          <w:b/>
          <w:sz w:val="28"/>
        </w:rPr>
        <w:lastRenderedPageBreak/>
        <w:t>APPENDIX B</w:t>
      </w:r>
    </w:p>
    <w:p w14:paraId="21FF40B8" w14:textId="77777777" w:rsidR="006842E1" w:rsidRDefault="006842E1">
      <w:pPr>
        <w:pStyle w:val="Header"/>
        <w:rPr>
          <w:sz w:val="20"/>
        </w:rPr>
      </w:pPr>
    </w:p>
    <w:p w14:paraId="5862A2DE" w14:textId="591F7D92" w:rsidR="006842E1" w:rsidRDefault="000A3269">
      <w:pPr>
        <w:pStyle w:val="Header"/>
        <w:jc w:val="center"/>
      </w:pPr>
      <w:r>
        <w:rPr>
          <w:b/>
        </w:rPr>
        <w:t>PROPOSED</w:t>
      </w:r>
      <w:r w:rsidR="006842E1">
        <w:rPr>
          <w:b/>
        </w:rPr>
        <w:t xml:space="preserve"> CONTRACT</w:t>
      </w:r>
      <w:r w:rsidR="00805EB8">
        <w:rPr>
          <w:b/>
        </w:rPr>
        <w:fldChar w:fldCharType="begin"/>
      </w:r>
      <w:r w:rsidR="006842E1">
        <w:rPr>
          <w:b/>
        </w:rPr>
        <w:instrText xml:space="preserve"> TC “</w:instrText>
      </w:r>
      <w:bookmarkStart w:id="903" w:name="_Toc24528937"/>
      <w:bookmarkStart w:id="904" w:name="_Toc24535595"/>
      <w:bookmarkStart w:id="905" w:name="_Toc67476351"/>
      <w:bookmarkStart w:id="906" w:name="_Toc79063445"/>
      <w:r w:rsidR="006842E1">
        <w:rPr>
          <w:b/>
        </w:rPr>
        <w:instrText xml:space="preserve">Appendix B:  </w:instrText>
      </w:r>
      <w:r w:rsidR="006842E1">
        <w:rPr>
          <w:b/>
          <w:i/>
          <w:iCs/>
        </w:rPr>
        <w:instrText xml:space="preserve">Model </w:instrText>
      </w:r>
      <w:r w:rsidR="006842E1">
        <w:rPr>
          <w:b/>
          <w:i/>
          <w:iCs/>
          <w:color w:val="FF0000"/>
        </w:rPr>
        <w:instrText>[Master]</w:instrText>
      </w:r>
      <w:r w:rsidR="006842E1">
        <w:rPr>
          <w:b/>
          <w:i/>
          <w:iCs/>
        </w:rPr>
        <w:instrText xml:space="preserve"> Contract</w:instrText>
      </w:r>
      <w:bookmarkEnd w:id="903"/>
      <w:bookmarkEnd w:id="904"/>
      <w:bookmarkEnd w:id="905"/>
      <w:bookmarkEnd w:id="906"/>
      <w:r w:rsidR="006842E1">
        <w:rPr>
          <w:b/>
        </w:rPr>
        <w:instrText xml:space="preserve">”\l 5\n </w:instrText>
      </w:r>
      <w:r w:rsidR="00805EB8">
        <w:rPr>
          <w:b/>
        </w:rPr>
        <w:fldChar w:fldCharType="end"/>
      </w:r>
    </w:p>
    <w:p w14:paraId="5B0EF830" w14:textId="77777777" w:rsidR="006842E1" w:rsidRDefault="006842E1">
      <w:pPr>
        <w:pStyle w:val="Header"/>
        <w:jc w:val="center"/>
      </w:pPr>
    </w:p>
    <w:p w14:paraId="68542599" w14:textId="77777777" w:rsidR="006842E1" w:rsidRDefault="006842E1">
      <w:pPr>
        <w:jc w:val="center"/>
      </w:pPr>
    </w:p>
    <w:p w14:paraId="7F334874" w14:textId="29B4D41F" w:rsidR="006842E1" w:rsidRDefault="006842E1">
      <w:pPr>
        <w:jc w:val="center"/>
      </w:pPr>
      <w:r>
        <w:t xml:space="preserve">Posted separately on the </w:t>
      </w:r>
      <w:r w:rsidR="00975D07">
        <w:t>CTS</w:t>
      </w:r>
      <w:r>
        <w:t xml:space="preserve"> Web site at: </w:t>
      </w:r>
      <w:hyperlink r:id="rId26" w:history="1">
        <w:r w:rsidR="002C155C" w:rsidRPr="005443AE">
          <w:rPr>
            <w:rStyle w:val="Hyperlink"/>
          </w:rPr>
          <w:t>https://watech.wa.gov/procurement-announcements</w:t>
        </w:r>
      </w:hyperlink>
    </w:p>
    <w:p w14:paraId="555FDAB1" w14:textId="77777777" w:rsidR="002C155C" w:rsidRDefault="002C155C">
      <w:pPr>
        <w:jc w:val="center"/>
      </w:pPr>
    </w:p>
    <w:p w14:paraId="6D6F7D3A" w14:textId="77777777" w:rsidR="000A3269" w:rsidRDefault="000A3269">
      <w:pPr>
        <w:jc w:val="center"/>
        <w:rPr>
          <w:sz w:val="28"/>
        </w:rPr>
      </w:pPr>
    </w:p>
    <w:p w14:paraId="69241A45" w14:textId="77777777" w:rsidR="006842E1" w:rsidRDefault="006842E1">
      <w:pPr>
        <w:pStyle w:val="Heading3para"/>
        <w:spacing w:before="120"/>
        <w:ind w:left="0"/>
      </w:pPr>
    </w:p>
    <w:p w14:paraId="3AF9C623" w14:textId="77777777" w:rsidR="006842E1" w:rsidRDefault="006842E1">
      <w:pPr>
        <w:pStyle w:val="Heading3para"/>
        <w:spacing w:before="120"/>
        <w:ind w:left="0"/>
        <w:sectPr w:rsidR="006842E1">
          <w:footerReference w:type="default" r:id="rId27"/>
          <w:pgSz w:w="12240" w:h="15840"/>
          <w:pgMar w:top="1440" w:right="1440" w:bottom="1440" w:left="1440" w:header="720" w:footer="720" w:gutter="0"/>
          <w:cols w:space="720"/>
          <w:docGrid w:linePitch="360"/>
        </w:sectPr>
      </w:pPr>
    </w:p>
    <w:p w14:paraId="1B330C40" w14:textId="77777777" w:rsidR="006842E1" w:rsidRDefault="006842E1">
      <w:pPr>
        <w:tabs>
          <w:tab w:val="center" w:pos="4385"/>
        </w:tabs>
        <w:suppressAutoHyphens/>
        <w:spacing w:before="120" w:after="60"/>
        <w:jc w:val="center"/>
        <w:rPr>
          <w:b/>
          <w:sz w:val="28"/>
        </w:rPr>
      </w:pPr>
      <w:r>
        <w:rPr>
          <w:b/>
          <w:sz w:val="28"/>
        </w:rPr>
        <w:lastRenderedPageBreak/>
        <w:t>APPENDIX C</w:t>
      </w:r>
    </w:p>
    <w:p w14:paraId="1069BD6F" w14:textId="3AE7DBA1" w:rsidR="006842E1" w:rsidRDefault="006842E1" w:rsidP="004012C7">
      <w:pPr>
        <w:jc w:val="center"/>
        <w:rPr>
          <w:b/>
        </w:rPr>
      </w:pPr>
      <w:r>
        <w:rPr>
          <w:b/>
          <w:i/>
          <w:iCs/>
          <w:color w:val="FF0000"/>
        </w:rPr>
        <w:t>(If Applicable)</w:t>
      </w:r>
      <w:r>
        <w:rPr>
          <w:b/>
        </w:rPr>
        <w:t xml:space="preserve"> MWBE Participation Form </w:t>
      </w:r>
      <w:r w:rsidR="00805EB8">
        <w:rPr>
          <w:i/>
          <w:iCs/>
        </w:rPr>
        <w:fldChar w:fldCharType="begin"/>
      </w:r>
      <w:r>
        <w:rPr>
          <w:i/>
          <w:iCs/>
        </w:rPr>
        <w:instrText xml:space="preserve"> TC “</w:instrText>
      </w:r>
      <w:bookmarkStart w:id="907" w:name="_Toc24528938"/>
      <w:bookmarkStart w:id="908" w:name="_Toc24535596"/>
      <w:bookmarkStart w:id="909" w:name="_Toc67476352"/>
      <w:bookmarkStart w:id="910" w:name="_Toc79063446"/>
      <w:r>
        <w:rPr>
          <w:b/>
          <w:bCs/>
        </w:rPr>
        <w:instrText xml:space="preserve">Appendix C:  </w:instrText>
      </w:r>
      <w:r>
        <w:rPr>
          <w:b/>
          <w:i/>
          <w:iCs/>
        </w:rPr>
        <w:instrText xml:space="preserve">MWBE Participation Form </w:instrText>
      </w:r>
      <w:r>
        <w:rPr>
          <w:i/>
          <w:iCs/>
          <w:color w:val="FF0000"/>
        </w:rPr>
        <w:instrText>[if applicable]</w:instrText>
      </w:r>
      <w:bookmarkEnd w:id="907"/>
      <w:bookmarkEnd w:id="908"/>
      <w:bookmarkEnd w:id="909"/>
      <w:bookmarkEnd w:id="910"/>
      <w:r>
        <w:rPr>
          <w:i/>
          <w:iCs/>
        </w:rPr>
        <w:instrText xml:space="preserve">”\l 5\n </w:instrText>
      </w:r>
      <w:r w:rsidR="00805EB8">
        <w:rPr>
          <w:i/>
          <w:iCs/>
        </w:rPr>
        <w:fldChar w:fldCharType="end"/>
      </w:r>
    </w:p>
    <w:p w14:paraId="4394F80E" w14:textId="77777777" w:rsidR="006842E1" w:rsidRDefault="006842E1">
      <w:pPr>
        <w:jc w:val="center"/>
        <w:rPr>
          <w:b/>
        </w:rPr>
      </w:pPr>
      <w:bookmarkStart w:id="911" w:name="_Toc354971098"/>
      <w:bookmarkStart w:id="912" w:name="_Toc354971486"/>
      <w:bookmarkStart w:id="913" w:name="_Toc355085309"/>
      <w:bookmarkStart w:id="914" w:name="_Toc355407898"/>
      <w:bookmarkStart w:id="915" w:name="_Toc357522209"/>
      <w:bookmarkStart w:id="916" w:name="_Toc369571887"/>
      <w:bookmarkStart w:id="917" w:name="_Toc369588491"/>
      <w:bookmarkStart w:id="918" w:name="_Toc369596576"/>
      <w:bookmarkStart w:id="919" w:name="_Toc369597172"/>
      <w:bookmarkStart w:id="920" w:name="_Toc369602527"/>
      <w:bookmarkStart w:id="921" w:name="_Toc369937738"/>
      <w:r>
        <w:rPr>
          <w:b/>
        </w:rPr>
        <w:t>Minority and Women's Business Enterprises (MWBE)</w:t>
      </w:r>
    </w:p>
    <w:p w14:paraId="44FD1BC9" w14:textId="77777777" w:rsidR="006842E1" w:rsidRDefault="006842E1">
      <w:pPr>
        <w:jc w:val="center"/>
      </w:pPr>
      <w:r>
        <w:rPr>
          <w:b/>
        </w:rPr>
        <w:t>Participation Form</w:t>
      </w:r>
    </w:p>
    <w:bookmarkEnd w:id="911"/>
    <w:bookmarkEnd w:id="912"/>
    <w:bookmarkEnd w:id="913"/>
    <w:bookmarkEnd w:id="914"/>
    <w:bookmarkEnd w:id="915"/>
    <w:bookmarkEnd w:id="916"/>
    <w:bookmarkEnd w:id="917"/>
    <w:bookmarkEnd w:id="918"/>
    <w:bookmarkEnd w:id="919"/>
    <w:bookmarkEnd w:id="920"/>
    <w:bookmarkEnd w:id="921"/>
    <w:p w14:paraId="3D1FBAAC" w14:textId="77777777" w:rsidR="006842E1" w:rsidRDefault="006842E1">
      <w:pPr>
        <w:jc w:val="center"/>
        <w:rPr>
          <w:b/>
        </w:rPr>
      </w:pPr>
    </w:p>
    <w:p w14:paraId="05492B5C" w14:textId="77777777" w:rsidR="006842E1" w:rsidRDefault="006842E1">
      <w:pPr>
        <w:pStyle w:val="Heading2Para"/>
        <w:ind w:left="0" w:firstLine="0"/>
      </w:pPr>
      <w:r>
        <w:t xml:space="preserve">MWBE participation is defined as: Certified MBEs and WBEs bidding as prime contractor, or prime contractor firms subcontracting with certified MWBEs.  For questions regarding the above, contact Office of MWBE, (360) 753-9693.  </w:t>
      </w:r>
    </w:p>
    <w:p w14:paraId="631117DA" w14:textId="77777777" w:rsidR="006842E1" w:rsidRDefault="006842E1">
      <w:pPr>
        <w:pStyle w:val="Heading2Para"/>
        <w:ind w:left="0" w:firstLine="0"/>
      </w:pPr>
      <w:r>
        <w:t xml:space="preserve">In accordance with WAC 326-30-046, </w:t>
      </w:r>
      <w:r w:rsidR="00975D07">
        <w:t>CTS</w:t>
      </w:r>
      <w:r>
        <w:t xml:space="preserve"> goals for acquisitions have been established as follows:  12% MBE or WBE.</w:t>
      </w:r>
    </w:p>
    <w:p w14:paraId="21CCDF36" w14:textId="77777777" w:rsidR="006842E1" w:rsidRDefault="006842E1">
      <w:pPr>
        <w:spacing w:before="60" w:after="60"/>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970"/>
        <w:gridCol w:w="2160"/>
      </w:tblGrid>
      <w:tr w:rsidR="006842E1" w14:paraId="3B7193FD" w14:textId="77777777">
        <w:trPr>
          <w:trHeight w:val="50"/>
        </w:trPr>
        <w:tc>
          <w:tcPr>
            <w:tcW w:w="4410" w:type="dxa"/>
            <w:shd w:val="pct5" w:color="000000" w:fill="FFFFFF"/>
          </w:tcPr>
          <w:p w14:paraId="4B9BEC5D" w14:textId="77777777" w:rsidR="006842E1" w:rsidRDefault="006842E1">
            <w:pPr>
              <w:spacing w:before="60" w:after="60"/>
              <w:rPr>
                <w:b/>
                <w:sz w:val="20"/>
              </w:rPr>
            </w:pPr>
            <w:r>
              <w:rPr>
                <w:b/>
                <w:sz w:val="20"/>
              </w:rPr>
              <w:t>MBE FIRM NAME</w:t>
            </w:r>
          </w:p>
        </w:tc>
        <w:tc>
          <w:tcPr>
            <w:tcW w:w="2970" w:type="dxa"/>
            <w:shd w:val="pct5" w:color="000000" w:fill="FFFFFF"/>
          </w:tcPr>
          <w:p w14:paraId="37C78C25" w14:textId="77777777" w:rsidR="006842E1" w:rsidRDefault="006842E1">
            <w:pPr>
              <w:spacing w:before="60" w:after="60"/>
              <w:rPr>
                <w:b/>
                <w:sz w:val="20"/>
              </w:rPr>
            </w:pPr>
            <w:r>
              <w:rPr>
                <w:b/>
                <w:sz w:val="20"/>
              </w:rPr>
              <w:t>*MBE CERTIFICATION NO.</w:t>
            </w:r>
          </w:p>
        </w:tc>
        <w:tc>
          <w:tcPr>
            <w:tcW w:w="2160" w:type="dxa"/>
            <w:shd w:val="pct5" w:color="000000" w:fill="FFFFFF"/>
          </w:tcPr>
          <w:p w14:paraId="7D58318B" w14:textId="77777777" w:rsidR="006842E1" w:rsidRDefault="006842E1">
            <w:pPr>
              <w:spacing w:before="60" w:after="60"/>
              <w:rPr>
                <w:b/>
                <w:sz w:val="20"/>
              </w:rPr>
            </w:pPr>
            <w:r>
              <w:rPr>
                <w:b/>
                <w:sz w:val="20"/>
              </w:rPr>
              <w:t>PARTICIPATION %</w:t>
            </w:r>
          </w:p>
        </w:tc>
      </w:tr>
      <w:tr w:rsidR="006842E1" w14:paraId="7B0E624E" w14:textId="77777777">
        <w:trPr>
          <w:trHeight w:val="43"/>
        </w:trPr>
        <w:tc>
          <w:tcPr>
            <w:tcW w:w="4410" w:type="dxa"/>
          </w:tcPr>
          <w:p w14:paraId="0F47195E" w14:textId="77777777" w:rsidR="006842E1" w:rsidRDefault="006842E1">
            <w:pPr>
              <w:rPr>
                <w:sz w:val="20"/>
              </w:rPr>
            </w:pPr>
          </w:p>
        </w:tc>
        <w:tc>
          <w:tcPr>
            <w:tcW w:w="2970" w:type="dxa"/>
          </w:tcPr>
          <w:p w14:paraId="35A4F76D" w14:textId="77777777" w:rsidR="006842E1" w:rsidRDefault="006842E1">
            <w:pPr>
              <w:rPr>
                <w:sz w:val="20"/>
              </w:rPr>
            </w:pPr>
          </w:p>
        </w:tc>
        <w:tc>
          <w:tcPr>
            <w:tcW w:w="2160" w:type="dxa"/>
          </w:tcPr>
          <w:p w14:paraId="14B4E6FE" w14:textId="77777777" w:rsidR="006842E1" w:rsidRDefault="006842E1">
            <w:pPr>
              <w:rPr>
                <w:sz w:val="20"/>
              </w:rPr>
            </w:pPr>
          </w:p>
        </w:tc>
      </w:tr>
      <w:tr w:rsidR="006842E1" w14:paraId="190C82D6" w14:textId="77777777">
        <w:trPr>
          <w:trHeight w:val="43"/>
        </w:trPr>
        <w:tc>
          <w:tcPr>
            <w:tcW w:w="4410" w:type="dxa"/>
            <w:tcBorders>
              <w:bottom w:val="single" w:sz="4" w:space="0" w:color="auto"/>
            </w:tcBorders>
          </w:tcPr>
          <w:p w14:paraId="71DE47D7" w14:textId="77777777" w:rsidR="006842E1" w:rsidRDefault="006842E1">
            <w:pPr>
              <w:rPr>
                <w:sz w:val="20"/>
              </w:rPr>
            </w:pPr>
          </w:p>
        </w:tc>
        <w:tc>
          <w:tcPr>
            <w:tcW w:w="2970" w:type="dxa"/>
            <w:tcBorders>
              <w:bottom w:val="single" w:sz="4" w:space="0" w:color="auto"/>
            </w:tcBorders>
          </w:tcPr>
          <w:p w14:paraId="7776E688" w14:textId="77777777" w:rsidR="006842E1" w:rsidRDefault="006842E1">
            <w:pPr>
              <w:rPr>
                <w:sz w:val="20"/>
              </w:rPr>
            </w:pPr>
          </w:p>
        </w:tc>
        <w:tc>
          <w:tcPr>
            <w:tcW w:w="2160" w:type="dxa"/>
            <w:tcBorders>
              <w:bottom w:val="single" w:sz="4" w:space="0" w:color="auto"/>
            </w:tcBorders>
          </w:tcPr>
          <w:p w14:paraId="2776F11C" w14:textId="77777777" w:rsidR="006842E1" w:rsidRDefault="006842E1">
            <w:pPr>
              <w:pStyle w:val="Footer"/>
              <w:rPr>
                <w:sz w:val="20"/>
              </w:rPr>
            </w:pPr>
          </w:p>
        </w:tc>
      </w:tr>
      <w:tr w:rsidR="006842E1" w14:paraId="651469EC" w14:textId="77777777">
        <w:trPr>
          <w:trHeight w:val="43"/>
        </w:trPr>
        <w:tc>
          <w:tcPr>
            <w:tcW w:w="4410" w:type="dxa"/>
            <w:tcBorders>
              <w:left w:val="nil"/>
              <w:bottom w:val="nil"/>
              <w:right w:val="nil"/>
            </w:tcBorders>
          </w:tcPr>
          <w:p w14:paraId="1004000C" w14:textId="77777777" w:rsidR="006842E1" w:rsidRDefault="006842E1">
            <w:pPr>
              <w:rPr>
                <w:sz w:val="20"/>
              </w:rPr>
            </w:pPr>
          </w:p>
        </w:tc>
        <w:tc>
          <w:tcPr>
            <w:tcW w:w="2970" w:type="dxa"/>
            <w:tcBorders>
              <w:left w:val="nil"/>
              <w:bottom w:val="nil"/>
              <w:right w:val="nil"/>
            </w:tcBorders>
          </w:tcPr>
          <w:p w14:paraId="04827799" w14:textId="77777777" w:rsidR="006842E1" w:rsidRDefault="006842E1">
            <w:pPr>
              <w:rPr>
                <w:sz w:val="20"/>
              </w:rPr>
            </w:pPr>
          </w:p>
        </w:tc>
        <w:tc>
          <w:tcPr>
            <w:tcW w:w="2160" w:type="dxa"/>
            <w:tcBorders>
              <w:left w:val="nil"/>
              <w:bottom w:val="nil"/>
              <w:right w:val="nil"/>
            </w:tcBorders>
          </w:tcPr>
          <w:p w14:paraId="1C32D4A4" w14:textId="77777777" w:rsidR="006842E1" w:rsidRDefault="006842E1">
            <w:pPr>
              <w:pStyle w:val="Footer"/>
              <w:rPr>
                <w:sz w:val="20"/>
              </w:rPr>
            </w:pPr>
          </w:p>
        </w:tc>
      </w:tr>
      <w:tr w:rsidR="006842E1" w14:paraId="33B2D328" w14:textId="77777777">
        <w:trPr>
          <w:trHeight w:val="43"/>
        </w:trPr>
        <w:tc>
          <w:tcPr>
            <w:tcW w:w="4410" w:type="dxa"/>
            <w:tcBorders>
              <w:top w:val="nil"/>
              <w:left w:val="nil"/>
              <w:right w:val="nil"/>
            </w:tcBorders>
          </w:tcPr>
          <w:p w14:paraId="5B307479" w14:textId="77777777" w:rsidR="006842E1" w:rsidRDefault="006842E1">
            <w:pPr>
              <w:rPr>
                <w:sz w:val="20"/>
              </w:rPr>
            </w:pPr>
          </w:p>
        </w:tc>
        <w:tc>
          <w:tcPr>
            <w:tcW w:w="2970" w:type="dxa"/>
            <w:tcBorders>
              <w:top w:val="nil"/>
              <w:left w:val="nil"/>
              <w:right w:val="nil"/>
            </w:tcBorders>
          </w:tcPr>
          <w:p w14:paraId="6CF13BD1" w14:textId="77777777" w:rsidR="006842E1" w:rsidRDefault="006842E1">
            <w:pPr>
              <w:rPr>
                <w:sz w:val="20"/>
              </w:rPr>
            </w:pPr>
          </w:p>
        </w:tc>
        <w:tc>
          <w:tcPr>
            <w:tcW w:w="2160" w:type="dxa"/>
            <w:tcBorders>
              <w:top w:val="nil"/>
              <w:left w:val="nil"/>
              <w:right w:val="nil"/>
            </w:tcBorders>
          </w:tcPr>
          <w:p w14:paraId="7D90B669" w14:textId="77777777" w:rsidR="006842E1" w:rsidRDefault="006842E1">
            <w:pPr>
              <w:pStyle w:val="Footer"/>
              <w:rPr>
                <w:sz w:val="20"/>
              </w:rPr>
            </w:pPr>
          </w:p>
        </w:tc>
      </w:tr>
      <w:tr w:rsidR="006842E1" w14:paraId="21D3ACE1" w14:textId="77777777">
        <w:trPr>
          <w:trHeight w:val="43"/>
        </w:trPr>
        <w:tc>
          <w:tcPr>
            <w:tcW w:w="4410" w:type="dxa"/>
            <w:shd w:val="pct5" w:color="000000" w:fill="FFFFFF"/>
          </w:tcPr>
          <w:p w14:paraId="6E5B667E" w14:textId="77777777" w:rsidR="006842E1" w:rsidRDefault="006842E1">
            <w:pPr>
              <w:spacing w:before="60" w:after="60"/>
              <w:rPr>
                <w:b/>
                <w:sz w:val="20"/>
              </w:rPr>
            </w:pPr>
            <w:r>
              <w:rPr>
                <w:b/>
                <w:sz w:val="20"/>
              </w:rPr>
              <w:t>WBE FIRM NAME</w:t>
            </w:r>
          </w:p>
        </w:tc>
        <w:tc>
          <w:tcPr>
            <w:tcW w:w="2970" w:type="dxa"/>
            <w:shd w:val="pct5" w:color="000000" w:fill="FFFFFF"/>
          </w:tcPr>
          <w:p w14:paraId="4377DC1F" w14:textId="77777777" w:rsidR="006842E1" w:rsidRDefault="006842E1">
            <w:pPr>
              <w:spacing w:before="60" w:after="60"/>
              <w:rPr>
                <w:b/>
                <w:sz w:val="20"/>
              </w:rPr>
            </w:pPr>
            <w:r>
              <w:rPr>
                <w:b/>
                <w:sz w:val="20"/>
              </w:rPr>
              <w:t>*WBE CERTIFICATION NO.</w:t>
            </w:r>
          </w:p>
        </w:tc>
        <w:tc>
          <w:tcPr>
            <w:tcW w:w="2160" w:type="dxa"/>
            <w:shd w:val="pct5" w:color="000000" w:fill="FFFFFF"/>
          </w:tcPr>
          <w:p w14:paraId="68445DE9" w14:textId="77777777" w:rsidR="006842E1" w:rsidRDefault="006842E1">
            <w:pPr>
              <w:spacing w:before="60" w:after="60"/>
              <w:rPr>
                <w:b/>
                <w:sz w:val="20"/>
              </w:rPr>
            </w:pPr>
            <w:r>
              <w:rPr>
                <w:b/>
                <w:sz w:val="20"/>
              </w:rPr>
              <w:t>PARTICIPATION %</w:t>
            </w:r>
          </w:p>
        </w:tc>
      </w:tr>
      <w:tr w:rsidR="006842E1" w14:paraId="42B8348B" w14:textId="77777777">
        <w:trPr>
          <w:trHeight w:val="43"/>
        </w:trPr>
        <w:tc>
          <w:tcPr>
            <w:tcW w:w="4410" w:type="dxa"/>
          </w:tcPr>
          <w:p w14:paraId="509C0988" w14:textId="77777777" w:rsidR="006842E1" w:rsidRDefault="006842E1">
            <w:pPr>
              <w:rPr>
                <w:sz w:val="22"/>
              </w:rPr>
            </w:pPr>
          </w:p>
        </w:tc>
        <w:tc>
          <w:tcPr>
            <w:tcW w:w="2970" w:type="dxa"/>
          </w:tcPr>
          <w:p w14:paraId="0D267F6D" w14:textId="77777777" w:rsidR="006842E1" w:rsidRDefault="006842E1">
            <w:pPr>
              <w:rPr>
                <w:sz w:val="22"/>
              </w:rPr>
            </w:pPr>
          </w:p>
        </w:tc>
        <w:tc>
          <w:tcPr>
            <w:tcW w:w="2160" w:type="dxa"/>
          </w:tcPr>
          <w:p w14:paraId="18F323FC" w14:textId="77777777" w:rsidR="006842E1" w:rsidRDefault="006842E1">
            <w:pPr>
              <w:rPr>
                <w:sz w:val="22"/>
              </w:rPr>
            </w:pPr>
          </w:p>
        </w:tc>
      </w:tr>
      <w:tr w:rsidR="006842E1" w14:paraId="479F7CB3" w14:textId="77777777">
        <w:trPr>
          <w:trHeight w:val="43"/>
        </w:trPr>
        <w:tc>
          <w:tcPr>
            <w:tcW w:w="4410" w:type="dxa"/>
          </w:tcPr>
          <w:p w14:paraId="2FC4829A" w14:textId="77777777" w:rsidR="006842E1" w:rsidRDefault="006842E1">
            <w:pPr>
              <w:rPr>
                <w:sz w:val="22"/>
              </w:rPr>
            </w:pPr>
          </w:p>
        </w:tc>
        <w:tc>
          <w:tcPr>
            <w:tcW w:w="2970" w:type="dxa"/>
          </w:tcPr>
          <w:p w14:paraId="20D31A13" w14:textId="77777777" w:rsidR="006842E1" w:rsidRDefault="006842E1">
            <w:pPr>
              <w:rPr>
                <w:sz w:val="22"/>
              </w:rPr>
            </w:pPr>
          </w:p>
        </w:tc>
        <w:tc>
          <w:tcPr>
            <w:tcW w:w="2160" w:type="dxa"/>
          </w:tcPr>
          <w:p w14:paraId="5D9C135B" w14:textId="77777777" w:rsidR="006842E1" w:rsidRDefault="006842E1">
            <w:pPr>
              <w:rPr>
                <w:sz w:val="22"/>
              </w:rPr>
            </w:pPr>
          </w:p>
        </w:tc>
      </w:tr>
    </w:tbl>
    <w:p w14:paraId="4C7FB56B" w14:textId="77777777" w:rsidR="006842E1" w:rsidRDefault="006842E1">
      <w:pPr>
        <w:ind w:left="810"/>
        <w:rPr>
          <w:sz w:val="22"/>
        </w:rPr>
      </w:pPr>
    </w:p>
    <w:p w14:paraId="5A5FB445" w14:textId="77777777" w:rsidR="006842E1" w:rsidRDefault="006842E1">
      <w:pPr>
        <w:tabs>
          <w:tab w:val="left" w:pos="0"/>
        </w:tabs>
        <w:rPr>
          <w:sz w:val="20"/>
        </w:rPr>
      </w:pPr>
      <w:r>
        <w:rPr>
          <w:b/>
          <w:sz w:val="20"/>
        </w:rPr>
        <w:t>*</w:t>
      </w:r>
      <w:r>
        <w:rPr>
          <w:sz w:val="20"/>
        </w:rPr>
        <w:t>Certification number issued by the Washington State Office of Minority and Women's Business Enterprises.</w:t>
      </w:r>
    </w:p>
    <w:p w14:paraId="24939236" w14:textId="77777777" w:rsidR="006842E1" w:rsidRDefault="006842E1">
      <w:pPr>
        <w:rPr>
          <w:sz w:val="22"/>
        </w:rPr>
      </w:pPr>
    </w:p>
    <w:p w14:paraId="4C5CDE9C" w14:textId="77777777" w:rsidR="006842E1" w:rsidRDefault="006842E1">
      <w:pPr>
        <w:rPr>
          <w:sz w:val="22"/>
        </w:rPr>
      </w:pPr>
    </w:p>
    <w:p w14:paraId="21D4DAF8" w14:textId="77777777" w:rsidR="006842E1" w:rsidRDefault="006842E1">
      <w:pPr>
        <w:pStyle w:val="Footer"/>
        <w:tabs>
          <w:tab w:val="clear" w:pos="4320"/>
          <w:tab w:val="clear" w:pos="8640"/>
          <w:tab w:val="left" w:pos="2610"/>
        </w:tabs>
        <w:rPr>
          <w:sz w:val="22"/>
        </w:rPr>
      </w:pPr>
    </w:p>
    <w:p w14:paraId="7DE11CD4" w14:textId="77777777" w:rsidR="006842E1" w:rsidRDefault="006842E1">
      <w:pPr>
        <w:pStyle w:val="Footer"/>
        <w:tabs>
          <w:tab w:val="clear" w:pos="4320"/>
          <w:tab w:val="clear" w:pos="8640"/>
          <w:tab w:val="left" w:pos="2610"/>
        </w:tabs>
        <w:rPr>
          <w:sz w:val="22"/>
        </w:rPr>
      </w:pPr>
    </w:p>
    <w:p w14:paraId="401BEED2" w14:textId="77777777" w:rsidR="006842E1" w:rsidRDefault="006842E1">
      <w:pPr>
        <w:pStyle w:val="Footer"/>
        <w:tabs>
          <w:tab w:val="clear" w:pos="4320"/>
          <w:tab w:val="clear" w:pos="8640"/>
          <w:tab w:val="left" w:pos="2610"/>
        </w:tabs>
        <w:rPr>
          <w:sz w:val="22"/>
        </w:rPr>
      </w:pPr>
    </w:p>
    <w:p w14:paraId="0AA5C73C" w14:textId="77777777" w:rsidR="006842E1" w:rsidRDefault="006842E1">
      <w:pPr>
        <w:pStyle w:val="Footer"/>
        <w:tabs>
          <w:tab w:val="clear" w:pos="4320"/>
          <w:tab w:val="clear" w:pos="8640"/>
          <w:tab w:val="left" w:pos="2610"/>
        </w:tabs>
        <w:rPr>
          <w:sz w:val="22"/>
        </w:rPr>
      </w:pPr>
    </w:p>
    <w:p w14:paraId="14D8ED37" w14:textId="77777777" w:rsidR="006842E1" w:rsidRDefault="006842E1">
      <w:pPr>
        <w:pStyle w:val="Footer"/>
        <w:tabs>
          <w:tab w:val="clear" w:pos="4320"/>
          <w:tab w:val="clear" w:pos="8640"/>
          <w:tab w:val="left" w:pos="2610"/>
        </w:tabs>
        <w:rPr>
          <w:sz w:val="22"/>
        </w:rPr>
      </w:pPr>
    </w:p>
    <w:p w14:paraId="61111518" w14:textId="77777777" w:rsidR="006842E1" w:rsidRDefault="006842E1">
      <w:pPr>
        <w:pStyle w:val="Footer"/>
        <w:tabs>
          <w:tab w:val="clear" w:pos="4320"/>
          <w:tab w:val="clear" w:pos="8640"/>
          <w:tab w:val="left" w:pos="2610"/>
        </w:tabs>
        <w:rPr>
          <w:sz w:val="22"/>
        </w:rPr>
      </w:pPr>
    </w:p>
    <w:p w14:paraId="676329CF" w14:textId="77777777" w:rsidR="006842E1" w:rsidRDefault="006842E1">
      <w:pPr>
        <w:pStyle w:val="Footer"/>
        <w:tabs>
          <w:tab w:val="clear" w:pos="4320"/>
          <w:tab w:val="clear" w:pos="8640"/>
          <w:tab w:val="left" w:pos="2610"/>
        </w:tabs>
        <w:rPr>
          <w:sz w:val="22"/>
        </w:rPr>
      </w:pPr>
    </w:p>
    <w:p w14:paraId="6247E036" w14:textId="77777777" w:rsidR="006842E1" w:rsidRDefault="006842E1">
      <w:pPr>
        <w:pStyle w:val="Footer"/>
        <w:tabs>
          <w:tab w:val="clear" w:pos="4320"/>
          <w:tab w:val="clear" w:pos="8640"/>
          <w:tab w:val="left" w:pos="2610"/>
        </w:tabs>
        <w:rPr>
          <w:sz w:val="22"/>
        </w:rPr>
      </w:pPr>
    </w:p>
    <w:p w14:paraId="7A7154AD" w14:textId="77777777" w:rsidR="006842E1" w:rsidRDefault="006842E1">
      <w:pPr>
        <w:tabs>
          <w:tab w:val="left" w:pos="2610"/>
        </w:tabs>
        <w:rPr>
          <w:sz w:val="22"/>
        </w:rPr>
      </w:pPr>
      <w:r>
        <w:rPr>
          <w:sz w:val="22"/>
        </w:rPr>
        <w:t>Name of Vendor completing this Certification: ______________________________________________</w:t>
      </w:r>
    </w:p>
    <w:p w14:paraId="584B01F3" w14:textId="77777777" w:rsidR="003D39D7" w:rsidRDefault="003D39D7">
      <w:pPr>
        <w:tabs>
          <w:tab w:val="left" w:pos="2610"/>
        </w:tabs>
        <w:jc w:val="center"/>
        <w:sectPr w:rsidR="003D39D7">
          <w:headerReference w:type="default" r:id="rId28"/>
          <w:footerReference w:type="default" r:id="rId29"/>
          <w:pgSz w:w="12240" w:h="15840" w:code="1"/>
          <w:pgMar w:top="1440" w:right="1440" w:bottom="1440" w:left="1440" w:header="720" w:footer="720" w:gutter="0"/>
          <w:pgNumType w:start="1"/>
          <w:cols w:space="720"/>
        </w:sectPr>
      </w:pPr>
    </w:p>
    <w:p w14:paraId="5096A71C" w14:textId="77777777" w:rsidR="006842E1" w:rsidRDefault="006842E1">
      <w:pPr>
        <w:pStyle w:val="TOC1"/>
        <w:jc w:val="center"/>
        <w:rPr>
          <w:sz w:val="28"/>
        </w:rPr>
      </w:pPr>
      <w:r>
        <w:rPr>
          <w:sz w:val="28"/>
        </w:rPr>
        <w:lastRenderedPageBreak/>
        <w:t>APPENDIX D</w:t>
      </w:r>
    </w:p>
    <w:p w14:paraId="3E95C33A" w14:textId="7B692A3C" w:rsidR="006842E1" w:rsidRPr="00664315" w:rsidRDefault="006842E1">
      <w:pPr>
        <w:jc w:val="center"/>
        <w:rPr>
          <w:b/>
          <w:bCs/>
          <w:sz w:val="22"/>
          <w:szCs w:val="22"/>
        </w:rPr>
      </w:pPr>
      <w:r w:rsidRPr="00664315">
        <w:rPr>
          <w:b/>
          <w:bCs/>
          <w:sz w:val="22"/>
          <w:szCs w:val="22"/>
        </w:rPr>
        <w:t xml:space="preserve">PROTEST PROCEDURE </w:t>
      </w:r>
      <w:r w:rsidR="00805EB8" w:rsidRPr="00664315">
        <w:rPr>
          <w:b/>
          <w:bCs/>
          <w:sz w:val="22"/>
          <w:szCs w:val="22"/>
        </w:rPr>
        <w:fldChar w:fldCharType="begin"/>
      </w:r>
      <w:r w:rsidRPr="00664315">
        <w:rPr>
          <w:b/>
          <w:bCs/>
          <w:sz w:val="22"/>
          <w:szCs w:val="22"/>
        </w:rPr>
        <w:instrText xml:space="preserve"> TC “</w:instrText>
      </w:r>
      <w:bookmarkStart w:id="923" w:name="_Toc24528939"/>
      <w:bookmarkStart w:id="924" w:name="_Toc24535597"/>
      <w:bookmarkStart w:id="925" w:name="_Toc67476353"/>
      <w:bookmarkStart w:id="926" w:name="_Toc79063447"/>
      <w:r w:rsidRPr="00664315">
        <w:rPr>
          <w:b/>
          <w:bCs/>
          <w:sz w:val="22"/>
          <w:szCs w:val="22"/>
        </w:rPr>
        <w:instrText xml:space="preserve">Appendix D:  </w:instrText>
      </w:r>
      <w:r w:rsidRPr="00664315">
        <w:rPr>
          <w:b/>
          <w:bCs/>
          <w:i/>
          <w:sz w:val="22"/>
          <w:szCs w:val="22"/>
        </w:rPr>
        <w:instrText>Protest Procedures</w:instrText>
      </w:r>
      <w:bookmarkEnd w:id="923"/>
      <w:bookmarkEnd w:id="924"/>
      <w:bookmarkEnd w:id="925"/>
      <w:bookmarkEnd w:id="926"/>
      <w:r w:rsidRPr="00664315">
        <w:rPr>
          <w:b/>
          <w:bCs/>
          <w:i/>
          <w:sz w:val="22"/>
          <w:szCs w:val="22"/>
        </w:rPr>
        <w:instrText>”</w:instrText>
      </w:r>
      <w:r w:rsidRPr="00664315">
        <w:rPr>
          <w:b/>
          <w:bCs/>
          <w:sz w:val="22"/>
          <w:szCs w:val="22"/>
        </w:rPr>
        <w:instrText xml:space="preserve">\l 5\n </w:instrText>
      </w:r>
      <w:r w:rsidR="00805EB8" w:rsidRPr="00664315">
        <w:rPr>
          <w:b/>
          <w:bCs/>
          <w:sz w:val="22"/>
          <w:szCs w:val="22"/>
        </w:rPr>
        <w:fldChar w:fldCharType="end"/>
      </w:r>
    </w:p>
    <w:p w14:paraId="126F4AAF" w14:textId="77777777" w:rsidR="006842E1" w:rsidRPr="00664315" w:rsidRDefault="006842E1">
      <w:pPr>
        <w:tabs>
          <w:tab w:val="center" w:pos="4385"/>
        </w:tabs>
        <w:suppressAutoHyphens/>
        <w:jc w:val="center"/>
        <w:rPr>
          <w:b/>
          <w:sz w:val="22"/>
          <w:szCs w:val="22"/>
        </w:rPr>
      </w:pPr>
    </w:p>
    <w:p w14:paraId="5290E168" w14:textId="77777777" w:rsidR="006842E1" w:rsidRPr="00664315" w:rsidRDefault="006842E1" w:rsidP="000A3269">
      <w:pPr>
        <w:ind w:left="720" w:hanging="720"/>
        <w:rPr>
          <w:sz w:val="22"/>
          <w:szCs w:val="22"/>
        </w:rPr>
      </w:pPr>
    </w:p>
    <w:p w14:paraId="1B2437B6" w14:textId="77777777" w:rsidR="00CC0172" w:rsidRPr="00664315" w:rsidRDefault="00CC0172" w:rsidP="00CC0172">
      <w:pPr>
        <w:autoSpaceDE w:val="0"/>
        <w:autoSpaceDN w:val="0"/>
        <w:adjustRightInd w:val="0"/>
        <w:rPr>
          <w:sz w:val="22"/>
          <w:szCs w:val="22"/>
        </w:rPr>
      </w:pPr>
      <w:r w:rsidRPr="00664315">
        <w:rPr>
          <w:sz w:val="22"/>
          <w:szCs w:val="22"/>
        </w:rPr>
        <w:t xml:space="preserve">A Vendor who is aggrieved in connection with the solicitation or award of a contract, who has submitted a response and participated in a debriefing conference, may submit a written protest to the </w:t>
      </w:r>
      <w:r w:rsidR="00661A17">
        <w:rPr>
          <w:sz w:val="22"/>
          <w:szCs w:val="22"/>
        </w:rPr>
        <w:t>Contracts &amp; Procurement Manager</w:t>
      </w:r>
      <w:r w:rsidRPr="00664315">
        <w:rPr>
          <w:sz w:val="22"/>
          <w:szCs w:val="22"/>
        </w:rPr>
        <w:t xml:space="preserve"> at Consolidated Technology Services, 1500 Jefferson Street SE, 5</w:t>
      </w:r>
      <w:r w:rsidRPr="00664315">
        <w:rPr>
          <w:sz w:val="22"/>
          <w:szCs w:val="22"/>
          <w:vertAlign w:val="superscript"/>
        </w:rPr>
        <w:t>th</w:t>
      </w:r>
      <w:r w:rsidRPr="00664315">
        <w:rPr>
          <w:sz w:val="22"/>
          <w:szCs w:val="22"/>
        </w:rPr>
        <w:t xml:space="preserve"> Floor, Olympia WA 98501 or </w:t>
      </w:r>
      <w:hyperlink r:id="rId30" w:history="1">
        <w:r w:rsidR="00847FD3">
          <w:rPr>
            <w:rStyle w:val="Hyperlink"/>
            <w:sz w:val="22"/>
            <w:szCs w:val="22"/>
          </w:rPr>
          <w:t>michael.callahan@watech.wa.gov</w:t>
        </w:r>
      </w:hyperlink>
      <w:r w:rsidRPr="00664315">
        <w:rPr>
          <w:sz w:val="22"/>
          <w:szCs w:val="22"/>
        </w:rPr>
        <w:t xml:space="preserve">. </w:t>
      </w:r>
    </w:p>
    <w:p w14:paraId="577A0E4B" w14:textId="77777777" w:rsidR="00CC0172" w:rsidRPr="00664315" w:rsidRDefault="00CC0172" w:rsidP="00CC0172">
      <w:pPr>
        <w:autoSpaceDE w:val="0"/>
        <w:autoSpaceDN w:val="0"/>
        <w:adjustRightInd w:val="0"/>
        <w:rPr>
          <w:sz w:val="22"/>
          <w:szCs w:val="22"/>
        </w:rPr>
      </w:pPr>
    </w:p>
    <w:p w14:paraId="00833089" w14:textId="77777777" w:rsidR="00CC0172" w:rsidRPr="00664315" w:rsidRDefault="00CC0172" w:rsidP="00CC0172">
      <w:pPr>
        <w:autoSpaceDE w:val="0"/>
        <w:autoSpaceDN w:val="0"/>
        <w:adjustRightInd w:val="0"/>
        <w:rPr>
          <w:b/>
          <w:sz w:val="22"/>
          <w:szCs w:val="22"/>
        </w:rPr>
      </w:pPr>
      <w:r w:rsidRPr="00664315">
        <w:rPr>
          <w:b/>
          <w:sz w:val="22"/>
          <w:szCs w:val="22"/>
        </w:rPr>
        <w:t>Grounds</w:t>
      </w:r>
    </w:p>
    <w:p w14:paraId="43E9B0B7" w14:textId="77777777" w:rsidR="00CC0172" w:rsidRPr="00664315" w:rsidRDefault="00CC0172" w:rsidP="00CC0172">
      <w:pPr>
        <w:autoSpaceDE w:val="0"/>
        <w:autoSpaceDN w:val="0"/>
        <w:adjustRightInd w:val="0"/>
        <w:rPr>
          <w:sz w:val="22"/>
          <w:szCs w:val="22"/>
        </w:rPr>
      </w:pPr>
      <w:r w:rsidRPr="00664315">
        <w:rPr>
          <w:sz w:val="22"/>
          <w:szCs w:val="22"/>
        </w:rPr>
        <w:t xml:space="preserve">Protests may be based only on alleged bias on the part of an evaluator, mathematical error in the computation of the score, or failure to follow the process or standards stated in the related procurement document. </w:t>
      </w:r>
    </w:p>
    <w:p w14:paraId="772D381E" w14:textId="77777777" w:rsidR="00CC0172" w:rsidRPr="00664315" w:rsidRDefault="00CC0172" w:rsidP="00CC0172">
      <w:pPr>
        <w:autoSpaceDE w:val="0"/>
        <w:autoSpaceDN w:val="0"/>
        <w:adjustRightInd w:val="0"/>
        <w:rPr>
          <w:sz w:val="22"/>
          <w:szCs w:val="22"/>
        </w:rPr>
      </w:pPr>
    </w:p>
    <w:p w14:paraId="1CCEC1D3" w14:textId="77777777" w:rsidR="00CC0172" w:rsidRPr="00664315" w:rsidRDefault="00CC0172" w:rsidP="00CC0172">
      <w:pPr>
        <w:autoSpaceDE w:val="0"/>
        <w:autoSpaceDN w:val="0"/>
        <w:adjustRightInd w:val="0"/>
        <w:rPr>
          <w:b/>
          <w:sz w:val="22"/>
          <w:szCs w:val="22"/>
        </w:rPr>
      </w:pPr>
      <w:r w:rsidRPr="00664315">
        <w:rPr>
          <w:b/>
          <w:sz w:val="22"/>
          <w:szCs w:val="22"/>
        </w:rPr>
        <w:t>Timing</w:t>
      </w:r>
    </w:p>
    <w:p w14:paraId="42EE76EC" w14:textId="77777777" w:rsidR="00CC0172" w:rsidRPr="00664315" w:rsidRDefault="00CC0172" w:rsidP="00CC0172">
      <w:pPr>
        <w:autoSpaceDE w:val="0"/>
        <w:autoSpaceDN w:val="0"/>
        <w:adjustRightInd w:val="0"/>
        <w:rPr>
          <w:sz w:val="22"/>
          <w:szCs w:val="22"/>
        </w:rPr>
      </w:pPr>
      <w:r w:rsidRPr="00664315">
        <w:rPr>
          <w:sz w:val="22"/>
          <w:szCs w:val="22"/>
        </w:rPr>
        <w:t xml:space="preserve">A protest shall be presented to CTS in writing no later than 5 business days after the post award debrief has occurred. The written letter shall state the grounds for the protest and state the relevant facts, circumstances and documents in support of the Vendor’s position.  </w:t>
      </w:r>
    </w:p>
    <w:p w14:paraId="51550936" w14:textId="77777777" w:rsidR="00CC0172" w:rsidRPr="00664315" w:rsidRDefault="00CC0172" w:rsidP="00CC0172">
      <w:pPr>
        <w:autoSpaceDE w:val="0"/>
        <w:autoSpaceDN w:val="0"/>
        <w:adjustRightInd w:val="0"/>
        <w:rPr>
          <w:sz w:val="22"/>
          <w:szCs w:val="22"/>
        </w:rPr>
      </w:pPr>
    </w:p>
    <w:p w14:paraId="464F2F6A" w14:textId="77777777" w:rsidR="00CC0172" w:rsidRPr="00664315" w:rsidRDefault="00CC0172" w:rsidP="00CC0172">
      <w:pPr>
        <w:autoSpaceDE w:val="0"/>
        <w:autoSpaceDN w:val="0"/>
        <w:adjustRightInd w:val="0"/>
        <w:rPr>
          <w:b/>
          <w:sz w:val="22"/>
          <w:szCs w:val="22"/>
        </w:rPr>
      </w:pPr>
      <w:r w:rsidRPr="00664315">
        <w:rPr>
          <w:b/>
          <w:sz w:val="22"/>
          <w:szCs w:val="22"/>
        </w:rPr>
        <w:t>Process</w:t>
      </w:r>
    </w:p>
    <w:p w14:paraId="66DAC455" w14:textId="77777777" w:rsidR="00CC0172" w:rsidRPr="00664315" w:rsidRDefault="00CC0172" w:rsidP="00CC0172">
      <w:pPr>
        <w:autoSpaceDE w:val="0"/>
        <w:autoSpaceDN w:val="0"/>
        <w:adjustRightInd w:val="0"/>
        <w:rPr>
          <w:sz w:val="22"/>
          <w:szCs w:val="22"/>
        </w:rPr>
      </w:pPr>
      <w:r w:rsidRPr="00664315">
        <w:rPr>
          <w:sz w:val="22"/>
          <w:szCs w:val="22"/>
        </w:rPr>
        <w:t>In conducting its review, CTS will consider all available relevant facts. CTS will resolve the protest in one of the following ways:</w:t>
      </w:r>
    </w:p>
    <w:p w14:paraId="71AACE03" w14:textId="77777777" w:rsidR="00CC0172" w:rsidRPr="00664315" w:rsidRDefault="00CC0172" w:rsidP="005E0E5E">
      <w:pPr>
        <w:pStyle w:val="ListParagraph"/>
        <w:numPr>
          <w:ilvl w:val="0"/>
          <w:numId w:val="3"/>
        </w:numPr>
        <w:autoSpaceDE w:val="0"/>
        <w:autoSpaceDN w:val="0"/>
        <w:adjustRightInd w:val="0"/>
        <w:spacing w:after="0" w:line="240" w:lineRule="auto"/>
        <w:rPr>
          <w:rFonts w:ascii="Times New Roman" w:hAnsi="Times New Roman"/>
        </w:rPr>
      </w:pPr>
      <w:r w:rsidRPr="00664315">
        <w:rPr>
          <w:rFonts w:ascii="Times New Roman" w:hAnsi="Times New Roman"/>
        </w:rPr>
        <w:t>Find that the protest lacks merit and upholding the agency's action.</w:t>
      </w:r>
    </w:p>
    <w:p w14:paraId="40AE40D3" w14:textId="77777777" w:rsidR="00CC0172" w:rsidRPr="00664315" w:rsidRDefault="00CC0172" w:rsidP="005E0E5E">
      <w:pPr>
        <w:pStyle w:val="ListParagraph"/>
        <w:numPr>
          <w:ilvl w:val="0"/>
          <w:numId w:val="3"/>
        </w:numPr>
        <w:autoSpaceDE w:val="0"/>
        <w:autoSpaceDN w:val="0"/>
        <w:adjustRightInd w:val="0"/>
        <w:spacing w:after="0" w:line="240" w:lineRule="auto"/>
        <w:rPr>
          <w:rFonts w:ascii="Times New Roman" w:hAnsi="Times New Roman"/>
        </w:rPr>
      </w:pPr>
      <w:r w:rsidRPr="00664315">
        <w:rPr>
          <w:rFonts w:ascii="Times New Roman" w:hAnsi="Times New Roman"/>
        </w:rPr>
        <w:t>Find only technical or harmless errors in the agency's acquisition process, determining the agency to be in substantial compliance, and rejecting the protest; or</w:t>
      </w:r>
    </w:p>
    <w:p w14:paraId="77F9C2AE" w14:textId="77777777" w:rsidR="00CC0172" w:rsidRPr="00664315" w:rsidRDefault="00CC0172" w:rsidP="005E0E5E">
      <w:pPr>
        <w:pStyle w:val="ListParagraph"/>
        <w:numPr>
          <w:ilvl w:val="0"/>
          <w:numId w:val="3"/>
        </w:numPr>
        <w:autoSpaceDE w:val="0"/>
        <w:autoSpaceDN w:val="0"/>
        <w:adjustRightInd w:val="0"/>
        <w:spacing w:after="0" w:line="240" w:lineRule="auto"/>
        <w:rPr>
          <w:rFonts w:ascii="Times New Roman" w:hAnsi="Times New Roman"/>
        </w:rPr>
      </w:pPr>
      <w:r w:rsidRPr="00664315">
        <w:rPr>
          <w:rFonts w:ascii="Times New Roman" w:hAnsi="Times New Roman"/>
        </w:rPr>
        <w:t>Find merit in the protest and provide options to the agency, including:</w:t>
      </w:r>
    </w:p>
    <w:p w14:paraId="43AE79DB" w14:textId="77777777" w:rsidR="00CC0172" w:rsidRPr="00664315" w:rsidRDefault="00CC0172" w:rsidP="005E0E5E">
      <w:pPr>
        <w:pStyle w:val="ListParagraph"/>
        <w:numPr>
          <w:ilvl w:val="1"/>
          <w:numId w:val="3"/>
        </w:numPr>
        <w:autoSpaceDE w:val="0"/>
        <w:autoSpaceDN w:val="0"/>
        <w:adjustRightInd w:val="0"/>
        <w:spacing w:after="0" w:line="240" w:lineRule="auto"/>
        <w:rPr>
          <w:rFonts w:ascii="Times New Roman" w:hAnsi="Times New Roman"/>
        </w:rPr>
      </w:pPr>
      <w:r w:rsidRPr="00664315">
        <w:rPr>
          <w:rFonts w:ascii="Times New Roman" w:hAnsi="Times New Roman"/>
        </w:rPr>
        <w:t xml:space="preserve">Correcting errors and reevaluating all </w:t>
      </w:r>
      <w:r w:rsidR="00D16817" w:rsidRPr="00664315">
        <w:rPr>
          <w:rFonts w:ascii="Times New Roman" w:hAnsi="Times New Roman"/>
        </w:rPr>
        <w:t>Responses</w:t>
      </w:r>
      <w:r w:rsidRPr="00664315">
        <w:rPr>
          <w:rFonts w:ascii="Times New Roman" w:hAnsi="Times New Roman"/>
        </w:rPr>
        <w:t>;</w:t>
      </w:r>
    </w:p>
    <w:p w14:paraId="1785AF16" w14:textId="77777777" w:rsidR="00CC0172" w:rsidRPr="00664315" w:rsidRDefault="00CC0172" w:rsidP="005E0E5E">
      <w:pPr>
        <w:pStyle w:val="ListParagraph"/>
        <w:numPr>
          <w:ilvl w:val="1"/>
          <w:numId w:val="3"/>
        </w:numPr>
        <w:autoSpaceDE w:val="0"/>
        <w:autoSpaceDN w:val="0"/>
        <w:adjustRightInd w:val="0"/>
        <w:spacing w:after="0" w:line="240" w:lineRule="auto"/>
        <w:rPr>
          <w:rFonts w:ascii="Times New Roman" w:hAnsi="Times New Roman"/>
        </w:rPr>
      </w:pPr>
      <w:r w:rsidRPr="00664315">
        <w:rPr>
          <w:rFonts w:ascii="Times New Roman" w:hAnsi="Times New Roman"/>
        </w:rPr>
        <w:t>Reissuing the solicitation document; or</w:t>
      </w:r>
    </w:p>
    <w:p w14:paraId="7E9AA160" w14:textId="77777777" w:rsidR="00CC0172" w:rsidRPr="00664315" w:rsidRDefault="00CC0172" w:rsidP="005E0E5E">
      <w:pPr>
        <w:pStyle w:val="ListParagraph"/>
        <w:numPr>
          <w:ilvl w:val="1"/>
          <w:numId w:val="3"/>
        </w:numPr>
        <w:autoSpaceDE w:val="0"/>
        <w:autoSpaceDN w:val="0"/>
        <w:adjustRightInd w:val="0"/>
        <w:spacing w:after="0" w:line="240" w:lineRule="auto"/>
        <w:rPr>
          <w:rFonts w:ascii="Times New Roman" w:hAnsi="Times New Roman"/>
        </w:rPr>
      </w:pPr>
      <w:r w:rsidRPr="00664315">
        <w:rPr>
          <w:rFonts w:ascii="Times New Roman" w:hAnsi="Times New Roman"/>
        </w:rPr>
        <w:t>Making other findings and determining other courses of action as appropriate.</w:t>
      </w:r>
    </w:p>
    <w:p w14:paraId="0D2DDD88" w14:textId="77777777" w:rsidR="00CC0172" w:rsidRPr="00664315" w:rsidRDefault="00CC0172" w:rsidP="00CC0172">
      <w:pPr>
        <w:autoSpaceDE w:val="0"/>
        <w:autoSpaceDN w:val="0"/>
        <w:adjustRightInd w:val="0"/>
        <w:rPr>
          <w:b/>
          <w:sz w:val="22"/>
          <w:szCs w:val="22"/>
        </w:rPr>
      </w:pPr>
    </w:p>
    <w:p w14:paraId="33987569" w14:textId="77777777" w:rsidR="00CC0172" w:rsidRPr="00664315" w:rsidRDefault="00CC0172" w:rsidP="00CC0172">
      <w:pPr>
        <w:autoSpaceDE w:val="0"/>
        <w:autoSpaceDN w:val="0"/>
        <w:adjustRightInd w:val="0"/>
        <w:rPr>
          <w:sz w:val="22"/>
          <w:szCs w:val="22"/>
        </w:rPr>
      </w:pPr>
      <w:r w:rsidRPr="00664315">
        <w:rPr>
          <w:sz w:val="22"/>
          <w:szCs w:val="22"/>
        </w:rPr>
        <w:t xml:space="preserve">Except as stated otherwise below, the </w:t>
      </w:r>
      <w:r w:rsidR="00940220">
        <w:rPr>
          <w:sz w:val="22"/>
          <w:szCs w:val="22"/>
        </w:rPr>
        <w:t>Contracts &amp; Procurement Manager</w:t>
      </w:r>
      <w:r w:rsidRPr="00664315">
        <w:rPr>
          <w:sz w:val="22"/>
          <w:szCs w:val="22"/>
        </w:rPr>
        <w:t xml:space="preserve"> will review protests on behalf of the agency. The agency will deliver its written decision to the protesting vendor within five business days after receiving the protest, unless more time is needed. The protesting vendor will be notified if additional time is necessary. Exempt Purchases under $100,000 shall be reviewed only by the </w:t>
      </w:r>
      <w:r w:rsidR="007A4943">
        <w:rPr>
          <w:sz w:val="22"/>
          <w:szCs w:val="22"/>
        </w:rPr>
        <w:t>Contracts &amp; Procurement Manager</w:t>
      </w:r>
      <w:r w:rsidRPr="00664315">
        <w:rPr>
          <w:sz w:val="22"/>
          <w:szCs w:val="22"/>
        </w:rPr>
        <w:t xml:space="preserve">, whose opinion is final. </w:t>
      </w:r>
    </w:p>
    <w:p w14:paraId="7ADD1029" w14:textId="77777777" w:rsidR="00CC0172" w:rsidRPr="00664315" w:rsidRDefault="00CC0172" w:rsidP="00CC0172">
      <w:pPr>
        <w:autoSpaceDE w:val="0"/>
        <w:autoSpaceDN w:val="0"/>
        <w:adjustRightInd w:val="0"/>
        <w:rPr>
          <w:sz w:val="22"/>
          <w:szCs w:val="22"/>
        </w:rPr>
      </w:pPr>
    </w:p>
    <w:p w14:paraId="0DC1FEFE" w14:textId="77777777" w:rsidR="00CC0172" w:rsidRPr="00664315" w:rsidRDefault="00CC0172" w:rsidP="00CC0172">
      <w:pPr>
        <w:autoSpaceDE w:val="0"/>
        <w:autoSpaceDN w:val="0"/>
        <w:adjustRightInd w:val="0"/>
        <w:rPr>
          <w:sz w:val="22"/>
          <w:szCs w:val="22"/>
        </w:rPr>
      </w:pPr>
      <w:r w:rsidRPr="00664315">
        <w:rPr>
          <w:sz w:val="22"/>
          <w:szCs w:val="22"/>
        </w:rPr>
        <w:t xml:space="preserve">Vendors may appeal the </w:t>
      </w:r>
      <w:r w:rsidR="00940220">
        <w:rPr>
          <w:sz w:val="22"/>
          <w:szCs w:val="22"/>
        </w:rPr>
        <w:t>Contracts &amp; Procurement Manager</w:t>
      </w:r>
      <w:r w:rsidRPr="00664315">
        <w:rPr>
          <w:sz w:val="22"/>
          <w:szCs w:val="22"/>
        </w:rPr>
        <w:t xml:space="preserve">’s determination, on Exempt Purchases over $100,000, by submitting an appeal in writing to the Director. An appeal shall be filed no later than 5 business days after </w:t>
      </w:r>
      <w:r w:rsidR="00940220">
        <w:rPr>
          <w:sz w:val="22"/>
          <w:szCs w:val="22"/>
        </w:rPr>
        <w:t>Contracts &amp; Procurement Manager</w:t>
      </w:r>
      <w:r w:rsidRPr="00664315">
        <w:rPr>
          <w:sz w:val="22"/>
          <w:szCs w:val="22"/>
        </w:rPr>
        <w:t>’s decision. Decisions made by the Director or designee are final.</w:t>
      </w:r>
    </w:p>
    <w:p w14:paraId="666000C1" w14:textId="77777777" w:rsidR="00CC0172" w:rsidRPr="00664315" w:rsidRDefault="00CC0172" w:rsidP="00CC0172">
      <w:pPr>
        <w:autoSpaceDE w:val="0"/>
        <w:autoSpaceDN w:val="0"/>
        <w:adjustRightInd w:val="0"/>
        <w:rPr>
          <w:sz w:val="22"/>
          <w:szCs w:val="22"/>
        </w:rPr>
      </w:pPr>
    </w:p>
    <w:p w14:paraId="0C09EBF2" w14:textId="77777777" w:rsidR="00CC0172" w:rsidRPr="00664315" w:rsidRDefault="00CC0172" w:rsidP="007853A5">
      <w:pPr>
        <w:autoSpaceDE w:val="0"/>
        <w:autoSpaceDN w:val="0"/>
        <w:adjustRightInd w:val="0"/>
        <w:rPr>
          <w:sz w:val="22"/>
          <w:szCs w:val="22"/>
        </w:rPr>
      </w:pPr>
      <w:r w:rsidRPr="00664315">
        <w:rPr>
          <w:sz w:val="22"/>
          <w:szCs w:val="22"/>
        </w:rPr>
        <w:t xml:space="preserve">In the event the </w:t>
      </w:r>
      <w:r w:rsidR="00940220">
        <w:rPr>
          <w:sz w:val="22"/>
          <w:szCs w:val="22"/>
        </w:rPr>
        <w:t>Contracts &amp; Procurement Manager</w:t>
      </w:r>
      <w:r w:rsidR="00940220" w:rsidRPr="00664315">
        <w:rPr>
          <w:sz w:val="22"/>
          <w:szCs w:val="22"/>
        </w:rPr>
        <w:t xml:space="preserve"> </w:t>
      </w:r>
      <w:r w:rsidRPr="00664315">
        <w:rPr>
          <w:sz w:val="22"/>
          <w:szCs w:val="22"/>
        </w:rPr>
        <w:t>has a conflict of interest, the protest or appeal will be managed by a CTS senior level manager appointed by the Deputy Director. This individual must not be involved with the business that is the subject matter of the protest appeal.</w:t>
      </w:r>
    </w:p>
    <w:p w14:paraId="2B6A4A22" w14:textId="77777777" w:rsidR="003D39D7" w:rsidRDefault="003D39D7" w:rsidP="000A3269">
      <w:pPr>
        <w:ind w:left="720" w:hanging="720"/>
        <w:rPr>
          <w:sz w:val="22"/>
          <w:szCs w:val="22"/>
        </w:rPr>
        <w:sectPr w:rsidR="003D39D7" w:rsidSect="007853A5">
          <w:footerReference w:type="default" r:id="rId31"/>
          <w:type w:val="oddPage"/>
          <w:pgSz w:w="12240" w:h="15840" w:code="1"/>
          <w:pgMar w:top="1440" w:right="1627" w:bottom="1440" w:left="1440" w:header="720" w:footer="720" w:gutter="0"/>
          <w:pgNumType w:start="1"/>
          <w:cols w:space="720"/>
        </w:sectPr>
      </w:pPr>
    </w:p>
    <w:p w14:paraId="27AAD7A4" w14:textId="77777777" w:rsidR="00E7598A" w:rsidRPr="00940220" w:rsidRDefault="008D2967" w:rsidP="00940220">
      <w:pPr>
        <w:pStyle w:val="TOC1"/>
        <w:jc w:val="center"/>
        <w:rPr>
          <w:sz w:val="28"/>
        </w:rPr>
      </w:pPr>
      <w:r w:rsidRPr="00940220">
        <w:rPr>
          <w:sz w:val="28"/>
        </w:rPr>
        <w:lastRenderedPageBreak/>
        <w:t xml:space="preserve"> </w:t>
      </w:r>
      <w:r w:rsidR="00E7598A" w:rsidRPr="00940220">
        <w:rPr>
          <w:sz w:val="28"/>
        </w:rPr>
        <w:t>APPENDIX E</w:t>
      </w:r>
    </w:p>
    <w:p w14:paraId="601F6786" w14:textId="77777777" w:rsidR="008D2967" w:rsidRPr="001F6E01" w:rsidRDefault="008D2967" w:rsidP="008D2967">
      <w:pPr>
        <w:jc w:val="center"/>
        <w:rPr>
          <w:b/>
          <w:bCs/>
          <w:sz w:val="22"/>
          <w:szCs w:val="22"/>
        </w:rPr>
      </w:pPr>
      <w:r w:rsidRPr="001F6E01">
        <w:rPr>
          <w:b/>
          <w:bCs/>
          <w:sz w:val="22"/>
          <w:szCs w:val="22"/>
        </w:rPr>
        <w:t>COST PROPOSAL WORKSHEET</w:t>
      </w:r>
    </w:p>
    <w:p w14:paraId="2FD35B51" w14:textId="77777777" w:rsidR="00E55A0A" w:rsidRDefault="00E55A0A" w:rsidP="008D2967"/>
    <w:p w14:paraId="3F191823" w14:textId="77777777" w:rsidR="00C72C3C" w:rsidRPr="00F90095" w:rsidRDefault="00C72C3C" w:rsidP="00C72C3C">
      <w:pPr>
        <w:rPr>
          <w:b/>
          <w:sz w:val="22"/>
          <w:szCs w:val="22"/>
          <w:u w:val="single"/>
        </w:rPr>
      </w:pPr>
      <w:r w:rsidRPr="00F90095">
        <w:rPr>
          <w:b/>
          <w:sz w:val="22"/>
          <w:szCs w:val="22"/>
          <w:u w:val="single"/>
        </w:rPr>
        <w:t xml:space="preserve">Instructions to </w:t>
      </w:r>
      <w:r>
        <w:rPr>
          <w:b/>
          <w:sz w:val="22"/>
          <w:szCs w:val="22"/>
          <w:u w:val="single"/>
        </w:rPr>
        <w:t>Vendor</w:t>
      </w:r>
      <w:r w:rsidRPr="00F90095">
        <w:rPr>
          <w:b/>
          <w:sz w:val="22"/>
          <w:szCs w:val="22"/>
          <w:u w:val="single"/>
        </w:rPr>
        <w:t>:</w:t>
      </w:r>
    </w:p>
    <w:p w14:paraId="40BFC6E3" w14:textId="77777777" w:rsidR="00C72C3C" w:rsidRDefault="00C72C3C" w:rsidP="00C72C3C">
      <w:pPr>
        <w:rPr>
          <w:sz w:val="22"/>
          <w:szCs w:val="22"/>
        </w:rPr>
      </w:pPr>
    </w:p>
    <w:p w14:paraId="183DD9F2" w14:textId="45359BC7" w:rsidR="00C72C3C" w:rsidRDefault="00C72C3C" w:rsidP="00C72C3C">
      <w:pPr>
        <w:rPr>
          <w:sz w:val="22"/>
          <w:szCs w:val="22"/>
        </w:rPr>
      </w:pPr>
      <w:r w:rsidRPr="00C65495">
        <w:rPr>
          <w:b/>
          <w:sz w:val="22"/>
          <w:szCs w:val="22"/>
        </w:rPr>
        <w:t>Any efforts by Vendors to limit, qualify, caveat, restrict or place conditions upon the pricing being offered may be considered a violation of submission requirement</w:t>
      </w:r>
      <w:r w:rsidR="0033724A">
        <w:rPr>
          <w:b/>
          <w:sz w:val="22"/>
          <w:szCs w:val="22"/>
        </w:rPr>
        <w:t>s</w:t>
      </w:r>
      <w:r w:rsidRPr="00C65495">
        <w:rPr>
          <w:b/>
          <w:sz w:val="22"/>
          <w:szCs w:val="22"/>
        </w:rPr>
        <w:t xml:space="preserve"> and shall result in the proposal being rejected as non-responsive.</w:t>
      </w:r>
      <w:r w:rsidRPr="00F90095">
        <w:rPr>
          <w:sz w:val="22"/>
          <w:szCs w:val="22"/>
        </w:rPr>
        <w:t xml:space="preserve"> All costs must be included in the proposal, and inclusive of all </w:t>
      </w:r>
      <w:r w:rsidR="0088051D">
        <w:rPr>
          <w:sz w:val="22"/>
          <w:szCs w:val="22"/>
        </w:rPr>
        <w:t>g</w:t>
      </w:r>
      <w:r w:rsidRPr="00F90095">
        <w:rPr>
          <w:sz w:val="22"/>
          <w:szCs w:val="22"/>
        </w:rPr>
        <w:t xml:space="preserve">eneral and </w:t>
      </w:r>
      <w:r w:rsidR="0088051D">
        <w:rPr>
          <w:sz w:val="22"/>
          <w:szCs w:val="22"/>
        </w:rPr>
        <w:t>a</w:t>
      </w:r>
      <w:r w:rsidRPr="00F90095">
        <w:rPr>
          <w:sz w:val="22"/>
          <w:szCs w:val="22"/>
        </w:rPr>
        <w:t>dministrative Fees to include staffing, travel and per diem.</w:t>
      </w:r>
      <w:r>
        <w:rPr>
          <w:sz w:val="22"/>
          <w:szCs w:val="22"/>
        </w:rPr>
        <w:t xml:space="preserve"> </w:t>
      </w:r>
      <w:r w:rsidRPr="00F90095">
        <w:rPr>
          <w:sz w:val="22"/>
          <w:szCs w:val="22"/>
        </w:rPr>
        <w:t xml:space="preserve"> </w:t>
      </w:r>
    </w:p>
    <w:p w14:paraId="17DEC679" w14:textId="77777777" w:rsidR="00C72C3C" w:rsidRDefault="00C72C3C" w:rsidP="00C72C3C">
      <w:pPr>
        <w:rPr>
          <w:sz w:val="22"/>
          <w:szCs w:val="22"/>
        </w:rPr>
      </w:pPr>
    </w:p>
    <w:p w14:paraId="7F149988" w14:textId="22383602" w:rsidR="00C72C3C" w:rsidRDefault="00E73FD7" w:rsidP="00EA3B18">
      <w:pPr>
        <w:shd w:val="clear" w:color="auto" w:fill="FFFFFF"/>
        <w:tabs>
          <w:tab w:val="center" w:pos="4500"/>
        </w:tabs>
        <w:rPr>
          <w:sz w:val="22"/>
          <w:szCs w:val="22"/>
        </w:rPr>
      </w:pPr>
      <w:r>
        <w:rPr>
          <w:sz w:val="22"/>
          <w:szCs w:val="22"/>
        </w:rPr>
        <w:t>Provide</w:t>
      </w:r>
      <w:r w:rsidR="00C72C3C" w:rsidRPr="00F90095">
        <w:rPr>
          <w:sz w:val="22"/>
          <w:szCs w:val="22"/>
        </w:rPr>
        <w:t xml:space="preserve"> pricing (in U.S. dollars) for your company’s proposed solution. Pricing shall cover all vendor</w:t>
      </w:r>
      <w:r w:rsidR="009A67FD">
        <w:rPr>
          <w:sz w:val="22"/>
          <w:szCs w:val="22"/>
        </w:rPr>
        <w:t>-</w:t>
      </w:r>
      <w:r w:rsidR="00C72C3C" w:rsidRPr="00F90095">
        <w:rPr>
          <w:sz w:val="22"/>
          <w:szCs w:val="22"/>
        </w:rPr>
        <w:t xml:space="preserve">provided managed services. </w:t>
      </w:r>
      <w:r w:rsidR="00C72C3C" w:rsidRPr="00EA3B18">
        <w:rPr>
          <w:sz w:val="22"/>
          <w:szCs w:val="22"/>
        </w:rPr>
        <w:t>All amounts shall include travel and expenses</w:t>
      </w:r>
      <w:r w:rsidR="00C72C3C" w:rsidRPr="00F90095">
        <w:rPr>
          <w:sz w:val="22"/>
          <w:szCs w:val="22"/>
        </w:rPr>
        <w:t xml:space="preserve">.  </w:t>
      </w:r>
    </w:p>
    <w:p w14:paraId="5452F243" w14:textId="77777777" w:rsidR="00C72C3C" w:rsidRDefault="00C72C3C" w:rsidP="00EA3B18">
      <w:pPr>
        <w:shd w:val="clear" w:color="auto" w:fill="FFFFFF"/>
        <w:tabs>
          <w:tab w:val="center" w:pos="4500"/>
        </w:tabs>
        <w:rPr>
          <w:sz w:val="22"/>
          <w:szCs w:val="22"/>
        </w:rPr>
      </w:pPr>
    </w:p>
    <w:p w14:paraId="5114DEF5" w14:textId="3CF8A132" w:rsidR="00284C07" w:rsidRPr="00EA3B18" w:rsidRDefault="0046295C" w:rsidP="00930F92">
      <w:pPr>
        <w:shd w:val="clear" w:color="auto" w:fill="FFFFFF"/>
        <w:tabs>
          <w:tab w:val="center" w:pos="4500"/>
        </w:tabs>
        <w:rPr>
          <w:sz w:val="22"/>
          <w:szCs w:val="22"/>
        </w:rPr>
      </w:pPr>
      <w:r w:rsidRPr="00EA3B18">
        <w:rPr>
          <w:sz w:val="22"/>
          <w:szCs w:val="22"/>
        </w:rPr>
        <w:t xml:space="preserve">The </w:t>
      </w:r>
      <w:r w:rsidR="002439D7" w:rsidRPr="00EA3B18">
        <w:rPr>
          <w:sz w:val="22"/>
          <w:szCs w:val="22"/>
        </w:rPr>
        <w:t xml:space="preserve">Vendor Cost Proposal </w:t>
      </w:r>
      <w:r w:rsidRPr="00EA3B18">
        <w:rPr>
          <w:sz w:val="22"/>
          <w:szCs w:val="22"/>
        </w:rPr>
        <w:t xml:space="preserve">is for evaluation purposes only and will serve as a basis for negotiating the statement of work and related fees. </w:t>
      </w:r>
      <w:r w:rsidR="00546446" w:rsidRPr="00EA3B18">
        <w:rPr>
          <w:sz w:val="22"/>
          <w:szCs w:val="22"/>
        </w:rPr>
        <w:t>Please detail the planned hours</w:t>
      </w:r>
      <w:r w:rsidR="00477BC4" w:rsidRPr="00EA3B18">
        <w:rPr>
          <w:sz w:val="22"/>
          <w:szCs w:val="22"/>
        </w:rPr>
        <w:t xml:space="preserve"> and resource types as well as required tools for the plan and methodology detailed in Section 5 to address the objectives, deliverables, and requirements described in Section 1.</w:t>
      </w:r>
      <w:r w:rsidR="006144B7" w:rsidRPr="00EA3B18">
        <w:rPr>
          <w:sz w:val="22"/>
          <w:szCs w:val="22"/>
        </w:rPr>
        <w:t xml:space="preserve">  </w:t>
      </w:r>
      <w:r w:rsidR="00D32E95" w:rsidRPr="00EA3B18">
        <w:rPr>
          <w:sz w:val="22"/>
          <w:szCs w:val="22"/>
        </w:rPr>
        <w:t>Provide the total costs to achieve the describe deliverables.</w:t>
      </w:r>
    </w:p>
    <w:p w14:paraId="294CD6BA" w14:textId="03D67611" w:rsidR="00EA3B18" w:rsidRDefault="00EA3B18" w:rsidP="00930F92">
      <w:pPr>
        <w:shd w:val="clear" w:color="auto" w:fill="FFFFFF"/>
        <w:tabs>
          <w:tab w:val="center" w:pos="4500"/>
        </w:tabs>
      </w:pPr>
    </w:p>
    <w:p w14:paraId="557C0B25" w14:textId="1B9F2EE6" w:rsidR="00EA3B18" w:rsidRDefault="00EA3B18" w:rsidP="00930F92">
      <w:pPr>
        <w:shd w:val="clear" w:color="auto" w:fill="FFFFFF"/>
        <w:tabs>
          <w:tab w:val="center" w:pos="4500"/>
        </w:tabs>
      </w:pPr>
      <w:r>
        <w:rPr>
          <w:sz w:val="22"/>
          <w:szCs w:val="22"/>
        </w:rPr>
        <w:t xml:space="preserve">The Miscellaneous Grand Total in the table below in Section C will be added to the Deliverables Grand Total in Section B below to comprise the </w:t>
      </w:r>
      <w:r w:rsidRPr="007819B1">
        <w:rPr>
          <w:sz w:val="22"/>
          <w:szCs w:val="22"/>
          <w:u w:val="single"/>
        </w:rPr>
        <w:t>Grand Total</w:t>
      </w:r>
      <w:r>
        <w:rPr>
          <w:sz w:val="22"/>
          <w:szCs w:val="22"/>
        </w:rPr>
        <w:t xml:space="preserve"> – the </w:t>
      </w:r>
      <w:r w:rsidRPr="00EA3B18">
        <w:rPr>
          <w:sz w:val="22"/>
          <w:szCs w:val="22"/>
          <w:u w:val="single"/>
        </w:rPr>
        <w:t>Grand Total</w:t>
      </w:r>
      <w:r>
        <w:rPr>
          <w:sz w:val="22"/>
          <w:szCs w:val="22"/>
        </w:rPr>
        <w:t xml:space="preserve"> shall be used in the Vendor’s Financial Evaluation (See Section 7).  Vendors are only allowed to complete the yellow shaded cells in the table</w:t>
      </w:r>
      <w:r w:rsidR="00406882">
        <w:rPr>
          <w:sz w:val="22"/>
          <w:szCs w:val="22"/>
        </w:rPr>
        <w:t>s</w:t>
      </w:r>
      <w:r>
        <w:rPr>
          <w:sz w:val="22"/>
          <w:szCs w:val="22"/>
        </w:rPr>
        <w:t xml:space="preserve"> below.  </w:t>
      </w:r>
    </w:p>
    <w:p w14:paraId="6E768E8C" w14:textId="77777777" w:rsidR="00632352" w:rsidRPr="006E04DE" w:rsidRDefault="00632352" w:rsidP="00632352">
      <w:pPr>
        <w:spacing w:before="240"/>
        <w:rPr>
          <w:b/>
          <w:color w:val="000000"/>
          <w:sz w:val="28"/>
          <w:szCs w:val="28"/>
        </w:rPr>
      </w:pPr>
      <w:r>
        <w:rPr>
          <w:b/>
          <w:color w:val="000000"/>
          <w:sz w:val="28"/>
          <w:szCs w:val="28"/>
        </w:rPr>
        <w:t>Section A</w:t>
      </w:r>
      <w:r>
        <w:rPr>
          <w:b/>
          <w:color w:val="000000"/>
          <w:sz w:val="28"/>
          <w:szCs w:val="28"/>
        </w:rPr>
        <w:tab/>
      </w:r>
      <w:r w:rsidRPr="006E04DE">
        <w:rPr>
          <w:b/>
          <w:color w:val="000000"/>
          <w:sz w:val="28"/>
          <w:szCs w:val="28"/>
        </w:rPr>
        <w:t>Hourly Rates</w:t>
      </w:r>
    </w:p>
    <w:p w14:paraId="554779FC" w14:textId="77777777" w:rsidR="00632352" w:rsidRPr="006372C9" w:rsidRDefault="00632352" w:rsidP="00632352">
      <w:pPr>
        <w:spacing w:before="60"/>
        <w:rPr>
          <w:sz w:val="22"/>
          <w:szCs w:val="22"/>
        </w:rPr>
      </w:pPr>
      <w:r w:rsidRPr="006372C9">
        <w:rPr>
          <w:sz w:val="22"/>
          <w:szCs w:val="22"/>
        </w:rPr>
        <w:t>Please list the title of each staff position and hourly rate (add more lines if needed) of resources to support additional scope and/or phases resulting from contract amendments</w:t>
      </w:r>
      <w:r>
        <w:rPr>
          <w:sz w:val="22"/>
          <w:szCs w:val="22"/>
        </w:rPr>
        <w:t xml:space="preserve">.  Vendors are only allowed to complete the yellow shaded cells in the table below.  Any other modification (other than adding additional rows for additional Staff Positions) is basis for disqualification.  The Hourly Rates for the resources identified below must be used to complete the table in Section B </w:t>
      </w:r>
      <w:r>
        <w:rPr>
          <w:i/>
          <w:iCs/>
          <w:sz w:val="22"/>
          <w:szCs w:val="22"/>
        </w:rPr>
        <w:t>Statement of Work Deliverables</w:t>
      </w:r>
      <w:r w:rsidRPr="006372C9">
        <w:rPr>
          <w:sz w:val="22"/>
          <w:szCs w:val="22"/>
        </w:rPr>
        <w:t>:</w:t>
      </w:r>
    </w:p>
    <w:p w14:paraId="321F8C65" w14:textId="77777777" w:rsidR="00632352" w:rsidRPr="006372C9" w:rsidRDefault="00632352" w:rsidP="00632352">
      <w:pPr>
        <w:spacing w:before="60"/>
        <w:rPr>
          <w:b/>
        </w:rPr>
      </w:pPr>
    </w:p>
    <w:tbl>
      <w:tblPr>
        <w:tblW w:w="9346" w:type="dxa"/>
        <w:tblInd w:w="54" w:type="dxa"/>
        <w:tblLayout w:type="fixed"/>
        <w:tblCellMar>
          <w:left w:w="54" w:type="dxa"/>
          <w:right w:w="54" w:type="dxa"/>
        </w:tblCellMar>
        <w:tblLook w:val="0000" w:firstRow="0" w:lastRow="0" w:firstColumn="0" w:lastColumn="0" w:noHBand="0" w:noVBand="0"/>
      </w:tblPr>
      <w:tblGrid>
        <w:gridCol w:w="5028"/>
        <w:gridCol w:w="4318"/>
      </w:tblGrid>
      <w:tr w:rsidR="00632352" w:rsidRPr="00661DC8" w14:paraId="3EE85F63" w14:textId="77777777" w:rsidTr="00863978">
        <w:trPr>
          <w:cantSplit/>
          <w:trHeight w:val="300"/>
        </w:trPr>
        <w:tc>
          <w:tcPr>
            <w:tcW w:w="5028" w:type="dxa"/>
            <w:tcBorders>
              <w:top w:val="dotted" w:sz="6" w:space="0" w:color="auto"/>
              <w:left w:val="dotted" w:sz="6" w:space="0" w:color="auto"/>
              <w:bottom w:val="dotted" w:sz="6" w:space="0" w:color="auto"/>
              <w:right w:val="dotted" w:sz="6" w:space="0" w:color="auto"/>
            </w:tcBorders>
            <w:shd w:val="clear" w:color="auto" w:fill="E0E0E0"/>
          </w:tcPr>
          <w:p w14:paraId="7F59BBFB" w14:textId="77777777" w:rsidR="00632352" w:rsidRPr="00661DC8" w:rsidRDefault="00632352" w:rsidP="00863978">
            <w:pPr>
              <w:widowControl w:val="0"/>
              <w:rPr>
                <w:b/>
                <w:bCs/>
                <w:snapToGrid w:val="0"/>
              </w:rPr>
            </w:pPr>
            <w:r>
              <w:rPr>
                <w:b/>
                <w:bCs/>
                <w:snapToGrid w:val="0"/>
                <w:sz w:val="22"/>
                <w:szCs w:val="22"/>
              </w:rPr>
              <w:t xml:space="preserve">Vendor </w:t>
            </w:r>
            <w:r w:rsidRPr="00661DC8">
              <w:rPr>
                <w:b/>
                <w:bCs/>
                <w:snapToGrid w:val="0"/>
                <w:sz w:val="22"/>
                <w:szCs w:val="22"/>
              </w:rPr>
              <w:t>Staff Position</w:t>
            </w:r>
          </w:p>
        </w:tc>
        <w:tc>
          <w:tcPr>
            <w:tcW w:w="4318" w:type="dxa"/>
            <w:tcBorders>
              <w:top w:val="dotted" w:sz="6" w:space="0" w:color="auto"/>
              <w:left w:val="dotted" w:sz="6" w:space="0" w:color="auto"/>
              <w:bottom w:val="dotted" w:sz="6" w:space="0" w:color="auto"/>
              <w:right w:val="dotted" w:sz="6" w:space="0" w:color="auto"/>
            </w:tcBorders>
            <w:shd w:val="clear" w:color="auto" w:fill="E0E0E0"/>
          </w:tcPr>
          <w:p w14:paraId="308D7C5A" w14:textId="77777777" w:rsidR="00632352" w:rsidRPr="00661DC8" w:rsidRDefault="00632352" w:rsidP="00863978">
            <w:pPr>
              <w:spacing w:before="40" w:after="40"/>
              <w:outlineLvl w:val="5"/>
              <w:rPr>
                <w:b/>
                <w:bCs/>
                <w:iCs/>
                <w:sz w:val="22"/>
                <w:szCs w:val="20"/>
              </w:rPr>
            </w:pPr>
            <w:r w:rsidRPr="00661DC8">
              <w:rPr>
                <w:b/>
                <w:bCs/>
                <w:iCs/>
                <w:sz w:val="22"/>
                <w:szCs w:val="20"/>
              </w:rPr>
              <w:t>Hourly Rate</w:t>
            </w:r>
          </w:p>
        </w:tc>
      </w:tr>
      <w:tr w:rsidR="00632352" w:rsidRPr="00661DC8" w14:paraId="361807D6" w14:textId="77777777" w:rsidTr="00863978">
        <w:tc>
          <w:tcPr>
            <w:tcW w:w="5028" w:type="dxa"/>
            <w:tcBorders>
              <w:top w:val="dotted" w:sz="6" w:space="0" w:color="auto"/>
              <w:left w:val="dotted" w:sz="6" w:space="0" w:color="auto"/>
              <w:bottom w:val="dotted" w:sz="6" w:space="0" w:color="auto"/>
              <w:right w:val="dotted" w:sz="6" w:space="0" w:color="auto"/>
            </w:tcBorders>
            <w:shd w:val="clear" w:color="auto" w:fill="FFFF00"/>
          </w:tcPr>
          <w:p w14:paraId="73A038DF" w14:textId="77777777" w:rsidR="00632352" w:rsidRPr="00661DC8" w:rsidRDefault="00632352" w:rsidP="00863978">
            <w:pPr>
              <w:widowControl w:val="0"/>
              <w:spacing w:before="40" w:after="40"/>
              <w:jc w:val="center"/>
              <w:rPr>
                <w:b/>
                <w:bCs/>
                <w:snapToGrid w:val="0"/>
              </w:rPr>
            </w:pPr>
          </w:p>
        </w:tc>
        <w:tc>
          <w:tcPr>
            <w:tcW w:w="4318" w:type="dxa"/>
            <w:tcBorders>
              <w:top w:val="dotted" w:sz="6" w:space="0" w:color="auto"/>
              <w:left w:val="dotted" w:sz="6" w:space="0" w:color="auto"/>
              <w:bottom w:val="dotted" w:sz="6" w:space="0" w:color="auto"/>
              <w:right w:val="dotted" w:sz="6" w:space="0" w:color="auto"/>
            </w:tcBorders>
            <w:shd w:val="clear" w:color="auto" w:fill="FFFF00"/>
          </w:tcPr>
          <w:p w14:paraId="64B2B008" w14:textId="77777777" w:rsidR="00632352" w:rsidRPr="00661DC8" w:rsidRDefault="00632352" w:rsidP="00863978">
            <w:pPr>
              <w:widowControl w:val="0"/>
              <w:spacing w:before="40" w:after="40"/>
              <w:rPr>
                <w:rFonts w:ascii="Arial Narrow" w:hAnsi="Arial Narrow"/>
                <w:b/>
                <w:bCs/>
                <w:snapToGrid w:val="0"/>
              </w:rPr>
            </w:pPr>
            <w:r w:rsidRPr="00661DC8">
              <w:rPr>
                <w:b/>
                <w:bCs/>
                <w:snapToGrid w:val="0"/>
                <w:sz w:val="22"/>
                <w:szCs w:val="22"/>
              </w:rPr>
              <w:t>$</w:t>
            </w:r>
          </w:p>
        </w:tc>
      </w:tr>
      <w:tr w:rsidR="00632352" w:rsidRPr="00661DC8" w14:paraId="4FA5C157" w14:textId="77777777" w:rsidTr="00863978">
        <w:tc>
          <w:tcPr>
            <w:tcW w:w="5028" w:type="dxa"/>
            <w:tcBorders>
              <w:top w:val="dotted" w:sz="6" w:space="0" w:color="auto"/>
              <w:left w:val="dotted" w:sz="6" w:space="0" w:color="auto"/>
              <w:bottom w:val="dotted" w:sz="6" w:space="0" w:color="auto"/>
              <w:right w:val="dotted" w:sz="6" w:space="0" w:color="auto"/>
            </w:tcBorders>
            <w:shd w:val="clear" w:color="auto" w:fill="FFFF00"/>
          </w:tcPr>
          <w:p w14:paraId="52F169EB" w14:textId="77777777" w:rsidR="00632352" w:rsidRPr="00661DC8" w:rsidRDefault="00632352" w:rsidP="00863978">
            <w:pPr>
              <w:widowControl w:val="0"/>
              <w:spacing w:before="40" w:after="40"/>
              <w:jc w:val="center"/>
              <w:rPr>
                <w:b/>
                <w:bCs/>
                <w:snapToGrid w:val="0"/>
              </w:rPr>
            </w:pPr>
          </w:p>
        </w:tc>
        <w:tc>
          <w:tcPr>
            <w:tcW w:w="4318" w:type="dxa"/>
            <w:tcBorders>
              <w:top w:val="dotted" w:sz="6" w:space="0" w:color="auto"/>
              <w:left w:val="dotted" w:sz="6" w:space="0" w:color="auto"/>
              <w:bottom w:val="dotted" w:sz="6" w:space="0" w:color="auto"/>
              <w:right w:val="dotted" w:sz="6" w:space="0" w:color="auto"/>
            </w:tcBorders>
            <w:shd w:val="clear" w:color="auto" w:fill="FFFF00"/>
          </w:tcPr>
          <w:p w14:paraId="127939A9" w14:textId="77777777" w:rsidR="00632352" w:rsidRPr="00661DC8" w:rsidRDefault="00632352" w:rsidP="00863978">
            <w:r w:rsidRPr="00661DC8">
              <w:rPr>
                <w:b/>
                <w:bCs/>
                <w:snapToGrid w:val="0"/>
                <w:sz w:val="22"/>
                <w:szCs w:val="22"/>
              </w:rPr>
              <w:t>$</w:t>
            </w:r>
          </w:p>
        </w:tc>
      </w:tr>
      <w:tr w:rsidR="00E538B9" w:rsidRPr="00661DC8" w14:paraId="4B25D55A" w14:textId="77777777" w:rsidTr="00863978">
        <w:tc>
          <w:tcPr>
            <w:tcW w:w="5028" w:type="dxa"/>
            <w:tcBorders>
              <w:top w:val="dotted" w:sz="6" w:space="0" w:color="auto"/>
              <w:left w:val="dotted" w:sz="6" w:space="0" w:color="auto"/>
              <w:bottom w:val="dotted" w:sz="6" w:space="0" w:color="auto"/>
              <w:right w:val="dotted" w:sz="6" w:space="0" w:color="auto"/>
            </w:tcBorders>
            <w:shd w:val="clear" w:color="auto" w:fill="FFFF00"/>
          </w:tcPr>
          <w:p w14:paraId="64033970" w14:textId="77777777" w:rsidR="00E538B9" w:rsidRPr="00661DC8" w:rsidRDefault="00E538B9" w:rsidP="00863978">
            <w:pPr>
              <w:widowControl w:val="0"/>
              <w:spacing w:before="40" w:after="40"/>
              <w:jc w:val="center"/>
              <w:rPr>
                <w:b/>
                <w:bCs/>
                <w:snapToGrid w:val="0"/>
              </w:rPr>
            </w:pPr>
          </w:p>
        </w:tc>
        <w:tc>
          <w:tcPr>
            <w:tcW w:w="4318" w:type="dxa"/>
            <w:tcBorders>
              <w:top w:val="dotted" w:sz="6" w:space="0" w:color="auto"/>
              <w:left w:val="dotted" w:sz="6" w:space="0" w:color="auto"/>
              <w:bottom w:val="dotted" w:sz="6" w:space="0" w:color="auto"/>
              <w:right w:val="dotted" w:sz="6" w:space="0" w:color="auto"/>
            </w:tcBorders>
            <w:shd w:val="clear" w:color="auto" w:fill="FFFF00"/>
          </w:tcPr>
          <w:p w14:paraId="6ABF622A" w14:textId="022AEB4A" w:rsidR="00E538B9" w:rsidRPr="00661DC8" w:rsidRDefault="00E538B9" w:rsidP="00863978">
            <w:pPr>
              <w:rPr>
                <w:b/>
                <w:bCs/>
                <w:snapToGrid w:val="0"/>
                <w:sz w:val="22"/>
                <w:szCs w:val="22"/>
              </w:rPr>
            </w:pPr>
            <w:r>
              <w:rPr>
                <w:b/>
                <w:bCs/>
                <w:snapToGrid w:val="0"/>
                <w:sz w:val="22"/>
                <w:szCs w:val="22"/>
              </w:rPr>
              <w:t>$</w:t>
            </w:r>
          </w:p>
        </w:tc>
      </w:tr>
      <w:tr w:rsidR="00E538B9" w:rsidRPr="00661DC8" w14:paraId="6245DA5C" w14:textId="77777777" w:rsidTr="00863978">
        <w:tc>
          <w:tcPr>
            <w:tcW w:w="5028" w:type="dxa"/>
            <w:tcBorders>
              <w:top w:val="dotted" w:sz="6" w:space="0" w:color="auto"/>
              <w:left w:val="dotted" w:sz="6" w:space="0" w:color="auto"/>
              <w:bottom w:val="dotted" w:sz="6" w:space="0" w:color="auto"/>
              <w:right w:val="dotted" w:sz="6" w:space="0" w:color="auto"/>
            </w:tcBorders>
            <w:shd w:val="clear" w:color="auto" w:fill="FFFF00"/>
          </w:tcPr>
          <w:p w14:paraId="4C598B4F" w14:textId="77777777" w:rsidR="00E538B9" w:rsidRPr="00661DC8" w:rsidRDefault="00E538B9" w:rsidP="00863978">
            <w:pPr>
              <w:widowControl w:val="0"/>
              <w:spacing w:before="40" w:after="40"/>
              <w:jc w:val="center"/>
              <w:rPr>
                <w:b/>
                <w:bCs/>
                <w:snapToGrid w:val="0"/>
              </w:rPr>
            </w:pPr>
          </w:p>
        </w:tc>
        <w:tc>
          <w:tcPr>
            <w:tcW w:w="4318" w:type="dxa"/>
            <w:tcBorders>
              <w:top w:val="dotted" w:sz="6" w:space="0" w:color="auto"/>
              <w:left w:val="dotted" w:sz="6" w:space="0" w:color="auto"/>
              <w:bottom w:val="dotted" w:sz="6" w:space="0" w:color="auto"/>
              <w:right w:val="dotted" w:sz="6" w:space="0" w:color="auto"/>
            </w:tcBorders>
            <w:shd w:val="clear" w:color="auto" w:fill="FFFF00"/>
          </w:tcPr>
          <w:p w14:paraId="22423DB4" w14:textId="43912DB4" w:rsidR="00E538B9" w:rsidRPr="00661DC8" w:rsidRDefault="00E538B9" w:rsidP="00863978">
            <w:pPr>
              <w:rPr>
                <w:b/>
                <w:bCs/>
                <w:snapToGrid w:val="0"/>
                <w:sz w:val="22"/>
                <w:szCs w:val="22"/>
              </w:rPr>
            </w:pPr>
            <w:r>
              <w:rPr>
                <w:b/>
                <w:bCs/>
                <w:snapToGrid w:val="0"/>
                <w:sz w:val="22"/>
                <w:szCs w:val="22"/>
              </w:rPr>
              <w:t>$</w:t>
            </w:r>
          </w:p>
        </w:tc>
      </w:tr>
      <w:tr w:rsidR="00E538B9" w:rsidRPr="00661DC8" w14:paraId="53EDA9EA" w14:textId="77777777" w:rsidTr="00863978">
        <w:tc>
          <w:tcPr>
            <w:tcW w:w="5028" w:type="dxa"/>
            <w:tcBorders>
              <w:top w:val="dotted" w:sz="6" w:space="0" w:color="auto"/>
              <w:left w:val="dotted" w:sz="6" w:space="0" w:color="auto"/>
              <w:bottom w:val="dotted" w:sz="6" w:space="0" w:color="auto"/>
              <w:right w:val="dotted" w:sz="6" w:space="0" w:color="auto"/>
            </w:tcBorders>
            <w:shd w:val="clear" w:color="auto" w:fill="FFFF00"/>
          </w:tcPr>
          <w:p w14:paraId="447CA51A" w14:textId="77777777" w:rsidR="00E538B9" w:rsidRPr="00661DC8" w:rsidRDefault="00E538B9" w:rsidP="00863978">
            <w:pPr>
              <w:widowControl w:val="0"/>
              <w:spacing w:before="40" w:after="40"/>
              <w:jc w:val="center"/>
              <w:rPr>
                <w:b/>
                <w:bCs/>
                <w:snapToGrid w:val="0"/>
              </w:rPr>
            </w:pPr>
          </w:p>
        </w:tc>
        <w:tc>
          <w:tcPr>
            <w:tcW w:w="4318" w:type="dxa"/>
            <w:tcBorders>
              <w:top w:val="dotted" w:sz="6" w:space="0" w:color="auto"/>
              <w:left w:val="dotted" w:sz="6" w:space="0" w:color="auto"/>
              <w:bottom w:val="dotted" w:sz="6" w:space="0" w:color="auto"/>
              <w:right w:val="dotted" w:sz="6" w:space="0" w:color="auto"/>
            </w:tcBorders>
            <w:shd w:val="clear" w:color="auto" w:fill="FFFF00"/>
          </w:tcPr>
          <w:p w14:paraId="7CD6B514" w14:textId="33933899" w:rsidR="00E538B9" w:rsidRPr="00661DC8" w:rsidRDefault="00E538B9" w:rsidP="00863978">
            <w:pPr>
              <w:rPr>
                <w:b/>
                <w:bCs/>
                <w:snapToGrid w:val="0"/>
                <w:sz w:val="22"/>
                <w:szCs w:val="22"/>
              </w:rPr>
            </w:pPr>
            <w:r>
              <w:rPr>
                <w:b/>
                <w:bCs/>
                <w:snapToGrid w:val="0"/>
                <w:sz w:val="22"/>
                <w:szCs w:val="22"/>
              </w:rPr>
              <w:t>$</w:t>
            </w:r>
          </w:p>
        </w:tc>
      </w:tr>
      <w:tr w:rsidR="00E538B9" w:rsidRPr="00661DC8" w14:paraId="606447FF" w14:textId="77777777" w:rsidTr="00863978">
        <w:tc>
          <w:tcPr>
            <w:tcW w:w="5028" w:type="dxa"/>
            <w:tcBorders>
              <w:top w:val="dotted" w:sz="6" w:space="0" w:color="auto"/>
              <w:left w:val="dotted" w:sz="6" w:space="0" w:color="auto"/>
              <w:bottom w:val="dotted" w:sz="6" w:space="0" w:color="auto"/>
              <w:right w:val="dotted" w:sz="6" w:space="0" w:color="auto"/>
            </w:tcBorders>
            <w:shd w:val="clear" w:color="auto" w:fill="FFFF00"/>
          </w:tcPr>
          <w:p w14:paraId="76EA44B1" w14:textId="77777777" w:rsidR="00E538B9" w:rsidRPr="00661DC8" w:rsidRDefault="00E538B9" w:rsidP="00863978">
            <w:pPr>
              <w:widowControl w:val="0"/>
              <w:spacing w:before="40" w:after="40"/>
              <w:jc w:val="center"/>
              <w:rPr>
                <w:b/>
                <w:bCs/>
                <w:snapToGrid w:val="0"/>
              </w:rPr>
            </w:pPr>
          </w:p>
        </w:tc>
        <w:tc>
          <w:tcPr>
            <w:tcW w:w="4318" w:type="dxa"/>
            <w:tcBorders>
              <w:top w:val="dotted" w:sz="6" w:space="0" w:color="auto"/>
              <w:left w:val="dotted" w:sz="6" w:space="0" w:color="auto"/>
              <w:bottom w:val="dotted" w:sz="6" w:space="0" w:color="auto"/>
              <w:right w:val="dotted" w:sz="6" w:space="0" w:color="auto"/>
            </w:tcBorders>
            <w:shd w:val="clear" w:color="auto" w:fill="FFFF00"/>
          </w:tcPr>
          <w:p w14:paraId="145A1F02" w14:textId="31EF06C5" w:rsidR="00E538B9" w:rsidRPr="00661DC8" w:rsidRDefault="00E538B9" w:rsidP="00863978">
            <w:pPr>
              <w:rPr>
                <w:b/>
                <w:bCs/>
                <w:snapToGrid w:val="0"/>
                <w:sz w:val="22"/>
                <w:szCs w:val="22"/>
              </w:rPr>
            </w:pPr>
            <w:r>
              <w:rPr>
                <w:b/>
                <w:bCs/>
                <w:snapToGrid w:val="0"/>
                <w:sz w:val="22"/>
                <w:szCs w:val="22"/>
              </w:rPr>
              <w:t>$</w:t>
            </w:r>
          </w:p>
        </w:tc>
      </w:tr>
    </w:tbl>
    <w:p w14:paraId="24F7023F" w14:textId="77777777" w:rsidR="00632352" w:rsidRPr="006E04DE" w:rsidRDefault="00632352" w:rsidP="00632352">
      <w:pPr>
        <w:spacing w:before="240"/>
        <w:rPr>
          <w:b/>
          <w:color w:val="000000"/>
          <w:sz w:val="28"/>
          <w:szCs w:val="28"/>
        </w:rPr>
      </w:pPr>
      <w:r>
        <w:rPr>
          <w:b/>
          <w:color w:val="000000"/>
          <w:sz w:val="28"/>
          <w:szCs w:val="28"/>
        </w:rPr>
        <w:t>Section B</w:t>
      </w:r>
      <w:r>
        <w:rPr>
          <w:b/>
          <w:color w:val="000000"/>
          <w:sz w:val="28"/>
          <w:szCs w:val="28"/>
        </w:rPr>
        <w:tab/>
      </w:r>
      <w:r w:rsidRPr="006E04DE">
        <w:rPr>
          <w:b/>
          <w:color w:val="000000"/>
          <w:sz w:val="28"/>
          <w:szCs w:val="28"/>
        </w:rPr>
        <w:t>(M</w:t>
      </w:r>
      <w:r>
        <w:rPr>
          <w:b/>
          <w:color w:val="000000"/>
          <w:sz w:val="28"/>
          <w:szCs w:val="28"/>
        </w:rPr>
        <w:t>S 500</w:t>
      </w:r>
      <w:r w:rsidRPr="006E04DE">
        <w:rPr>
          <w:b/>
          <w:color w:val="000000"/>
          <w:sz w:val="28"/>
          <w:szCs w:val="28"/>
        </w:rPr>
        <w:t>) Statement of Work Deliverables</w:t>
      </w:r>
    </w:p>
    <w:p w14:paraId="575F404E" w14:textId="77777777" w:rsidR="003E611B" w:rsidRDefault="00632352" w:rsidP="00632352">
      <w:pPr>
        <w:spacing w:before="60"/>
        <w:rPr>
          <w:sz w:val="22"/>
          <w:szCs w:val="22"/>
        </w:rPr>
      </w:pPr>
      <w:r w:rsidRPr="006E04DE">
        <w:rPr>
          <w:sz w:val="22"/>
          <w:szCs w:val="22"/>
        </w:rPr>
        <w:t xml:space="preserve">Based on the Statement of Work </w:t>
      </w:r>
      <w:r>
        <w:rPr>
          <w:sz w:val="22"/>
          <w:szCs w:val="22"/>
        </w:rPr>
        <w:t xml:space="preserve">Deliverables (Section 5.3 </w:t>
      </w:r>
      <w:r>
        <w:rPr>
          <w:i/>
          <w:iCs/>
          <w:sz w:val="22"/>
          <w:szCs w:val="22"/>
        </w:rPr>
        <w:t>Methodology and Approach to Providing the Statement of Work</w:t>
      </w:r>
      <w:r>
        <w:rPr>
          <w:sz w:val="22"/>
          <w:szCs w:val="22"/>
        </w:rPr>
        <w:t>)</w:t>
      </w:r>
      <w:r w:rsidRPr="006E04DE">
        <w:rPr>
          <w:sz w:val="22"/>
          <w:szCs w:val="22"/>
        </w:rPr>
        <w:t>, please identify the following</w:t>
      </w:r>
      <w:r>
        <w:rPr>
          <w:sz w:val="22"/>
          <w:szCs w:val="22"/>
        </w:rPr>
        <w:t xml:space="preserve">.  Vendors are only allowed to complete the yellow shaded cells in the table below.  </w:t>
      </w:r>
    </w:p>
    <w:p w14:paraId="7FB10645" w14:textId="77777777" w:rsidR="003E611B" w:rsidRDefault="00955FEA" w:rsidP="00632352">
      <w:pPr>
        <w:spacing w:before="60"/>
        <w:rPr>
          <w:sz w:val="22"/>
          <w:szCs w:val="22"/>
        </w:rPr>
      </w:pPr>
      <w:r>
        <w:rPr>
          <w:sz w:val="22"/>
          <w:szCs w:val="22"/>
        </w:rPr>
        <w:lastRenderedPageBreak/>
        <w:t xml:space="preserve">Additional roles for vendor staff positions supporting identified deliverables can be added as needed </w:t>
      </w:r>
      <w:r w:rsidR="00B11CD2">
        <w:rPr>
          <w:sz w:val="22"/>
          <w:szCs w:val="22"/>
        </w:rPr>
        <w:t>to accomplish the work activity</w:t>
      </w:r>
      <w:r w:rsidR="00063868">
        <w:rPr>
          <w:sz w:val="22"/>
          <w:szCs w:val="22"/>
        </w:rPr>
        <w:t xml:space="preserve"> – that is, </w:t>
      </w:r>
      <w:r w:rsidR="000E04B3">
        <w:rPr>
          <w:sz w:val="22"/>
          <w:szCs w:val="22"/>
        </w:rPr>
        <w:t>three rows are provided for Vendor Staff Positions for each deliverable</w:t>
      </w:r>
      <w:r w:rsidR="00C063FA">
        <w:rPr>
          <w:sz w:val="22"/>
          <w:szCs w:val="22"/>
        </w:rPr>
        <w:t xml:space="preserve"> in the table below.  A</w:t>
      </w:r>
      <w:r w:rsidR="00063868">
        <w:rPr>
          <w:sz w:val="22"/>
          <w:szCs w:val="22"/>
        </w:rPr>
        <w:t xml:space="preserve">dditional rows can be added </w:t>
      </w:r>
      <w:r w:rsidR="00C063FA">
        <w:rPr>
          <w:sz w:val="22"/>
          <w:szCs w:val="22"/>
        </w:rPr>
        <w:t xml:space="preserve">if Vendor is proposing more than three Vendor Staff Positions for one or more deliverables.  </w:t>
      </w:r>
      <w:r w:rsidR="007A53E1">
        <w:rPr>
          <w:sz w:val="22"/>
          <w:szCs w:val="22"/>
        </w:rPr>
        <w:t>If Vendor is proposing less than three Vendor Staff</w:t>
      </w:r>
      <w:r w:rsidR="003E611B">
        <w:rPr>
          <w:sz w:val="22"/>
          <w:szCs w:val="22"/>
        </w:rPr>
        <w:t xml:space="preserve"> Positions for one or more deliverables, leave the unneeded rows blank.</w:t>
      </w:r>
    </w:p>
    <w:p w14:paraId="331DE3FC" w14:textId="6CFEA29B" w:rsidR="00632352" w:rsidRDefault="00B11CD2" w:rsidP="00632352">
      <w:pPr>
        <w:spacing w:before="60"/>
        <w:rPr>
          <w:sz w:val="22"/>
          <w:szCs w:val="22"/>
        </w:rPr>
      </w:pPr>
      <w:r>
        <w:rPr>
          <w:sz w:val="22"/>
          <w:szCs w:val="22"/>
        </w:rPr>
        <w:t xml:space="preserve">Deliverables should be subtotaled as indicated, then a grand total provided.  </w:t>
      </w:r>
      <w:r w:rsidR="00632352">
        <w:rPr>
          <w:sz w:val="22"/>
          <w:szCs w:val="22"/>
        </w:rPr>
        <w:t>Any other modification is basis for disqualification</w:t>
      </w:r>
      <w:r w:rsidR="00632352" w:rsidRPr="006E04DE">
        <w:rPr>
          <w:sz w:val="22"/>
          <w:szCs w:val="22"/>
        </w:rPr>
        <w:t>:</w:t>
      </w:r>
    </w:p>
    <w:p w14:paraId="1CBFFDC3" w14:textId="77777777" w:rsidR="00632352" w:rsidRPr="006E04DE" w:rsidRDefault="00632352" w:rsidP="00632352">
      <w:pPr>
        <w:spacing w:before="60"/>
        <w:rPr>
          <w:sz w:val="22"/>
          <w:szCs w:val="22"/>
        </w:rPr>
      </w:pPr>
    </w:p>
    <w:tbl>
      <w:tblPr>
        <w:tblW w:w="9747" w:type="dxa"/>
        <w:tblLayout w:type="fixed"/>
        <w:tblCellMar>
          <w:left w:w="54" w:type="dxa"/>
          <w:right w:w="54" w:type="dxa"/>
        </w:tblCellMar>
        <w:tblLook w:val="04A0" w:firstRow="1" w:lastRow="0" w:firstColumn="1" w:lastColumn="0" w:noHBand="0" w:noVBand="1"/>
      </w:tblPr>
      <w:tblGrid>
        <w:gridCol w:w="3772"/>
        <w:gridCol w:w="2340"/>
        <w:gridCol w:w="1115"/>
        <w:gridCol w:w="1260"/>
        <w:gridCol w:w="1260"/>
      </w:tblGrid>
      <w:tr w:rsidR="00632352" w:rsidRPr="0021347C" w14:paraId="7BFE67BF" w14:textId="77777777" w:rsidTr="00BA2345">
        <w:trPr>
          <w:tblHeader/>
        </w:trPr>
        <w:tc>
          <w:tcPr>
            <w:tcW w:w="3772" w:type="dxa"/>
            <w:tcBorders>
              <w:top w:val="dotted" w:sz="6" w:space="0" w:color="auto"/>
              <w:left w:val="dotted" w:sz="6" w:space="0" w:color="auto"/>
              <w:bottom w:val="dotted" w:sz="6" w:space="0" w:color="auto"/>
              <w:right w:val="dotted" w:sz="6" w:space="0" w:color="auto"/>
            </w:tcBorders>
            <w:shd w:val="clear" w:color="auto" w:fill="E0E0E0"/>
            <w:hideMark/>
          </w:tcPr>
          <w:p w14:paraId="0C76D2B2" w14:textId="1A9E4AE9" w:rsidR="00632352" w:rsidRPr="0021347C" w:rsidRDefault="00632352" w:rsidP="00863978">
            <w:pPr>
              <w:widowControl w:val="0"/>
              <w:spacing w:before="40" w:after="40"/>
              <w:jc w:val="center"/>
              <w:rPr>
                <w:rFonts w:ascii="Calibri" w:hAnsi="Calibri"/>
                <w:b/>
                <w:bCs/>
                <w:snapToGrid w:val="0"/>
                <w:sz w:val="22"/>
                <w:szCs w:val="22"/>
              </w:rPr>
            </w:pPr>
            <w:r w:rsidRPr="0021347C">
              <w:rPr>
                <w:rFonts w:ascii="Calibri" w:hAnsi="Calibri"/>
                <w:b/>
                <w:bCs/>
                <w:snapToGrid w:val="0"/>
                <w:sz w:val="22"/>
                <w:szCs w:val="22"/>
              </w:rPr>
              <w:t>Task/Deliverables</w:t>
            </w:r>
            <w:r w:rsidR="00D54472">
              <w:rPr>
                <w:rFonts w:ascii="Calibri" w:hAnsi="Calibri"/>
                <w:b/>
                <w:bCs/>
                <w:snapToGrid w:val="0"/>
                <w:sz w:val="22"/>
                <w:szCs w:val="22"/>
              </w:rPr>
              <w:t xml:space="preserve"> (Section 1.4 </w:t>
            </w:r>
            <w:r w:rsidR="00D54472">
              <w:rPr>
                <w:rFonts w:ascii="Calibri" w:hAnsi="Calibri"/>
                <w:b/>
                <w:bCs/>
                <w:i/>
                <w:iCs/>
                <w:snapToGrid w:val="0"/>
                <w:sz w:val="22"/>
                <w:szCs w:val="22"/>
              </w:rPr>
              <w:t>Scope of Services to be Provided)</w:t>
            </w:r>
            <w:r w:rsidRPr="0021347C">
              <w:rPr>
                <w:rFonts w:ascii="Calibri" w:hAnsi="Calibri"/>
                <w:b/>
                <w:bCs/>
                <w:snapToGrid w:val="0"/>
                <w:sz w:val="22"/>
                <w:szCs w:val="22"/>
              </w:rPr>
              <w:t xml:space="preserve"> </w:t>
            </w:r>
          </w:p>
          <w:p w14:paraId="457DBAA0" w14:textId="77777777" w:rsidR="00632352" w:rsidRPr="0021347C" w:rsidRDefault="00632352" w:rsidP="00863978">
            <w:pPr>
              <w:widowControl w:val="0"/>
              <w:spacing w:before="40" w:after="40"/>
              <w:jc w:val="center"/>
              <w:rPr>
                <w:rFonts w:ascii="Calibri" w:hAnsi="Calibri"/>
                <w:b/>
                <w:bCs/>
                <w:i/>
                <w:snapToGrid w:val="0"/>
                <w:sz w:val="20"/>
                <w:szCs w:val="20"/>
              </w:rPr>
            </w:pPr>
          </w:p>
        </w:tc>
        <w:tc>
          <w:tcPr>
            <w:tcW w:w="2340" w:type="dxa"/>
            <w:tcBorders>
              <w:top w:val="dotted" w:sz="6" w:space="0" w:color="auto"/>
              <w:left w:val="dotted" w:sz="6" w:space="0" w:color="auto"/>
              <w:bottom w:val="dotted" w:sz="6" w:space="0" w:color="auto"/>
              <w:right w:val="dotted" w:sz="6" w:space="0" w:color="auto"/>
            </w:tcBorders>
            <w:shd w:val="clear" w:color="auto" w:fill="E0E0E0"/>
            <w:hideMark/>
          </w:tcPr>
          <w:p w14:paraId="036D5C4D" w14:textId="77777777" w:rsidR="00632352" w:rsidRPr="0021347C" w:rsidRDefault="00632352" w:rsidP="00863978">
            <w:pPr>
              <w:widowControl w:val="0"/>
              <w:spacing w:before="40" w:after="40"/>
              <w:jc w:val="center"/>
              <w:rPr>
                <w:rFonts w:ascii="Calibri" w:hAnsi="Calibri"/>
                <w:b/>
                <w:bCs/>
                <w:snapToGrid w:val="0"/>
                <w:sz w:val="20"/>
                <w:szCs w:val="20"/>
              </w:rPr>
            </w:pPr>
            <w:r w:rsidRPr="0021347C">
              <w:rPr>
                <w:rFonts w:ascii="Calibri" w:hAnsi="Calibri"/>
                <w:b/>
                <w:bCs/>
                <w:snapToGrid w:val="0"/>
                <w:sz w:val="20"/>
                <w:szCs w:val="20"/>
              </w:rPr>
              <w:t xml:space="preserve">Vendor </w:t>
            </w:r>
            <w:r>
              <w:rPr>
                <w:rFonts w:ascii="Calibri" w:hAnsi="Calibri"/>
                <w:b/>
                <w:bCs/>
                <w:snapToGrid w:val="0"/>
                <w:sz w:val="20"/>
                <w:szCs w:val="20"/>
              </w:rPr>
              <w:t>Staff Positions (From table in Section A)</w:t>
            </w:r>
          </w:p>
        </w:tc>
        <w:tc>
          <w:tcPr>
            <w:tcW w:w="1115" w:type="dxa"/>
            <w:tcBorders>
              <w:top w:val="dotted" w:sz="6" w:space="0" w:color="auto"/>
              <w:left w:val="dotted" w:sz="6" w:space="0" w:color="auto"/>
              <w:bottom w:val="dotted" w:sz="6" w:space="0" w:color="auto"/>
              <w:right w:val="dotted" w:sz="6" w:space="0" w:color="auto"/>
            </w:tcBorders>
            <w:shd w:val="clear" w:color="auto" w:fill="E0E0E0"/>
            <w:hideMark/>
          </w:tcPr>
          <w:p w14:paraId="157AB717" w14:textId="77777777" w:rsidR="00632352" w:rsidRPr="0021347C" w:rsidRDefault="00632352" w:rsidP="00863978">
            <w:pPr>
              <w:widowControl w:val="0"/>
              <w:spacing w:before="40" w:after="40"/>
              <w:jc w:val="center"/>
              <w:rPr>
                <w:rFonts w:ascii="Calibri" w:hAnsi="Calibri"/>
                <w:b/>
                <w:bCs/>
                <w:snapToGrid w:val="0"/>
                <w:sz w:val="22"/>
                <w:szCs w:val="22"/>
              </w:rPr>
            </w:pPr>
            <w:r w:rsidRPr="0021347C">
              <w:rPr>
                <w:rFonts w:ascii="Calibri" w:hAnsi="Calibri"/>
                <w:b/>
                <w:bCs/>
                <w:snapToGrid w:val="0"/>
                <w:sz w:val="22"/>
                <w:szCs w:val="22"/>
              </w:rPr>
              <w:t>Hourly Rate</w:t>
            </w:r>
            <w:r>
              <w:rPr>
                <w:rFonts w:ascii="Calibri" w:hAnsi="Calibri"/>
                <w:b/>
                <w:bCs/>
                <w:snapToGrid w:val="0"/>
                <w:sz w:val="22"/>
                <w:szCs w:val="22"/>
              </w:rPr>
              <w:t xml:space="preserve"> (From table in Section A)</w:t>
            </w:r>
          </w:p>
        </w:tc>
        <w:tc>
          <w:tcPr>
            <w:tcW w:w="1260" w:type="dxa"/>
            <w:tcBorders>
              <w:top w:val="dotted" w:sz="6" w:space="0" w:color="auto"/>
              <w:left w:val="dotted" w:sz="6" w:space="0" w:color="auto"/>
              <w:bottom w:val="dotted" w:sz="6" w:space="0" w:color="auto"/>
              <w:right w:val="dotted" w:sz="6" w:space="0" w:color="auto"/>
            </w:tcBorders>
            <w:shd w:val="clear" w:color="auto" w:fill="E0E0E0"/>
            <w:hideMark/>
          </w:tcPr>
          <w:p w14:paraId="1FCE9AEA" w14:textId="77777777" w:rsidR="00632352" w:rsidRPr="0021347C" w:rsidRDefault="00632352" w:rsidP="00863978">
            <w:pPr>
              <w:widowControl w:val="0"/>
              <w:spacing w:before="40" w:after="40"/>
              <w:jc w:val="center"/>
              <w:rPr>
                <w:rFonts w:ascii="Calibri" w:hAnsi="Calibri"/>
                <w:b/>
                <w:bCs/>
                <w:snapToGrid w:val="0"/>
                <w:sz w:val="22"/>
                <w:szCs w:val="22"/>
              </w:rPr>
            </w:pPr>
            <w:r w:rsidRPr="0021347C">
              <w:rPr>
                <w:rFonts w:ascii="Calibri" w:hAnsi="Calibri"/>
                <w:b/>
                <w:bCs/>
                <w:snapToGrid w:val="0"/>
                <w:sz w:val="22"/>
                <w:szCs w:val="22"/>
              </w:rPr>
              <w:t>Total Hours Not To Exceed</w:t>
            </w:r>
          </w:p>
        </w:tc>
        <w:tc>
          <w:tcPr>
            <w:tcW w:w="1260" w:type="dxa"/>
            <w:tcBorders>
              <w:top w:val="dotted" w:sz="6" w:space="0" w:color="auto"/>
              <w:left w:val="single" w:sz="4" w:space="0" w:color="auto"/>
              <w:bottom w:val="dotted" w:sz="6" w:space="0" w:color="auto"/>
              <w:right w:val="dotted" w:sz="6" w:space="0" w:color="auto"/>
            </w:tcBorders>
            <w:shd w:val="clear" w:color="auto" w:fill="E0E0E0"/>
            <w:hideMark/>
          </w:tcPr>
          <w:p w14:paraId="5419C744" w14:textId="77777777" w:rsidR="00632352" w:rsidRPr="0021347C" w:rsidRDefault="00632352" w:rsidP="00863978">
            <w:pPr>
              <w:widowControl w:val="0"/>
              <w:spacing w:before="40" w:after="40"/>
              <w:jc w:val="center"/>
              <w:rPr>
                <w:rFonts w:ascii="Calibri" w:hAnsi="Calibri"/>
                <w:b/>
                <w:bCs/>
                <w:snapToGrid w:val="0"/>
                <w:sz w:val="22"/>
                <w:szCs w:val="22"/>
              </w:rPr>
            </w:pPr>
            <w:r w:rsidRPr="0021347C">
              <w:rPr>
                <w:rFonts w:ascii="Calibri" w:hAnsi="Calibri"/>
                <w:b/>
                <w:bCs/>
                <w:snapToGrid w:val="0"/>
                <w:sz w:val="22"/>
                <w:szCs w:val="22"/>
              </w:rPr>
              <w:t>Total Not To Exceed</w:t>
            </w:r>
          </w:p>
        </w:tc>
      </w:tr>
      <w:tr w:rsidR="000251EE" w:rsidRPr="0021347C" w14:paraId="7DB48FB8" w14:textId="77777777" w:rsidTr="194FAF79">
        <w:tc>
          <w:tcPr>
            <w:tcW w:w="3772" w:type="dxa"/>
            <w:vMerge w:val="restart"/>
            <w:tcBorders>
              <w:top w:val="dotted" w:sz="6" w:space="0" w:color="auto"/>
              <w:left w:val="dotted" w:sz="6" w:space="0" w:color="auto"/>
              <w:right w:val="dotted" w:sz="6" w:space="0" w:color="auto"/>
            </w:tcBorders>
          </w:tcPr>
          <w:p w14:paraId="69DF07BD" w14:textId="2F07F126" w:rsidR="000251EE" w:rsidRPr="005F434E" w:rsidRDefault="000251EE" w:rsidP="00750C44">
            <w:pPr>
              <w:pStyle w:val="ListParagraph"/>
              <w:widowControl w:val="0"/>
              <w:numPr>
                <w:ilvl w:val="0"/>
                <w:numId w:val="24"/>
              </w:numPr>
              <w:spacing w:before="40" w:after="40" w:line="240" w:lineRule="auto"/>
              <w:rPr>
                <w:snapToGrid w:val="0"/>
              </w:rPr>
            </w:pPr>
            <w:r>
              <w:rPr>
                <w:snapToGrid w:val="0"/>
              </w:rPr>
              <w:t>Establish ECC Program</w:t>
            </w: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2C38D985" w14:textId="249D7F7B" w:rsidR="000251EE" w:rsidRPr="0021347C" w:rsidRDefault="000251EE" w:rsidP="00863978">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hideMark/>
          </w:tcPr>
          <w:p w14:paraId="1BFD8076" w14:textId="77777777" w:rsidR="000251EE" w:rsidRPr="0021347C" w:rsidRDefault="000251EE" w:rsidP="00863978">
            <w:pPr>
              <w:widowControl w:val="0"/>
              <w:spacing w:before="40" w:after="40"/>
              <w:rPr>
                <w:rFonts w:ascii="Calibri" w:hAnsi="Calibri"/>
                <w:snapToGrid w:val="0"/>
                <w:sz w:val="22"/>
                <w:szCs w:val="22"/>
              </w:rPr>
            </w:pPr>
            <w:r w:rsidRPr="0021347C">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6735EABC" w14:textId="77777777" w:rsidR="000251EE" w:rsidRPr="0021347C" w:rsidRDefault="000251EE" w:rsidP="00863978">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1A7B0D29" w14:textId="77777777" w:rsidR="000251EE" w:rsidRPr="0021347C" w:rsidRDefault="000251EE" w:rsidP="00863978">
            <w:pPr>
              <w:widowControl w:val="0"/>
              <w:spacing w:before="40" w:after="40"/>
              <w:rPr>
                <w:rFonts w:ascii="Calibri" w:hAnsi="Calibri"/>
                <w:snapToGrid w:val="0"/>
                <w:sz w:val="22"/>
                <w:szCs w:val="22"/>
              </w:rPr>
            </w:pPr>
            <w:r w:rsidRPr="0021347C">
              <w:rPr>
                <w:rFonts w:ascii="Calibri" w:hAnsi="Calibri"/>
                <w:snapToGrid w:val="0"/>
                <w:sz w:val="22"/>
                <w:szCs w:val="22"/>
              </w:rPr>
              <w:t>$</w:t>
            </w:r>
          </w:p>
        </w:tc>
      </w:tr>
      <w:tr w:rsidR="000251EE" w:rsidRPr="0021347C" w14:paraId="477C17DC" w14:textId="77777777" w:rsidTr="194FAF79">
        <w:tc>
          <w:tcPr>
            <w:tcW w:w="3772" w:type="dxa"/>
            <w:vMerge/>
          </w:tcPr>
          <w:p w14:paraId="3A5F8CD9" w14:textId="77777777" w:rsidR="000251EE" w:rsidRDefault="000251EE" w:rsidP="00CC5267">
            <w:pPr>
              <w:pStyle w:val="ListParagraph"/>
              <w:widowControl w:val="0"/>
              <w:spacing w:before="40" w:after="40" w:line="240" w:lineRule="auto"/>
              <w:rPr>
                <w:snapToGrid w:val="0"/>
              </w:rPr>
            </w:pP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7EAB3AD1" w14:textId="77777777" w:rsidR="000251EE" w:rsidRPr="0021347C" w:rsidRDefault="000251EE" w:rsidP="00863978">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tcPr>
          <w:p w14:paraId="09FC69E7" w14:textId="157ECAD0" w:rsidR="000251EE" w:rsidRPr="0021347C" w:rsidRDefault="004844A7" w:rsidP="00863978">
            <w:pPr>
              <w:widowControl w:val="0"/>
              <w:spacing w:before="40" w:after="40"/>
              <w:rPr>
                <w:rFonts w:ascii="Calibri" w:hAnsi="Calibri"/>
                <w:snapToGrid w:val="0"/>
                <w:sz w:val="22"/>
                <w:szCs w:val="22"/>
              </w:rPr>
            </w:pPr>
            <w:r>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33776DB4" w14:textId="77777777" w:rsidR="000251EE" w:rsidRPr="0021347C" w:rsidRDefault="000251EE" w:rsidP="00863978">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07B8615E" w14:textId="2FD80205" w:rsidR="000251EE" w:rsidRPr="0021347C" w:rsidRDefault="004844A7" w:rsidP="00863978">
            <w:pPr>
              <w:widowControl w:val="0"/>
              <w:spacing w:before="40" w:after="40"/>
              <w:rPr>
                <w:rFonts w:ascii="Calibri" w:hAnsi="Calibri"/>
                <w:snapToGrid w:val="0"/>
                <w:sz w:val="22"/>
                <w:szCs w:val="22"/>
              </w:rPr>
            </w:pPr>
            <w:r>
              <w:rPr>
                <w:rFonts w:ascii="Calibri" w:hAnsi="Calibri"/>
                <w:snapToGrid w:val="0"/>
                <w:sz w:val="22"/>
                <w:szCs w:val="22"/>
              </w:rPr>
              <w:t>$</w:t>
            </w:r>
          </w:p>
        </w:tc>
      </w:tr>
      <w:tr w:rsidR="000251EE" w:rsidRPr="0021347C" w14:paraId="53993C81" w14:textId="77777777" w:rsidTr="194FAF79">
        <w:tc>
          <w:tcPr>
            <w:tcW w:w="3772" w:type="dxa"/>
            <w:vMerge/>
          </w:tcPr>
          <w:p w14:paraId="4D774D6C" w14:textId="77777777" w:rsidR="000251EE" w:rsidRDefault="000251EE" w:rsidP="00C2103B">
            <w:pPr>
              <w:pStyle w:val="ListParagraph"/>
              <w:widowControl w:val="0"/>
              <w:spacing w:before="40" w:after="40" w:line="240" w:lineRule="auto"/>
              <w:rPr>
                <w:snapToGrid w:val="0"/>
              </w:rPr>
            </w:pP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74E21434" w14:textId="77777777" w:rsidR="000251EE" w:rsidRPr="0021347C" w:rsidRDefault="000251EE" w:rsidP="00863978">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tcPr>
          <w:p w14:paraId="202E0548" w14:textId="3C374828" w:rsidR="000251EE" w:rsidRPr="0021347C" w:rsidRDefault="004844A7" w:rsidP="00863978">
            <w:pPr>
              <w:widowControl w:val="0"/>
              <w:spacing w:before="40" w:after="40"/>
              <w:rPr>
                <w:rFonts w:ascii="Calibri" w:hAnsi="Calibri"/>
                <w:snapToGrid w:val="0"/>
                <w:sz w:val="22"/>
                <w:szCs w:val="22"/>
              </w:rPr>
            </w:pPr>
            <w:r>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208D4E56" w14:textId="77777777" w:rsidR="000251EE" w:rsidRPr="0021347C" w:rsidRDefault="000251EE" w:rsidP="00863978">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6802EF0A" w14:textId="0CD24B58" w:rsidR="000251EE" w:rsidRPr="0021347C" w:rsidRDefault="004844A7" w:rsidP="00863978">
            <w:pPr>
              <w:widowControl w:val="0"/>
              <w:spacing w:before="40" w:after="40"/>
              <w:rPr>
                <w:rFonts w:ascii="Calibri" w:hAnsi="Calibri"/>
                <w:snapToGrid w:val="0"/>
                <w:sz w:val="22"/>
                <w:szCs w:val="22"/>
              </w:rPr>
            </w:pPr>
            <w:r>
              <w:rPr>
                <w:rFonts w:ascii="Calibri" w:hAnsi="Calibri"/>
                <w:snapToGrid w:val="0"/>
                <w:sz w:val="22"/>
                <w:szCs w:val="22"/>
              </w:rPr>
              <w:t>$</w:t>
            </w:r>
          </w:p>
        </w:tc>
      </w:tr>
      <w:tr w:rsidR="00A54DB4" w:rsidRPr="0021347C" w14:paraId="237D25BD" w14:textId="77777777" w:rsidTr="194FAF79">
        <w:tc>
          <w:tcPr>
            <w:tcW w:w="3772" w:type="dxa"/>
            <w:vMerge/>
          </w:tcPr>
          <w:p w14:paraId="3420511E" w14:textId="77777777" w:rsidR="00A54DB4" w:rsidRDefault="00A54DB4" w:rsidP="00C2103B">
            <w:pPr>
              <w:pStyle w:val="ListParagraph"/>
              <w:widowControl w:val="0"/>
              <w:spacing w:before="40" w:after="40" w:line="240" w:lineRule="auto"/>
              <w:rPr>
                <w:snapToGrid w:val="0"/>
              </w:rPr>
            </w:pPr>
          </w:p>
        </w:tc>
        <w:tc>
          <w:tcPr>
            <w:tcW w:w="3455" w:type="dxa"/>
            <w:gridSpan w:val="2"/>
            <w:tcBorders>
              <w:top w:val="dotted" w:sz="6" w:space="0" w:color="auto"/>
              <w:left w:val="dotted" w:sz="6" w:space="0" w:color="auto"/>
              <w:bottom w:val="dotted" w:sz="6" w:space="0" w:color="auto"/>
              <w:right w:val="dotted" w:sz="6" w:space="0" w:color="auto"/>
            </w:tcBorders>
            <w:shd w:val="clear" w:color="auto" w:fill="FFFF00"/>
          </w:tcPr>
          <w:p w14:paraId="399EED42" w14:textId="536D5844" w:rsidR="00A54DB4" w:rsidRPr="00CC5267" w:rsidRDefault="00A54DB4" w:rsidP="00CC5267">
            <w:pPr>
              <w:widowControl w:val="0"/>
              <w:spacing w:before="40" w:after="40"/>
              <w:jc w:val="right"/>
              <w:rPr>
                <w:rFonts w:ascii="Calibri" w:hAnsi="Calibri"/>
                <w:b/>
                <w:bCs/>
                <w:snapToGrid w:val="0"/>
                <w:sz w:val="22"/>
                <w:szCs w:val="22"/>
              </w:rPr>
            </w:pPr>
            <w:r w:rsidRPr="00CC5267">
              <w:rPr>
                <w:rFonts w:ascii="Calibri" w:hAnsi="Calibri"/>
                <w:b/>
                <w:bCs/>
                <w:snapToGrid w:val="0"/>
                <w:sz w:val="22"/>
                <w:szCs w:val="22"/>
              </w:rPr>
              <w:t>Subtotal for deliverable:</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2100D17F" w14:textId="77777777" w:rsidR="00A54DB4" w:rsidRPr="00CC5267" w:rsidRDefault="00A54DB4" w:rsidP="00863978">
            <w:pPr>
              <w:widowControl w:val="0"/>
              <w:spacing w:before="40" w:after="40"/>
              <w:rPr>
                <w:rFonts w:ascii="Calibri" w:hAnsi="Calibri"/>
                <w:b/>
                <w:bCs/>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3771CAC8" w14:textId="7AA1140E" w:rsidR="00A54DB4" w:rsidRPr="00CC5267" w:rsidRDefault="004844A7" w:rsidP="00863978">
            <w:pPr>
              <w:widowControl w:val="0"/>
              <w:spacing w:before="40" w:after="40"/>
              <w:rPr>
                <w:rFonts w:ascii="Calibri" w:hAnsi="Calibri"/>
                <w:b/>
                <w:bCs/>
                <w:snapToGrid w:val="0"/>
                <w:sz w:val="22"/>
                <w:szCs w:val="22"/>
              </w:rPr>
            </w:pPr>
            <w:r>
              <w:rPr>
                <w:rFonts w:ascii="Calibri" w:hAnsi="Calibri"/>
                <w:b/>
                <w:bCs/>
                <w:snapToGrid w:val="0"/>
                <w:sz w:val="22"/>
                <w:szCs w:val="22"/>
              </w:rPr>
              <w:t>$</w:t>
            </w:r>
          </w:p>
        </w:tc>
      </w:tr>
      <w:tr w:rsidR="00A54DB4" w:rsidRPr="0021347C" w14:paraId="4F24E720" w14:textId="77777777" w:rsidTr="194FAF79">
        <w:tc>
          <w:tcPr>
            <w:tcW w:w="3772" w:type="dxa"/>
            <w:vMerge w:val="restart"/>
            <w:tcBorders>
              <w:top w:val="dotted" w:sz="6" w:space="0" w:color="auto"/>
              <w:left w:val="dotted" w:sz="6" w:space="0" w:color="auto"/>
              <w:right w:val="dotted" w:sz="6" w:space="0" w:color="auto"/>
            </w:tcBorders>
          </w:tcPr>
          <w:p w14:paraId="12FA7E08" w14:textId="0CE49056" w:rsidR="00A54DB4" w:rsidRPr="005F434E" w:rsidRDefault="00A54DB4" w:rsidP="00750C44">
            <w:pPr>
              <w:pStyle w:val="ListParagraph"/>
              <w:widowControl w:val="0"/>
              <w:numPr>
                <w:ilvl w:val="0"/>
                <w:numId w:val="24"/>
              </w:numPr>
              <w:spacing w:before="40" w:after="40" w:line="240" w:lineRule="auto"/>
              <w:rPr>
                <w:snapToGrid w:val="0"/>
              </w:rPr>
            </w:pPr>
            <w:r>
              <w:rPr>
                <w:snapToGrid w:val="0"/>
              </w:rPr>
              <w:t>Document Tool Requirements</w:t>
            </w: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2EC1B9DF" w14:textId="77777777" w:rsidR="00A54DB4" w:rsidRPr="0021347C" w:rsidRDefault="00A54DB4" w:rsidP="00863978">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hideMark/>
          </w:tcPr>
          <w:p w14:paraId="590465FE" w14:textId="77777777" w:rsidR="00A54DB4" w:rsidRPr="0021347C" w:rsidRDefault="00A54DB4" w:rsidP="00863978">
            <w:pPr>
              <w:widowControl w:val="0"/>
              <w:spacing w:before="40" w:after="40"/>
              <w:rPr>
                <w:rFonts w:ascii="Calibri" w:hAnsi="Calibri"/>
                <w:snapToGrid w:val="0"/>
                <w:sz w:val="22"/>
                <w:szCs w:val="22"/>
              </w:rPr>
            </w:pPr>
            <w:r w:rsidRPr="0021347C">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18C9B424" w14:textId="77777777" w:rsidR="00A54DB4" w:rsidRPr="0021347C" w:rsidRDefault="00A54DB4" w:rsidP="00863978">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0D108E04" w14:textId="77777777" w:rsidR="00A54DB4" w:rsidRPr="0021347C" w:rsidRDefault="00A54DB4" w:rsidP="00863978">
            <w:pPr>
              <w:widowControl w:val="0"/>
              <w:spacing w:before="40" w:after="40"/>
              <w:rPr>
                <w:rFonts w:ascii="Calibri" w:hAnsi="Calibri"/>
                <w:snapToGrid w:val="0"/>
                <w:sz w:val="22"/>
                <w:szCs w:val="22"/>
              </w:rPr>
            </w:pPr>
            <w:r w:rsidRPr="0021347C">
              <w:rPr>
                <w:rFonts w:ascii="Calibri" w:hAnsi="Calibri"/>
                <w:snapToGrid w:val="0"/>
                <w:sz w:val="22"/>
                <w:szCs w:val="22"/>
              </w:rPr>
              <w:t>$</w:t>
            </w:r>
          </w:p>
        </w:tc>
      </w:tr>
      <w:tr w:rsidR="00A54DB4" w:rsidRPr="0021347C" w14:paraId="46BB11FF" w14:textId="77777777" w:rsidTr="194FAF79">
        <w:tc>
          <w:tcPr>
            <w:tcW w:w="3772" w:type="dxa"/>
            <w:vMerge/>
          </w:tcPr>
          <w:p w14:paraId="31E27758" w14:textId="77777777" w:rsidR="00A54DB4" w:rsidRDefault="00A54DB4" w:rsidP="00CC5267">
            <w:pPr>
              <w:pStyle w:val="ListParagraph"/>
              <w:widowControl w:val="0"/>
              <w:spacing w:before="40" w:after="40" w:line="240" w:lineRule="auto"/>
              <w:rPr>
                <w:snapToGrid w:val="0"/>
              </w:rPr>
            </w:pP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58093F69" w14:textId="77777777" w:rsidR="00A54DB4" w:rsidRPr="0021347C" w:rsidRDefault="00A54DB4" w:rsidP="00863978">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tcPr>
          <w:p w14:paraId="75D2942E" w14:textId="108B59EB" w:rsidR="00A54DB4" w:rsidRPr="0021347C" w:rsidRDefault="004844A7" w:rsidP="00863978">
            <w:pPr>
              <w:widowControl w:val="0"/>
              <w:spacing w:before="40" w:after="40"/>
              <w:rPr>
                <w:rFonts w:ascii="Calibri" w:hAnsi="Calibri"/>
                <w:snapToGrid w:val="0"/>
                <w:sz w:val="22"/>
                <w:szCs w:val="22"/>
              </w:rPr>
            </w:pPr>
            <w:r>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2A8B9E46" w14:textId="77777777" w:rsidR="00A54DB4" w:rsidRPr="0021347C" w:rsidRDefault="00A54DB4" w:rsidP="00863978">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4943BD1E" w14:textId="60FB90A3" w:rsidR="00A54DB4" w:rsidRPr="0021347C" w:rsidRDefault="004844A7" w:rsidP="00863978">
            <w:pPr>
              <w:widowControl w:val="0"/>
              <w:spacing w:before="40" w:after="40"/>
              <w:rPr>
                <w:rFonts w:ascii="Calibri" w:hAnsi="Calibri"/>
                <w:snapToGrid w:val="0"/>
                <w:sz w:val="22"/>
                <w:szCs w:val="22"/>
              </w:rPr>
            </w:pPr>
            <w:r>
              <w:rPr>
                <w:rFonts w:ascii="Calibri" w:hAnsi="Calibri"/>
                <w:snapToGrid w:val="0"/>
                <w:sz w:val="22"/>
                <w:szCs w:val="22"/>
              </w:rPr>
              <w:t>$</w:t>
            </w:r>
          </w:p>
        </w:tc>
      </w:tr>
      <w:tr w:rsidR="00A54DB4" w:rsidRPr="0021347C" w14:paraId="79333C0B" w14:textId="77777777" w:rsidTr="194FAF79">
        <w:tc>
          <w:tcPr>
            <w:tcW w:w="3772" w:type="dxa"/>
            <w:vMerge/>
          </w:tcPr>
          <w:p w14:paraId="3872D8F0" w14:textId="77777777" w:rsidR="00A54DB4" w:rsidRDefault="00A54DB4" w:rsidP="00CC5267">
            <w:pPr>
              <w:pStyle w:val="ListParagraph"/>
              <w:widowControl w:val="0"/>
              <w:spacing w:before="40" w:after="40" w:line="240" w:lineRule="auto"/>
              <w:rPr>
                <w:snapToGrid w:val="0"/>
              </w:rPr>
            </w:pP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28F942A9" w14:textId="77777777" w:rsidR="00A54DB4" w:rsidRPr="0021347C" w:rsidRDefault="00A54DB4" w:rsidP="00863978">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tcPr>
          <w:p w14:paraId="7D7F0E34" w14:textId="4D055786" w:rsidR="00A54DB4" w:rsidRPr="0021347C" w:rsidRDefault="004844A7" w:rsidP="00863978">
            <w:pPr>
              <w:widowControl w:val="0"/>
              <w:spacing w:before="40" w:after="40"/>
              <w:rPr>
                <w:rFonts w:ascii="Calibri" w:hAnsi="Calibri"/>
                <w:snapToGrid w:val="0"/>
                <w:sz w:val="22"/>
                <w:szCs w:val="22"/>
              </w:rPr>
            </w:pPr>
            <w:r>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0E50E5AB" w14:textId="77777777" w:rsidR="00A54DB4" w:rsidRPr="0021347C" w:rsidRDefault="00A54DB4" w:rsidP="00863978">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50877F80" w14:textId="2DE898B4" w:rsidR="00A54DB4" w:rsidRPr="0021347C" w:rsidRDefault="004844A7" w:rsidP="00863978">
            <w:pPr>
              <w:widowControl w:val="0"/>
              <w:spacing w:before="40" w:after="40"/>
              <w:rPr>
                <w:rFonts w:ascii="Calibri" w:hAnsi="Calibri"/>
                <w:snapToGrid w:val="0"/>
                <w:sz w:val="22"/>
                <w:szCs w:val="22"/>
              </w:rPr>
            </w:pPr>
            <w:r>
              <w:rPr>
                <w:rFonts w:ascii="Calibri" w:hAnsi="Calibri"/>
                <w:snapToGrid w:val="0"/>
                <w:sz w:val="22"/>
                <w:szCs w:val="22"/>
              </w:rPr>
              <w:t>$</w:t>
            </w:r>
          </w:p>
        </w:tc>
      </w:tr>
      <w:tr w:rsidR="00A54DB4" w:rsidRPr="0021347C" w14:paraId="72BD7E27" w14:textId="77777777" w:rsidTr="194FAF79">
        <w:tc>
          <w:tcPr>
            <w:tcW w:w="3772" w:type="dxa"/>
            <w:vMerge/>
          </w:tcPr>
          <w:p w14:paraId="2AF02D8E" w14:textId="77777777" w:rsidR="00A54DB4" w:rsidRDefault="00A54DB4" w:rsidP="00CC5267">
            <w:pPr>
              <w:pStyle w:val="ListParagraph"/>
              <w:widowControl w:val="0"/>
              <w:spacing w:before="40" w:after="40" w:line="240" w:lineRule="auto"/>
              <w:rPr>
                <w:snapToGrid w:val="0"/>
              </w:rPr>
            </w:pPr>
          </w:p>
        </w:tc>
        <w:tc>
          <w:tcPr>
            <w:tcW w:w="3455" w:type="dxa"/>
            <w:gridSpan w:val="2"/>
            <w:tcBorders>
              <w:top w:val="dotted" w:sz="6" w:space="0" w:color="auto"/>
              <w:left w:val="dotted" w:sz="6" w:space="0" w:color="auto"/>
              <w:bottom w:val="dotted" w:sz="6" w:space="0" w:color="auto"/>
              <w:right w:val="dotted" w:sz="6" w:space="0" w:color="auto"/>
            </w:tcBorders>
            <w:shd w:val="clear" w:color="auto" w:fill="FFFF00"/>
          </w:tcPr>
          <w:p w14:paraId="220A5B36" w14:textId="388C604C" w:rsidR="00A54DB4" w:rsidRPr="00CC5267" w:rsidRDefault="00A54DB4" w:rsidP="00CC5267">
            <w:pPr>
              <w:widowControl w:val="0"/>
              <w:spacing w:before="40" w:after="40"/>
              <w:jc w:val="right"/>
              <w:rPr>
                <w:rFonts w:ascii="Calibri" w:hAnsi="Calibri"/>
                <w:b/>
                <w:bCs/>
                <w:snapToGrid w:val="0"/>
                <w:sz w:val="22"/>
                <w:szCs w:val="22"/>
              </w:rPr>
            </w:pPr>
            <w:r w:rsidRPr="00CC5267">
              <w:rPr>
                <w:rFonts w:ascii="Calibri" w:hAnsi="Calibri"/>
                <w:b/>
                <w:bCs/>
                <w:snapToGrid w:val="0"/>
                <w:sz w:val="22"/>
                <w:szCs w:val="22"/>
              </w:rPr>
              <w:t>Subtotal for deliverable:</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0259F11A" w14:textId="77777777" w:rsidR="00A54DB4" w:rsidRPr="00CC5267" w:rsidRDefault="00A54DB4" w:rsidP="00A54DB4">
            <w:pPr>
              <w:widowControl w:val="0"/>
              <w:spacing w:before="40" w:after="40"/>
              <w:rPr>
                <w:rFonts w:ascii="Calibri" w:hAnsi="Calibri"/>
                <w:b/>
                <w:bCs/>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4F8314B0" w14:textId="4F3702E9" w:rsidR="00A54DB4" w:rsidRPr="00CC5267" w:rsidRDefault="004844A7" w:rsidP="00A54DB4">
            <w:pPr>
              <w:widowControl w:val="0"/>
              <w:spacing w:before="40" w:after="40"/>
              <w:rPr>
                <w:rFonts w:ascii="Calibri" w:hAnsi="Calibri"/>
                <w:b/>
                <w:bCs/>
                <w:snapToGrid w:val="0"/>
                <w:sz w:val="22"/>
                <w:szCs w:val="22"/>
              </w:rPr>
            </w:pPr>
            <w:r w:rsidRPr="00CC5267">
              <w:rPr>
                <w:rFonts w:ascii="Calibri" w:hAnsi="Calibri"/>
                <w:b/>
                <w:bCs/>
                <w:snapToGrid w:val="0"/>
                <w:sz w:val="22"/>
                <w:szCs w:val="22"/>
              </w:rPr>
              <w:t>$</w:t>
            </w:r>
          </w:p>
        </w:tc>
      </w:tr>
      <w:tr w:rsidR="00561E48" w:rsidRPr="0021347C" w14:paraId="58FE9A23" w14:textId="77777777" w:rsidTr="194FAF79">
        <w:tc>
          <w:tcPr>
            <w:tcW w:w="3772" w:type="dxa"/>
            <w:vMerge w:val="restart"/>
            <w:tcBorders>
              <w:top w:val="dotted" w:sz="6" w:space="0" w:color="auto"/>
              <w:left w:val="dotted" w:sz="6" w:space="0" w:color="auto"/>
              <w:right w:val="dotted" w:sz="6" w:space="0" w:color="auto"/>
            </w:tcBorders>
          </w:tcPr>
          <w:p w14:paraId="07184837" w14:textId="6654E94F" w:rsidR="00561E48" w:rsidRPr="0013592E" w:rsidRDefault="00561E48" w:rsidP="00CC5267">
            <w:pPr>
              <w:pStyle w:val="ListParagraph"/>
              <w:widowControl w:val="0"/>
              <w:numPr>
                <w:ilvl w:val="0"/>
                <w:numId w:val="24"/>
              </w:numPr>
              <w:spacing w:before="40" w:after="40" w:line="240" w:lineRule="auto"/>
              <w:rPr>
                <w:snapToGrid w:val="0"/>
              </w:rPr>
            </w:pPr>
            <w:r>
              <w:rPr>
                <w:snapToGrid w:val="0"/>
              </w:rPr>
              <w:t>Initiate Cloud Ready Operations</w:t>
            </w:r>
          </w:p>
          <w:p w14:paraId="32B2842A" w14:textId="62877528" w:rsidR="00561E48" w:rsidRDefault="00561E48" w:rsidP="00A54DB4">
            <w:pPr>
              <w:pStyle w:val="ListParagraph"/>
              <w:widowControl w:val="0"/>
              <w:spacing w:before="40" w:after="40" w:line="240" w:lineRule="auto"/>
              <w:rPr>
                <w:snapToGrid w:val="0"/>
              </w:rPr>
            </w:pPr>
            <w:proofErr w:type="spellStart"/>
            <w:r>
              <w:rPr>
                <w:snapToGrid w:val="0"/>
              </w:rPr>
              <w:t>i</w:t>
            </w:r>
            <w:proofErr w:type="spellEnd"/>
            <w:r>
              <w:rPr>
                <w:snapToGrid w:val="0"/>
              </w:rPr>
              <w:t>.  Migration Plan</w:t>
            </w:r>
          </w:p>
          <w:p w14:paraId="55C38EE4" w14:textId="01A66A3C" w:rsidR="00561E48" w:rsidRPr="00193B3E" w:rsidRDefault="00561E48" w:rsidP="00CC5267">
            <w:pPr>
              <w:pStyle w:val="ListParagraph"/>
              <w:widowControl w:val="0"/>
              <w:spacing w:before="40" w:after="40" w:line="240" w:lineRule="auto"/>
              <w:rPr>
                <w:snapToGrid w:val="0"/>
              </w:rPr>
            </w:pPr>
            <w:r>
              <w:rPr>
                <w:snapToGrid w:val="0"/>
              </w:rPr>
              <w:t>ii.  Initial guardrails</w:t>
            </w: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4A4D999E" w14:textId="77777777" w:rsidR="00561E48" w:rsidRPr="0021347C" w:rsidRDefault="00561E48" w:rsidP="00A54DB4">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hideMark/>
          </w:tcPr>
          <w:p w14:paraId="1E0B259B" w14:textId="77777777" w:rsidR="00561E48" w:rsidRPr="0021347C" w:rsidRDefault="00561E48" w:rsidP="00A54DB4">
            <w:pPr>
              <w:widowControl w:val="0"/>
              <w:spacing w:before="40" w:after="40"/>
              <w:rPr>
                <w:rFonts w:ascii="Calibri" w:hAnsi="Calibri"/>
                <w:snapToGrid w:val="0"/>
                <w:sz w:val="22"/>
                <w:szCs w:val="22"/>
              </w:rPr>
            </w:pPr>
            <w:r w:rsidRPr="0021347C">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2CAE71AB" w14:textId="77777777" w:rsidR="00561E48" w:rsidRPr="0021347C" w:rsidRDefault="00561E48" w:rsidP="00A54DB4">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3B4B761A" w14:textId="77777777" w:rsidR="00561E48" w:rsidRPr="0021347C" w:rsidRDefault="00561E48" w:rsidP="00A54DB4">
            <w:pPr>
              <w:widowControl w:val="0"/>
              <w:spacing w:before="40" w:after="40"/>
              <w:rPr>
                <w:rFonts w:ascii="Calibri" w:hAnsi="Calibri"/>
                <w:snapToGrid w:val="0"/>
                <w:sz w:val="22"/>
                <w:szCs w:val="22"/>
              </w:rPr>
            </w:pPr>
            <w:r w:rsidRPr="0021347C">
              <w:rPr>
                <w:rFonts w:ascii="Calibri" w:hAnsi="Calibri"/>
                <w:snapToGrid w:val="0"/>
                <w:sz w:val="22"/>
                <w:szCs w:val="22"/>
              </w:rPr>
              <w:t>$</w:t>
            </w:r>
          </w:p>
        </w:tc>
      </w:tr>
      <w:tr w:rsidR="00561E48" w:rsidRPr="0021347C" w14:paraId="27D4DCCE" w14:textId="77777777" w:rsidTr="194FAF79">
        <w:tc>
          <w:tcPr>
            <w:tcW w:w="3772" w:type="dxa"/>
            <w:vMerge/>
          </w:tcPr>
          <w:p w14:paraId="3010A1A0" w14:textId="77777777" w:rsidR="00561E48" w:rsidRDefault="00561E48" w:rsidP="00A54DB4">
            <w:pPr>
              <w:pStyle w:val="ListParagraph"/>
              <w:widowControl w:val="0"/>
              <w:numPr>
                <w:ilvl w:val="0"/>
                <w:numId w:val="24"/>
              </w:numPr>
              <w:spacing w:before="40" w:after="40" w:line="240" w:lineRule="auto"/>
              <w:rPr>
                <w:snapToGrid w:val="0"/>
              </w:rPr>
            </w:pP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09154069" w14:textId="77777777" w:rsidR="00561E48" w:rsidRPr="0021347C" w:rsidRDefault="00561E48" w:rsidP="00A54DB4">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tcPr>
          <w:p w14:paraId="0F54A1FD" w14:textId="0C779677" w:rsidR="00561E48" w:rsidRPr="0021347C" w:rsidRDefault="004844A7" w:rsidP="00A54DB4">
            <w:pPr>
              <w:widowControl w:val="0"/>
              <w:spacing w:before="40" w:after="40"/>
              <w:rPr>
                <w:rFonts w:ascii="Calibri" w:hAnsi="Calibri"/>
                <w:snapToGrid w:val="0"/>
                <w:sz w:val="22"/>
                <w:szCs w:val="22"/>
              </w:rPr>
            </w:pPr>
            <w:r>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3CD70FF9" w14:textId="77777777" w:rsidR="00561E48" w:rsidRPr="0021347C" w:rsidRDefault="00561E48" w:rsidP="00A54DB4">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218C8B9D" w14:textId="7A90C53E" w:rsidR="00561E48" w:rsidRPr="0021347C" w:rsidRDefault="004844A7" w:rsidP="00A54DB4">
            <w:pPr>
              <w:widowControl w:val="0"/>
              <w:spacing w:before="40" w:after="40"/>
              <w:rPr>
                <w:rFonts w:ascii="Calibri" w:hAnsi="Calibri"/>
                <w:snapToGrid w:val="0"/>
                <w:sz w:val="22"/>
                <w:szCs w:val="22"/>
              </w:rPr>
            </w:pPr>
            <w:r>
              <w:rPr>
                <w:rFonts w:ascii="Calibri" w:hAnsi="Calibri"/>
                <w:snapToGrid w:val="0"/>
                <w:sz w:val="22"/>
                <w:szCs w:val="22"/>
              </w:rPr>
              <w:t>$</w:t>
            </w:r>
          </w:p>
        </w:tc>
      </w:tr>
      <w:tr w:rsidR="00561E48" w:rsidRPr="0021347C" w14:paraId="15052B8C" w14:textId="77777777" w:rsidTr="194FAF79">
        <w:tc>
          <w:tcPr>
            <w:tcW w:w="3772" w:type="dxa"/>
            <w:vMerge/>
          </w:tcPr>
          <w:p w14:paraId="29C8F09C" w14:textId="77777777" w:rsidR="00561E48" w:rsidRDefault="00561E48" w:rsidP="00A54DB4">
            <w:pPr>
              <w:pStyle w:val="ListParagraph"/>
              <w:widowControl w:val="0"/>
              <w:numPr>
                <w:ilvl w:val="0"/>
                <w:numId w:val="24"/>
              </w:numPr>
              <w:spacing w:before="40" w:after="40" w:line="240" w:lineRule="auto"/>
              <w:rPr>
                <w:snapToGrid w:val="0"/>
              </w:rPr>
            </w:pP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1CC3663E" w14:textId="77777777" w:rsidR="00561E48" w:rsidRPr="0021347C" w:rsidRDefault="00561E48" w:rsidP="00A54DB4">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tcPr>
          <w:p w14:paraId="0F362B06" w14:textId="62D40355" w:rsidR="00561E48" w:rsidRPr="0021347C" w:rsidRDefault="004844A7" w:rsidP="00A54DB4">
            <w:pPr>
              <w:widowControl w:val="0"/>
              <w:spacing w:before="40" w:after="40"/>
              <w:rPr>
                <w:rFonts w:ascii="Calibri" w:hAnsi="Calibri"/>
                <w:snapToGrid w:val="0"/>
                <w:sz w:val="22"/>
                <w:szCs w:val="22"/>
              </w:rPr>
            </w:pPr>
            <w:r>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2C1D3822" w14:textId="77777777" w:rsidR="00561E48" w:rsidRPr="0021347C" w:rsidRDefault="00561E48" w:rsidP="00A54DB4">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77FF379B" w14:textId="1EEBD4E9" w:rsidR="00561E48" w:rsidRPr="0021347C" w:rsidRDefault="004844A7" w:rsidP="00A54DB4">
            <w:pPr>
              <w:widowControl w:val="0"/>
              <w:spacing w:before="40" w:after="40"/>
              <w:rPr>
                <w:rFonts w:ascii="Calibri" w:hAnsi="Calibri"/>
                <w:snapToGrid w:val="0"/>
                <w:sz w:val="22"/>
                <w:szCs w:val="22"/>
              </w:rPr>
            </w:pPr>
            <w:r>
              <w:rPr>
                <w:rFonts w:ascii="Calibri" w:hAnsi="Calibri"/>
                <w:snapToGrid w:val="0"/>
                <w:sz w:val="22"/>
                <w:szCs w:val="22"/>
              </w:rPr>
              <w:t>$</w:t>
            </w:r>
          </w:p>
        </w:tc>
      </w:tr>
      <w:tr w:rsidR="00561E48" w:rsidRPr="0021347C" w14:paraId="17979DC0" w14:textId="77777777" w:rsidTr="194FAF79">
        <w:tc>
          <w:tcPr>
            <w:tcW w:w="3772" w:type="dxa"/>
            <w:vMerge/>
          </w:tcPr>
          <w:p w14:paraId="13178536" w14:textId="77777777" w:rsidR="00561E48" w:rsidRDefault="00561E48" w:rsidP="00A54DB4">
            <w:pPr>
              <w:pStyle w:val="ListParagraph"/>
              <w:widowControl w:val="0"/>
              <w:numPr>
                <w:ilvl w:val="0"/>
                <w:numId w:val="24"/>
              </w:numPr>
              <w:spacing w:before="40" w:after="40" w:line="240" w:lineRule="auto"/>
              <w:rPr>
                <w:snapToGrid w:val="0"/>
              </w:rPr>
            </w:pPr>
          </w:p>
        </w:tc>
        <w:tc>
          <w:tcPr>
            <w:tcW w:w="3455" w:type="dxa"/>
            <w:gridSpan w:val="2"/>
            <w:tcBorders>
              <w:top w:val="dotted" w:sz="6" w:space="0" w:color="auto"/>
              <w:left w:val="dotted" w:sz="6" w:space="0" w:color="auto"/>
              <w:bottom w:val="dotted" w:sz="6" w:space="0" w:color="auto"/>
              <w:right w:val="dotted" w:sz="6" w:space="0" w:color="auto"/>
            </w:tcBorders>
            <w:shd w:val="clear" w:color="auto" w:fill="FFFF00"/>
          </w:tcPr>
          <w:p w14:paraId="1F20629B" w14:textId="41D52660" w:rsidR="00561E48" w:rsidRPr="009668BE" w:rsidRDefault="00561E48" w:rsidP="009668BE">
            <w:pPr>
              <w:widowControl w:val="0"/>
              <w:spacing w:before="40" w:after="40"/>
              <w:jc w:val="right"/>
              <w:rPr>
                <w:rFonts w:ascii="Calibri" w:hAnsi="Calibri"/>
                <w:b/>
                <w:bCs/>
                <w:snapToGrid w:val="0"/>
                <w:sz w:val="22"/>
                <w:szCs w:val="22"/>
              </w:rPr>
            </w:pPr>
            <w:r w:rsidRPr="009668BE">
              <w:rPr>
                <w:rFonts w:ascii="Calibri" w:hAnsi="Calibri"/>
                <w:b/>
                <w:bCs/>
                <w:snapToGrid w:val="0"/>
                <w:sz w:val="22"/>
                <w:szCs w:val="22"/>
              </w:rPr>
              <w:t>Subtotal for deliverable:</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38739CFD" w14:textId="77777777" w:rsidR="00561E48" w:rsidRPr="009668BE" w:rsidRDefault="00561E48" w:rsidP="00A54DB4">
            <w:pPr>
              <w:widowControl w:val="0"/>
              <w:spacing w:before="40" w:after="40"/>
              <w:rPr>
                <w:rFonts w:ascii="Calibri" w:hAnsi="Calibri"/>
                <w:b/>
                <w:bCs/>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465A7718" w14:textId="5853AC02" w:rsidR="00561E48" w:rsidRPr="009668BE" w:rsidRDefault="004844A7" w:rsidP="00A54DB4">
            <w:pPr>
              <w:widowControl w:val="0"/>
              <w:spacing w:before="40" w:after="40"/>
              <w:rPr>
                <w:rFonts w:ascii="Calibri" w:hAnsi="Calibri"/>
                <w:b/>
                <w:bCs/>
                <w:snapToGrid w:val="0"/>
                <w:sz w:val="22"/>
                <w:szCs w:val="22"/>
              </w:rPr>
            </w:pPr>
            <w:r>
              <w:rPr>
                <w:rFonts w:ascii="Calibri" w:hAnsi="Calibri"/>
                <w:b/>
                <w:bCs/>
                <w:snapToGrid w:val="0"/>
                <w:sz w:val="22"/>
                <w:szCs w:val="22"/>
              </w:rPr>
              <w:t>$</w:t>
            </w:r>
          </w:p>
        </w:tc>
      </w:tr>
      <w:tr w:rsidR="00D36726" w:rsidRPr="0021347C" w14:paraId="6E0144E3" w14:textId="77777777" w:rsidTr="194FAF79">
        <w:tc>
          <w:tcPr>
            <w:tcW w:w="3772" w:type="dxa"/>
            <w:vMerge w:val="restart"/>
            <w:tcBorders>
              <w:top w:val="dotted" w:sz="6" w:space="0" w:color="auto"/>
              <w:left w:val="dotted" w:sz="6" w:space="0" w:color="auto"/>
              <w:right w:val="dotted" w:sz="6" w:space="0" w:color="auto"/>
            </w:tcBorders>
          </w:tcPr>
          <w:p w14:paraId="3A6C10A0" w14:textId="1FCA3FA1" w:rsidR="00D36726" w:rsidRPr="005F434E" w:rsidRDefault="376BED85" w:rsidP="00A54DB4">
            <w:pPr>
              <w:pStyle w:val="ListParagraph"/>
              <w:widowControl w:val="0"/>
              <w:numPr>
                <w:ilvl w:val="0"/>
                <w:numId w:val="24"/>
              </w:numPr>
              <w:spacing w:before="40" w:after="40" w:line="240" w:lineRule="auto"/>
              <w:rPr>
                <w:snapToGrid w:val="0"/>
              </w:rPr>
            </w:pPr>
            <w:r>
              <w:t xml:space="preserve">Plan and </w:t>
            </w:r>
            <w:r w:rsidR="007F5A54">
              <w:t>prepare</w:t>
            </w:r>
            <w:r w:rsidR="00D93804">
              <w:t xml:space="preserve"> p</w:t>
            </w:r>
            <w:r>
              <w:t>ilot project</w:t>
            </w:r>
            <w:r w:rsidR="00A311E8">
              <w:t>s</w:t>
            </w:r>
            <w:r>
              <w:t xml:space="preserve"> </w:t>
            </w: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5EC690C8" w14:textId="77777777" w:rsidR="00D36726" w:rsidRPr="0021347C" w:rsidRDefault="00D36726" w:rsidP="00A54DB4">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hideMark/>
          </w:tcPr>
          <w:p w14:paraId="02AD2D84" w14:textId="77777777" w:rsidR="00D36726" w:rsidRPr="0021347C" w:rsidRDefault="00D36726" w:rsidP="00A54DB4">
            <w:pPr>
              <w:widowControl w:val="0"/>
              <w:spacing w:before="40" w:after="40"/>
              <w:rPr>
                <w:rFonts w:ascii="Calibri" w:hAnsi="Calibri"/>
                <w:snapToGrid w:val="0"/>
                <w:sz w:val="22"/>
                <w:szCs w:val="22"/>
              </w:rPr>
            </w:pPr>
            <w:r w:rsidRPr="0021347C">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48B7C0CC" w14:textId="77777777" w:rsidR="00D36726" w:rsidRPr="0021347C" w:rsidRDefault="00D36726" w:rsidP="00A54DB4">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4C6C3385" w14:textId="77777777" w:rsidR="00D36726" w:rsidRPr="0021347C" w:rsidRDefault="00D36726" w:rsidP="00A54DB4">
            <w:pPr>
              <w:widowControl w:val="0"/>
              <w:spacing w:before="40" w:after="40"/>
              <w:rPr>
                <w:rFonts w:ascii="Calibri" w:hAnsi="Calibri"/>
                <w:snapToGrid w:val="0"/>
                <w:sz w:val="22"/>
                <w:szCs w:val="22"/>
              </w:rPr>
            </w:pPr>
            <w:r w:rsidRPr="0021347C">
              <w:rPr>
                <w:rFonts w:ascii="Calibri" w:hAnsi="Calibri"/>
                <w:snapToGrid w:val="0"/>
                <w:sz w:val="22"/>
                <w:szCs w:val="22"/>
              </w:rPr>
              <w:t>$</w:t>
            </w:r>
          </w:p>
        </w:tc>
      </w:tr>
      <w:tr w:rsidR="00D36726" w:rsidRPr="0021347C" w14:paraId="5179A6ED" w14:textId="77777777" w:rsidTr="194FAF79">
        <w:tc>
          <w:tcPr>
            <w:tcW w:w="3772" w:type="dxa"/>
            <w:vMerge/>
          </w:tcPr>
          <w:p w14:paraId="03545FBF" w14:textId="77777777" w:rsidR="00D36726" w:rsidRDefault="00D36726" w:rsidP="009668BE">
            <w:pPr>
              <w:pStyle w:val="ListParagraph"/>
              <w:widowControl w:val="0"/>
              <w:spacing w:before="40" w:after="40" w:line="240" w:lineRule="auto"/>
              <w:rPr>
                <w:snapToGrid w:val="0"/>
              </w:rPr>
            </w:pP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56E9D5F0" w14:textId="77777777" w:rsidR="00D36726" w:rsidRPr="0021347C" w:rsidRDefault="00D36726" w:rsidP="00A54DB4">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tcPr>
          <w:p w14:paraId="63C130D4" w14:textId="2D5DF8F9" w:rsidR="00D36726" w:rsidRPr="0021347C" w:rsidRDefault="004844A7" w:rsidP="00A54DB4">
            <w:pPr>
              <w:widowControl w:val="0"/>
              <w:spacing w:before="40" w:after="40"/>
              <w:rPr>
                <w:rFonts w:ascii="Calibri" w:hAnsi="Calibri"/>
                <w:snapToGrid w:val="0"/>
                <w:sz w:val="22"/>
                <w:szCs w:val="22"/>
              </w:rPr>
            </w:pPr>
            <w:r>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057B214A" w14:textId="77777777" w:rsidR="00D36726" w:rsidRPr="0021347C" w:rsidRDefault="00D36726" w:rsidP="00A54DB4">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5FB8D96A" w14:textId="72A44F5A" w:rsidR="00D36726" w:rsidRPr="0021347C" w:rsidRDefault="004844A7" w:rsidP="00A54DB4">
            <w:pPr>
              <w:widowControl w:val="0"/>
              <w:spacing w:before="40" w:after="40"/>
              <w:rPr>
                <w:rFonts w:ascii="Calibri" w:hAnsi="Calibri"/>
                <w:snapToGrid w:val="0"/>
                <w:sz w:val="22"/>
                <w:szCs w:val="22"/>
              </w:rPr>
            </w:pPr>
            <w:r>
              <w:rPr>
                <w:rFonts w:ascii="Calibri" w:hAnsi="Calibri"/>
                <w:snapToGrid w:val="0"/>
                <w:sz w:val="22"/>
                <w:szCs w:val="22"/>
              </w:rPr>
              <w:t>$</w:t>
            </w:r>
          </w:p>
        </w:tc>
      </w:tr>
      <w:tr w:rsidR="00D36726" w:rsidRPr="0021347C" w14:paraId="028514A3" w14:textId="77777777" w:rsidTr="194FAF79">
        <w:tc>
          <w:tcPr>
            <w:tcW w:w="3772" w:type="dxa"/>
            <w:vMerge/>
          </w:tcPr>
          <w:p w14:paraId="2E55DD54" w14:textId="77777777" w:rsidR="00D36726" w:rsidRDefault="00D36726" w:rsidP="009668BE">
            <w:pPr>
              <w:pStyle w:val="ListParagraph"/>
              <w:widowControl w:val="0"/>
              <w:spacing w:before="40" w:after="40" w:line="240" w:lineRule="auto"/>
              <w:rPr>
                <w:snapToGrid w:val="0"/>
              </w:rPr>
            </w:pP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2F189863" w14:textId="77777777" w:rsidR="00D36726" w:rsidRPr="0021347C" w:rsidRDefault="00D36726" w:rsidP="00A54DB4">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tcPr>
          <w:p w14:paraId="5D9AE2A2" w14:textId="09252FB8" w:rsidR="00D36726" w:rsidRPr="0021347C" w:rsidRDefault="004844A7" w:rsidP="00A54DB4">
            <w:pPr>
              <w:widowControl w:val="0"/>
              <w:spacing w:before="40" w:after="40"/>
              <w:rPr>
                <w:rFonts w:ascii="Calibri" w:hAnsi="Calibri"/>
                <w:snapToGrid w:val="0"/>
                <w:sz w:val="22"/>
                <w:szCs w:val="22"/>
              </w:rPr>
            </w:pPr>
            <w:r>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19F5446F" w14:textId="391E3F1B" w:rsidR="00D36726" w:rsidRPr="0021347C" w:rsidRDefault="00D36726" w:rsidP="00A54DB4">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714F1928" w14:textId="248521AA" w:rsidR="00D36726" w:rsidRPr="0021347C" w:rsidRDefault="004844A7" w:rsidP="00A54DB4">
            <w:pPr>
              <w:widowControl w:val="0"/>
              <w:spacing w:before="40" w:after="40"/>
              <w:rPr>
                <w:rFonts w:ascii="Calibri" w:hAnsi="Calibri"/>
                <w:snapToGrid w:val="0"/>
                <w:sz w:val="22"/>
                <w:szCs w:val="22"/>
              </w:rPr>
            </w:pPr>
            <w:r>
              <w:rPr>
                <w:rFonts w:ascii="Calibri" w:hAnsi="Calibri"/>
                <w:snapToGrid w:val="0"/>
                <w:sz w:val="22"/>
                <w:szCs w:val="22"/>
              </w:rPr>
              <w:t>$</w:t>
            </w:r>
          </w:p>
        </w:tc>
      </w:tr>
      <w:tr w:rsidR="00D36726" w:rsidRPr="0021347C" w14:paraId="45A79E45" w14:textId="77777777" w:rsidTr="194FAF79">
        <w:tc>
          <w:tcPr>
            <w:tcW w:w="3772" w:type="dxa"/>
            <w:vMerge/>
          </w:tcPr>
          <w:p w14:paraId="1D6A289E" w14:textId="77777777" w:rsidR="00D36726" w:rsidRDefault="00D36726" w:rsidP="009668BE">
            <w:pPr>
              <w:pStyle w:val="ListParagraph"/>
              <w:widowControl w:val="0"/>
              <w:spacing w:before="40" w:after="40" w:line="240" w:lineRule="auto"/>
              <w:rPr>
                <w:snapToGrid w:val="0"/>
              </w:rPr>
            </w:pPr>
          </w:p>
        </w:tc>
        <w:tc>
          <w:tcPr>
            <w:tcW w:w="3455" w:type="dxa"/>
            <w:gridSpan w:val="2"/>
            <w:tcBorders>
              <w:top w:val="dotted" w:sz="6" w:space="0" w:color="auto"/>
              <w:left w:val="dotted" w:sz="6" w:space="0" w:color="auto"/>
              <w:bottom w:val="dotted" w:sz="6" w:space="0" w:color="auto"/>
              <w:right w:val="dotted" w:sz="6" w:space="0" w:color="auto"/>
            </w:tcBorders>
            <w:shd w:val="clear" w:color="auto" w:fill="FFFF00"/>
          </w:tcPr>
          <w:p w14:paraId="2ECB7C6F" w14:textId="32167BB2" w:rsidR="00D36726" w:rsidRPr="009668BE" w:rsidRDefault="00D36726" w:rsidP="009668BE">
            <w:pPr>
              <w:widowControl w:val="0"/>
              <w:spacing w:before="40" w:after="40"/>
              <w:jc w:val="right"/>
              <w:rPr>
                <w:rFonts w:ascii="Calibri" w:hAnsi="Calibri"/>
                <w:b/>
                <w:bCs/>
                <w:snapToGrid w:val="0"/>
                <w:sz w:val="22"/>
                <w:szCs w:val="22"/>
              </w:rPr>
            </w:pPr>
            <w:r w:rsidRPr="009668BE">
              <w:rPr>
                <w:rFonts w:ascii="Calibri" w:hAnsi="Calibri"/>
                <w:b/>
                <w:bCs/>
                <w:snapToGrid w:val="0"/>
                <w:sz w:val="22"/>
                <w:szCs w:val="22"/>
              </w:rPr>
              <w:t>Subtotal for deliverable:</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4F718265" w14:textId="77777777" w:rsidR="00D36726" w:rsidRPr="009668BE" w:rsidRDefault="00D36726" w:rsidP="00A54DB4">
            <w:pPr>
              <w:widowControl w:val="0"/>
              <w:spacing w:before="40" w:after="40"/>
              <w:rPr>
                <w:rFonts w:ascii="Calibri" w:hAnsi="Calibri"/>
                <w:b/>
                <w:bCs/>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50A42EE3" w14:textId="3AE56415" w:rsidR="00D36726" w:rsidRPr="009668BE" w:rsidRDefault="004844A7" w:rsidP="00A54DB4">
            <w:pPr>
              <w:widowControl w:val="0"/>
              <w:spacing w:before="40" w:after="40"/>
              <w:rPr>
                <w:rFonts w:ascii="Calibri" w:hAnsi="Calibri"/>
                <w:b/>
                <w:bCs/>
                <w:snapToGrid w:val="0"/>
                <w:sz w:val="22"/>
                <w:szCs w:val="22"/>
              </w:rPr>
            </w:pPr>
            <w:r>
              <w:rPr>
                <w:rFonts w:ascii="Calibri" w:hAnsi="Calibri"/>
                <w:b/>
                <w:bCs/>
                <w:snapToGrid w:val="0"/>
                <w:sz w:val="22"/>
                <w:szCs w:val="22"/>
              </w:rPr>
              <w:t>$</w:t>
            </w:r>
          </w:p>
        </w:tc>
      </w:tr>
      <w:tr w:rsidR="00D36726" w:rsidRPr="0021347C" w14:paraId="42C15C27" w14:textId="77777777" w:rsidTr="194FAF79">
        <w:tc>
          <w:tcPr>
            <w:tcW w:w="3772" w:type="dxa"/>
            <w:vMerge w:val="restart"/>
            <w:tcBorders>
              <w:top w:val="dotted" w:sz="6" w:space="0" w:color="auto"/>
              <w:left w:val="dotted" w:sz="6" w:space="0" w:color="auto"/>
              <w:right w:val="dotted" w:sz="6" w:space="0" w:color="auto"/>
            </w:tcBorders>
          </w:tcPr>
          <w:p w14:paraId="607BBC20" w14:textId="0F84247E" w:rsidR="00D36726" w:rsidRPr="005F434E" w:rsidRDefault="376BED85" w:rsidP="00A54DB4">
            <w:pPr>
              <w:pStyle w:val="ListParagraph"/>
              <w:widowControl w:val="0"/>
              <w:numPr>
                <w:ilvl w:val="0"/>
                <w:numId w:val="24"/>
              </w:numPr>
              <w:spacing w:before="40" w:after="40" w:line="240" w:lineRule="auto"/>
              <w:rPr>
                <w:snapToGrid w:val="0"/>
              </w:rPr>
            </w:pPr>
            <w:r>
              <w:rPr>
                <w:snapToGrid w:val="0"/>
              </w:rPr>
              <w:t xml:space="preserve">Program </w:t>
            </w:r>
            <w:r w:rsidR="00A311E8">
              <w:rPr>
                <w:snapToGrid w:val="0"/>
              </w:rPr>
              <w:t xml:space="preserve">Management </w:t>
            </w:r>
            <w:r>
              <w:rPr>
                <w:snapToGrid w:val="0"/>
              </w:rPr>
              <w:t>Office</w:t>
            </w: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05ED1270" w14:textId="77777777" w:rsidR="00D36726" w:rsidRPr="0021347C" w:rsidRDefault="00D36726" w:rsidP="00A54DB4">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tcPr>
          <w:p w14:paraId="72E8FAFF" w14:textId="77777777" w:rsidR="00D36726" w:rsidRPr="0021347C" w:rsidRDefault="00D36726" w:rsidP="00A54DB4">
            <w:pPr>
              <w:widowControl w:val="0"/>
              <w:spacing w:before="40" w:after="40"/>
              <w:rPr>
                <w:rFonts w:ascii="Calibri" w:hAnsi="Calibri"/>
                <w:snapToGrid w:val="0"/>
                <w:sz w:val="22"/>
                <w:szCs w:val="22"/>
              </w:rPr>
            </w:pPr>
            <w:r>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6EF1FE32" w14:textId="77777777" w:rsidR="00D36726" w:rsidRPr="0021347C" w:rsidRDefault="00D36726" w:rsidP="00A54DB4">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54B1C437" w14:textId="77777777" w:rsidR="00D36726" w:rsidRPr="0021347C" w:rsidRDefault="00D36726" w:rsidP="00A54DB4">
            <w:pPr>
              <w:widowControl w:val="0"/>
              <w:spacing w:before="40" w:after="40"/>
              <w:rPr>
                <w:rFonts w:ascii="Calibri" w:hAnsi="Calibri"/>
                <w:snapToGrid w:val="0"/>
                <w:sz w:val="22"/>
                <w:szCs w:val="22"/>
              </w:rPr>
            </w:pPr>
            <w:r>
              <w:rPr>
                <w:rFonts w:ascii="Calibri" w:hAnsi="Calibri"/>
                <w:snapToGrid w:val="0"/>
                <w:sz w:val="22"/>
                <w:szCs w:val="22"/>
              </w:rPr>
              <w:t>$</w:t>
            </w:r>
          </w:p>
        </w:tc>
      </w:tr>
      <w:tr w:rsidR="00D36726" w:rsidRPr="0021347C" w14:paraId="78C8ABD1" w14:textId="77777777" w:rsidTr="194FAF79">
        <w:tc>
          <w:tcPr>
            <w:tcW w:w="3772" w:type="dxa"/>
            <w:vMerge/>
          </w:tcPr>
          <w:p w14:paraId="47FDB868" w14:textId="77777777" w:rsidR="00D36726" w:rsidRDefault="00D36726" w:rsidP="009668BE">
            <w:pPr>
              <w:pStyle w:val="ListParagraph"/>
              <w:widowControl w:val="0"/>
              <w:spacing w:before="40" w:after="40" w:line="240" w:lineRule="auto"/>
              <w:rPr>
                <w:snapToGrid w:val="0"/>
              </w:rPr>
            </w:pP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6B984093" w14:textId="77777777" w:rsidR="00D36726" w:rsidRPr="0021347C" w:rsidRDefault="00D36726" w:rsidP="00A54DB4">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tcPr>
          <w:p w14:paraId="4AF23C97" w14:textId="0D3D3B45" w:rsidR="00D36726" w:rsidRDefault="004844A7" w:rsidP="00A54DB4">
            <w:pPr>
              <w:widowControl w:val="0"/>
              <w:spacing w:before="40" w:after="40"/>
              <w:rPr>
                <w:rFonts w:ascii="Calibri" w:hAnsi="Calibri"/>
                <w:snapToGrid w:val="0"/>
                <w:sz w:val="22"/>
                <w:szCs w:val="22"/>
              </w:rPr>
            </w:pPr>
            <w:r>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4A0B49FE" w14:textId="77777777" w:rsidR="00D36726" w:rsidRPr="0021347C" w:rsidRDefault="00D36726" w:rsidP="00A54DB4">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2E2266A6" w14:textId="7D4B1368" w:rsidR="00D36726" w:rsidRDefault="004844A7" w:rsidP="00A54DB4">
            <w:pPr>
              <w:widowControl w:val="0"/>
              <w:spacing w:before="40" w:after="40"/>
              <w:rPr>
                <w:rFonts w:ascii="Calibri" w:hAnsi="Calibri"/>
                <w:snapToGrid w:val="0"/>
                <w:sz w:val="22"/>
                <w:szCs w:val="22"/>
              </w:rPr>
            </w:pPr>
            <w:r>
              <w:rPr>
                <w:rFonts w:ascii="Calibri" w:hAnsi="Calibri"/>
                <w:snapToGrid w:val="0"/>
                <w:sz w:val="22"/>
                <w:szCs w:val="22"/>
              </w:rPr>
              <w:t>$</w:t>
            </w:r>
          </w:p>
        </w:tc>
      </w:tr>
      <w:tr w:rsidR="00D36726" w:rsidRPr="0021347C" w14:paraId="17699DC6" w14:textId="77777777" w:rsidTr="194FAF79">
        <w:tc>
          <w:tcPr>
            <w:tcW w:w="3772" w:type="dxa"/>
            <w:vMerge/>
          </w:tcPr>
          <w:p w14:paraId="54A1E979" w14:textId="77777777" w:rsidR="00D36726" w:rsidRDefault="00D36726" w:rsidP="009668BE">
            <w:pPr>
              <w:pStyle w:val="ListParagraph"/>
              <w:widowControl w:val="0"/>
              <w:spacing w:before="40" w:after="40" w:line="240" w:lineRule="auto"/>
              <w:rPr>
                <w:snapToGrid w:val="0"/>
              </w:rPr>
            </w:pP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6286AE82" w14:textId="77777777" w:rsidR="00D36726" w:rsidRPr="0021347C" w:rsidRDefault="00D36726" w:rsidP="00A54DB4">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tcPr>
          <w:p w14:paraId="63E18C1D" w14:textId="01177E0B" w:rsidR="00D36726" w:rsidRDefault="004844A7" w:rsidP="00A54DB4">
            <w:pPr>
              <w:widowControl w:val="0"/>
              <w:spacing w:before="40" w:after="40"/>
              <w:rPr>
                <w:rFonts w:ascii="Calibri" w:hAnsi="Calibri"/>
                <w:snapToGrid w:val="0"/>
                <w:sz w:val="22"/>
                <w:szCs w:val="22"/>
              </w:rPr>
            </w:pPr>
            <w:r>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5EC91B09" w14:textId="77777777" w:rsidR="00D36726" w:rsidRPr="0021347C" w:rsidRDefault="00D36726" w:rsidP="00A54DB4">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641F14B0" w14:textId="44346B74" w:rsidR="00D36726" w:rsidRDefault="004844A7" w:rsidP="00A54DB4">
            <w:pPr>
              <w:widowControl w:val="0"/>
              <w:spacing w:before="40" w:after="40"/>
              <w:rPr>
                <w:rFonts w:ascii="Calibri" w:hAnsi="Calibri"/>
                <w:snapToGrid w:val="0"/>
                <w:sz w:val="22"/>
                <w:szCs w:val="22"/>
              </w:rPr>
            </w:pPr>
            <w:r>
              <w:rPr>
                <w:rFonts w:ascii="Calibri" w:hAnsi="Calibri"/>
                <w:snapToGrid w:val="0"/>
                <w:sz w:val="22"/>
                <w:szCs w:val="22"/>
              </w:rPr>
              <w:t>$</w:t>
            </w:r>
          </w:p>
        </w:tc>
      </w:tr>
      <w:tr w:rsidR="002C6410" w:rsidRPr="0021347C" w14:paraId="056F239B" w14:textId="77777777" w:rsidTr="194FAF79">
        <w:tc>
          <w:tcPr>
            <w:tcW w:w="3772" w:type="dxa"/>
            <w:vMerge/>
          </w:tcPr>
          <w:p w14:paraId="3885D6D6" w14:textId="77777777" w:rsidR="002C6410" w:rsidRDefault="002C6410" w:rsidP="009668BE">
            <w:pPr>
              <w:pStyle w:val="ListParagraph"/>
              <w:widowControl w:val="0"/>
              <w:spacing w:before="40" w:after="40" w:line="240" w:lineRule="auto"/>
              <w:rPr>
                <w:snapToGrid w:val="0"/>
              </w:rPr>
            </w:pPr>
          </w:p>
        </w:tc>
        <w:tc>
          <w:tcPr>
            <w:tcW w:w="3455" w:type="dxa"/>
            <w:gridSpan w:val="2"/>
            <w:tcBorders>
              <w:top w:val="dotted" w:sz="6" w:space="0" w:color="auto"/>
              <w:left w:val="dotted" w:sz="6" w:space="0" w:color="auto"/>
              <w:bottom w:val="dotted" w:sz="6" w:space="0" w:color="auto"/>
              <w:right w:val="dotted" w:sz="6" w:space="0" w:color="auto"/>
            </w:tcBorders>
            <w:shd w:val="clear" w:color="auto" w:fill="FFFF00"/>
          </w:tcPr>
          <w:p w14:paraId="7FC86688" w14:textId="0534B204" w:rsidR="002C6410" w:rsidRPr="009668BE" w:rsidRDefault="002C6410" w:rsidP="009668BE">
            <w:pPr>
              <w:widowControl w:val="0"/>
              <w:spacing w:before="40" w:after="40"/>
              <w:jc w:val="right"/>
              <w:rPr>
                <w:rFonts w:ascii="Calibri" w:hAnsi="Calibri"/>
                <w:b/>
                <w:bCs/>
                <w:snapToGrid w:val="0"/>
                <w:sz w:val="22"/>
                <w:szCs w:val="22"/>
              </w:rPr>
            </w:pPr>
            <w:r w:rsidRPr="009668BE">
              <w:rPr>
                <w:rFonts w:ascii="Calibri" w:hAnsi="Calibri"/>
                <w:b/>
                <w:bCs/>
                <w:snapToGrid w:val="0"/>
                <w:sz w:val="22"/>
                <w:szCs w:val="22"/>
              </w:rPr>
              <w:t>Subtotal for deliverable:</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46125A41" w14:textId="77777777" w:rsidR="002C6410" w:rsidRPr="009668BE" w:rsidRDefault="002C6410" w:rsidP="00A54DB4">
            <w:pPr>
              <w:widowControl w:val="0"/>
              <w:spacing w:before="40" w:after="40"/>
              <w:rPr>
                <w:rFonts w:ascii="Calibri" w:hAnsi="Calibri"/>
                <w:b/>
                <w:bCs/>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491D55BE" w14:textId="2A0B0B19" w:rsidR="002C6410" w:rsidRPr="009668BE" w:rsidRDefault="002C6410" w:rsidP="00A54DB4">
            <w:pPr>
              <w:widowControl w:val="0"/>
              <w:spacing w:before="40" w:after="40"/>
              <w:rPr>
                <w:rFonts w:ascii="Calibri" w:hAnsi="Calibri"/>
                <w:b/>
                <w:bCs/>
                <w:snapToGrid w:val="0"/>
                <w:sz w:val="22"/>
                <w:szCs w:val="22"/>
              </w:rPr>
            </w:pPr>
            <w:r>
              <w:rPr>
                <w:rFonts w:ascii="Calibri" w:hAnsi="Calibri"/>
                <w:b/>
                <w:bCs/>
                <w:snapToGrid w:val="0"/>
                <w:sz w:val="22"/>
                <w:szCs w:val="22"/>
              </w:rPr>
              <w:t>$</w:t>
            </w:r>
          </w:p>
        </w:tc>
      </w:tr>
      <w:tr w:rsidR="00D36726" w:rsidRPr="0021347C" w14:paraId="74F5E241" w14:textId="77777777" w:rsidTr="194FAF79">
        <w:tc>
          <w:tcPr>
            <w:tcW w:w="3772" w:type="dxa"/>
            <w:vMerge w:val="restart"/>
            <w:tcBorders>
              <w:top w:val="dotted" w:sz="6" w:space="0" w:color="auto"/>
              <w:left w:val="dotted" w:sz="6" w:space="0" w:color="auto"/>
              <w:right w:val="dotted" w:sz="6" w:space="0" w:color="auto"/>
            </w:tcBorders>
          </w:tcPr>
          <w:p w14:paraId="4A911A96" w14:textId="544B7545" w:rsidR="00D36726" w:rsidRPr="005F434E" w:rsidRDefault="376BED85" w:rsidP="00A54DB4">
            <w:pPr>
              <w:pStyle w:val="ListParagraph"/>
              <w:widowControl w:val="0"/>
              <w:numPr>
                <w:ilvl w:val="0"/>
                <w:numId w:val="24"/>
              </w:numPr>
              <w:spacing w:before="40" w:after="40" w:line="240" w:lineRule="auto"/>
              <w:rPr>
                <w:snapToGrid w:val="0"/>
              </w:rPr>
            </w:pPr>
            <w:r>
              <w:rPr>
                <w:snapToGrid w:val="0"/>
              </w:rPr>
              <w:t>Other Deliverables</w:t>
            </w: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3BB5B95F" w14:textId="77777777" w:rsidR="00D36726" w:rsidRPr="0021347C" w:rsidRDefault="00D36726" w:rsidP="00A54DB4">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tcPr>
          <w:p w14:paraId="459532ED" w14:textId="16B1860B" w:rsidR="00D36726" w:rsidRDefault="00D36726" w:rsidP="00A54DB4">
            <w:pPr>
              <w:widowControl w:val="0"/>
              <w:spacing w:before="40" w:after="40"/>
              <w:rPr>
                <w:rFonts w:ascii="Calibri" w:hAnsi="Calibri"/>
                <w:snapToGrid w:val="0"/>
                <w:sz w:val="22"/>
                <w:szCs w:val="22"/>
              </w:rPr>
            </w:pPr>
            <w:r>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07CF7788" w14:textId="77777777" w:rsidR="00D36726" w:rsidRPr="0021347C" w:rsidRDefault="00D36726" w:rsidP="00A54DB4">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3D29502F" w14:textId="337023CC" w:rsidR="00D36726" w:rsidRDefault="00D36726" w:rsidP="00A54DB4">
            <w:pPr>
              <w:widowControl w:val="0"/>
              <w:spacing w:before="40" w:after="40"/>
              <w:rPr>
                <w:rFonts w:ascii="Calibri" w:hAnsi="Calibri"/>
                <w:snapToGrid w:val="0"/>
                <w:sz w:val="22"/>
                <w:szCs w:val="22"/>
              </w:rPr>
            </w:pPr>
            <w:r>
              <w:rPr>
                <w:rFonts w:ascii="Calibri" w:hAnsi="Calibri"/>
                <w:snapToGrid w:val="0"/>
                <w:sz w:val="22"/>
                <w:szCs w:val="22"/>
              </w:rPr>
              <w:t>$</w:t>
            </w:r>
          </w:p>
        </w:tc>
      </w:tr>
      <w:tr w:rsidR="00D36726" w:rsidRPr="0021347C" w14:paraId="3A72DC09" w14:textId="77777777" w:rsidTr="194FAF79">
        <w:tc>
          <w:tcPr>
            <w:tcW w:w="3772" w:type="dxa"/>
            <w:vMerge/>
          </w:tcPr>
          <w:p w14:paraId="753F1E0E" w14:textId="77777777" w:rsidR="00D36726" w:rsidRDefault="00D36726" w:rsidP="009668BE">
            <w:pPr>
              <w:pStyle w:val="ListParagraph"/>
              <w:widowControl w:val="0"/>
              <w:spacing w:before="40" w:after="40" w:line="240" w:lineRule="auto"/>
              <w:rPr>
                <w:snapToGrid w:val="0"/>
              </w:rPr>
            </w:pP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1170F64D" w14:textId="77777777" w:rsidR="00D36726" w:rsidRPr="0021347C" w:rsidRDefault="00D36726" w:rsidP="00A54DB4">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tcPr>
          <w:p w14:paraId="35A59B26" w14:textId="04B57C47" w:rsidR="00D36726" w:rsidRDefault="004844A7" w:rsidP="00A54DB4">
            <w:pPr>
              <w:widowControl w:val="0"/>
              <w:spacing w:before="40" w:after="40"/>
              <w:rPr>
                <w:rFonts w:ascii="Calibri" w:hAnsi="Calibri"/>
                <w:snapToGrid w:val="0"/>
                <w:sz w:val="22"/>
                <w:szCs w:val="22"/>
              </w:rPr>
            </w:pPr>
            <w:r>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2D3DDCF8" w14:textId="77777777" w:rsidR="00D36726" w:rsidRPr="0021347C" w:rsidRDefault="00D36726" w:rsidP="00A54DB4">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3952D99B" w14:textId="1B276F85" w:rsidR="00D36726" w:rsidRDefault="004844A7" w:rsidP="00A54DB4">
            <w:pPr>
              <w:widowControl w:val="0"/>
              <w:spacing w:before="40" w:after="40"/>
              <w:rPr>
                <w:rFonts w:ascii="Calibri" w:hAnsi="Calibri"/>
                <w:snapToGrid w:val="0"/>
                <w:sz w:val="22"/>
                <w:szCs w:val="22"/>
              </w:rPr>
            </w:pPr>
            <w:r>
              <w:rPr>
                <w:rFonts w:ascii="Calibri" w:hAnsi="Calibri"/>
                <w:snapToGrid w:val="0"/>
                <w:sz w:val="22"/>
                <w:szCs w:val="22"/>
              </w:rPr>
              <w:t>$</w:t>
            </w:r>
          </w:p>
        </w:tc>
      </w:tr>
      <w:tr w:rsidR="00D36726" w:rsidRPr="0021347C" w14:paraId="799623D6" w14:textId="77777777" w:rsidTr="194FAF79">
        <w:tc>
          <w:tcPr>
            <w:tcW w:w="3772" w:type="dxa"/>
            <w:vMerge/>
          </w:tcPr>
          <w:p w14:paraId="040951EE" w14:textId="77777777" w:rsidR="00D36726" w:rsidRDefault="00D36726" w:rsidP="009668BE">
            <w:pPr>
              <w:pStyle w:val="ListParagraph"/>
              <w:widowControl w:val="0"/>
              <w:spacing w:before="40" w:after="40" w:line="240" w:lineRule="auto"/>
              <w:rPr>
                <w:snapToGrid w:val="0"/>
              </w:rPr>
            </w:pPr>
          </w:p>
        </w:tc>
        <w:tc>
          <w:tcPr>
            <w:tcW w:w="2340" w:type="dxa"/>
            <w:tcBorders>
              <w:top w:val="dotted" w:sz="6" w:space="0" w:color="auto"/>
              <w:left w:val="dotted" w:sz="6" w:space="0" w:color="auto"/>
              <w:bottom w:val="dotted" w:sz="6" w:space="0" w:color="auto"/>
              <w:right w:val="dotted" w:sz="6" w:space="0" w:color="auto"/>
            </w:tcBorders>
            <w:shd w:val="clear" w:color="auto" w:fill="FFFF00"/>
          </w:tcPr>
          <w:p w14:paraId="7498D220" w14:textId="77777777" w:rsidR="00D36726" w:rsidRPr="0021347C" w:rsidRDefault="00D36726" w:rsidP="00A54DB4">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tcPr>
          <w:p w14:paraId="25C21E72" w14:textId="416D5A21" w:rsidR="00D36726" w:rsidRDefault="004844A7" w:rsidP="00A54DB4">
            <w:pPr>
              <w:widowControl w:val="0"/>
              <w:spacing w:before="40" w:after="40"/>
              <w:rPr>
                <w:rFonts w:ascii="Calibri" w:hAnsi="Calibri"/>
                <w:snapToGrid w:val="0"/>
                <w:sz w:val="22"/>
                <w:szCs w:val="22"/>
              </w:rPr>
            </w:pPr>
            <w:r>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2316C8F8" w14:textId="77777777" w:rsidR="00D36726" w:rsidRPr="0021347C" w:rsidRDefault="00D36726" w:rsidP="00A54DB4">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3C28857F" w14:textId="52EDF863" w:rsidR="00D36726" w:rsidRDefault="004844A7" w:rsidP="00A54DB4">
            <w:pPr>
              <w:widowControl w:val="0"/>
              <w:spacing w:before="40" w:after="40"/>
              <w:rPr>
                <w:rFonts w:ascii="Calibri" w:hAnsi="Calibri"/>
                <w:snapToGrid w:val="0"/>
                <w:sz w:val="22"/>
                <w:szCs w:val="22"/>
              </w:rPr>
            </w:pPr>
            <w:r>
              <w:rPr>
                <w:rFonts w:ascii="Calibri" w:hAnsi="Calibri"/>
                <w:snapToGrid w:val="0"/>
                <w:sz w:val="22"/>
                <w:szCs w:val="22"/>
              </w:rPr>
              <w:t>$</w:t>
            </w:r>
          </w:p>
        </w:tc>
      </w:tr>
      <w:tr w:rsidR="00D36726" w:rsidRPr="0021347C" w14:paraId="6515A963" w14:textId="77777777" w:rsidTr="194FAF79">
        <w:tc>
          <w:tcPr>
            <w:tcW w:w="3772" w:type="dxa"/>
            <w:vMerge/>
          </w:tcPr>
          <w:p w14:paraId="23913EF8" w14:textId="77777777" w:rsidR="00D36726" w:rsidRDefault="00D36726" w:rsidP="009668BE">
            <w:pPr>
              <w:pStyle w:val="ListParagraph"/>
              <w:widowControl w:val="0"/>
              <w:spacing w:before="40" w:after="40" w:line="240" w:lineRule="auto"/>
              <w:rPr>
                <w:snapToGrid w:val="0"/>
              </w:rPr>
            </w:pPr>
          </w:p>
        </w:tc>
        <w:tc>
          <w:tcPr>
            <w:tcW w:w="3455" w:type="dxa"/>
            <w:gridSpan w:val="2"/>
            <w:tcBorders>
              <w:top w:val="dotted" w:sz="6" w:space="0" w:color="auto"/>
              <w:left w:val="dotted" w:sz="6" w:space="0" w:color="auto"/>
              <w:bottom w:val="dotted" w:sz="6" w:space="0" w:color="auto"/>
              <w:right w:val="dotted" w:sz="6" w:space="0" w:color="auto"/>
            </w:tcBorders>
            <w:shd w:val="clear" w:color="auto" w:fill="FFFF00"/>
          </w:tcPr>
          <w:p w14:paraId="5061613B" w14:textId="162BC5E3" w:rsidR="00D36726" w:rsidRPr="009668BE" w:rsidRDefault="00D36726" w:rsidP="009668BE">
            <w:pPr>
              <w:widowControl w:val="0"/>
              <w:spacing w:before="40" w:after="40"/>
              <w:jc w:val="right"/>
              <w:rPr>
                <w:rFonts w:ascii="Calibri" w:hAnsi="Calibri"/>
                <w:b/>
                <w:bCs/>
                <w:snapToGrid w:val="0"/>
                <w:sz w:val="22"/>
                <w:szCs w:val="22"/>
              </w:rPr>
            </w:pPr>
            <w:r w:rsidRPr="009668BE">
              <w:rPr>
                <w:rFonts w:ascii="Calibri" w:hAnsi="Calibri"/>
                <w:b/>
                <w:bCs/>
                <w:snapToGrid w:val="0"/>
                <w:sz w:val="22"/>
                <w:szCs w:val="22"/>
              </w:rPr>
              <w:t>Subtotal for deliverable:</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42DBFC49" w14:textId="77777777" w:rsidR="00D36726" w:rsidRPr="009668BE" w:rsidRDefault="00D36726" w:rsidP="00A54DB4">
            <w:pPr>
              <w:widowControl w:val="0"/>
              <w:spacing w:before="40" w:after="40"/>
              <w:rPr>
                <w:rFonts w:ascii="Calibri" w:hAnsi="Calibri"/>
                <w:b/>
                <w:bCs/>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0C6A4CEC" w14:textId="0E5EDB37" w:rsidR="00D36726" w:rsidRPr="009668BE" w:rsidRDefault="004844A7" w:rsidP="00A54DB4">
            <w:pPr>
              <w:widowControl w:val="0"/>
              <w:spacing w:before="40" w:after="40"/>
              <w:rPr>
                <w:rFonts w:ascii="Calibri" w:hAnsi="Calibri"/>
                <w:b/>
                <w:bCs/>
                <w:snapToGrid w:val="0"/>
                <w:sz w:val="22"/>
                <w:szCs w:val="22"/>
              </w:rPr>
            </w:pPr>
            <w:r>
              <w:rPr>
                <w:rFonts w:ascii="Calibri" w:hAnsi="Calibri"/>
                <w:b/>
                <w:bCs/>
                <w:snapToGrid w:val="0"/>
                <w:sz w:val="22"/>
                <w:szCs w:val="22"/>
              </w:rPr>
              <w:t>$</w:t>
            </w:r>
          </w:p>
        </w:tc>
      </w:tr>
      <w:tr w:rsidR="00A54DB4" w:rsidRPr="0021347C" w14:paraId="4A13B16D" w14:textId="77777777" w:rsidTr="194FAF79">
        <w:tc>
          <w:tcPr>
            <w:tcW w:w="3772" w:type="dxa"/>
            <w:tcBorders>
              <w:top w:val="dotted" w:sz="6" w:space="0" w:color="auto"/>
              <w:left w:val="dotted" w:sz="6" w:space="0" w:color="auto"/>
              <w:bottom w:val="dotted" w:sz="6" w:space="0" w:color="auto"/>
              <w:right w:val="dotted" w:sz="6" w:space="0" w:color="auto"/>
            </w:tcBorders>
            <w:shd w:val="clear" w:color="auto" w:fill="E0E0E0"/>
          </w:tcPr>
          <w:p w14:paraId="0EF92CC5" w14:textId="77777777" w:rsidR="00A54DB4" w:rsidRPr="0021347C" w:rsidRDefault="00A54DB4" w:rsidP="00A54DB4">
            <w:pPr>
              <w:widowControl w:val="0"/>
              <w:spacing w:before="40" w:after="40"/>
              <w:ind w:left="144"/>
              <w:rPr>
                <w:rFonts w:ascii="Calibri" w:hAnsi="Calibri"/>
                <w:snapToGrid w:val="0"/>
                <w:sz w:val="22"/>
                <w:szCs w:val="22"/>
              </w:rPr>
            </w:pPr>
          </w:p>
        </w:tc>
        <w:tc>
          <w:tcPr>
            <w:tcW w:w="2340" w:type="dxa"/>
            <w:tcBorders>
              <w:top w:val="dotted" w:sz="6" w:space="0" w:color="auto"/>
              <w:left w:val="dotted" w:sz="6" w:space="0" w:color="auto"/>
              <w:bottom w:val="dotted" w:sz="6" w:space="0" w:color="auto"/>
              <w:right w:val="dotted" w:sz="6" w:space="0" w:color="auto"/>
            </w:tcBorders>
            <w:shd w:val="clear" w:color="auto" w:fill="E0E0E0"/>
          </w:tcPr>
          <w:p w14:paraId="08374AED" w14:textId="77777777" w:rsidR="00A54DB4" w:rsidRPr="0021347C" w:rsidRDefault="00A54DB4" w:rsidP="00A54DB4">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E0E0E0"/>
          </w:tcPr>
          <w:p w14:paraId="4C4212E8" w14:textId="77777777" w:rsidR="00A54DB4" w:rsidRPr="0021347C" w:rsidRDefault="00A54DB4" w:rsidP="00A54DB4">
            <w:pPr>
              <w:widowControl w:val="0"/>
              <w:spacing w:before="40" w:after="40"/>
              <w:rPr>
                <w:rFonts w:ascii="Calibri" w:hAnsi="Calibri"/>
                <w:snapToGrid w:val="0"/>
                <w:sz w:val="22"/>
                <w:szCs w:val="22"/>
              </w:rPr>
            </w:pPr>
          </w:p>
        </w:tc>
        <w:tc>
          <w:tcPr>
            <w:tcW w:w="1260" w:type="dxa"/>
            <w:tcBorders>
              <w:top w:val="dotted" w:sz="6" w:space="0" w:color="auto"/>
              <w:left w:val="dotted" w:sz="6" w:space="0" w:color="auto"/>
              <w:bottom w:val="dotted" w:sz="6" w:space="0" w:color="auto"/>
              <w:right w:val="dotted" w:sz="6" w:space="0" w:color="auto"/>
            </w:tcBorders>
            <w:shd w:val="clear" w:color="auto" w:fill="E0E0E0"/>
          </w:tcPr>
          <w:p w14:paraId="1DDC1996" w14:textId="77777777" w:rsidR="00A54DB4" w:rsidRPr="0021347C" w:rsidRDefault="00A54DB4" w:rsidP="00A54DB4">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E0E0E0"/>
          </w:tcPr>
          <w:p w14:paraId="1FCE5806" w14:textId="77777777" w:rsidR="00A54DB4" w:rsidRPr="0021347C" w:rsidRDefault="00A54DB4" w:rsidP="00A54DB4">
            <w:pPr>
              <w:widowControl w:val="0"/>
              <w:spacing w:before="40" w:after="40"/>
              <w:rPr>
                <w:rFonts w:ascii="Calibri" w:hAnsi="Calibri"/>
                <w:b/>
                <w:bCs/>
                <w:snapToGrid w:val="0"/>
                <w:sz w:val="22"/>
                <w:szCs w:val="22"/>
              </w:rPr>
            </w:pPr>
          </w:p>
        </w:tc>
      </w:tr>
      <w:tr w:rsidR="00A54DB4" w:rsidRPr="0021347C" w14:paraId="763729ED" w14:textId="77777777" w:rsidTr="194FAF79">
        <w:tc>
          <w:tcPr>
            <w:tcW w:w="8487" w:type="dxa"/>
            <w:gridSpan w:val="4"/>
            <w:tcBorders>
              <w:top w:val="dotted" w:sz="6" w:space="0" w:color="auto"/>
              <w:left w:val="dotted" w:sz="6" w:space="0" w:color="auto"/>
              <w:bottom w:val="dotted" w:sz="6" w:space="0" w:color="auto"/>
              <w:right w:val="dotted" w:sz="6" w:space="0" w:color="auto"/>
            </w:tcBorders>
            <w:hideMark/>
          </w:tcPr>
          <w:p w14:paraId="708A74DE" w14:textId="1DE14940" w:rsidR="00A54DB4" w:rsidRPr="0021347C" w:rsidRDefault="00A54DB4" w:rsidP="00A54DB4">
            <w:pPr>
              <w:widowControl w:val="0"/>
              <w:spacing w:before="240"/>
              <w:jc w:val="right"/>
              <w:rPr>
                <w:rFonts w:ascii="Calibri" w:hAnsi="Calibri"/>
                <w:snapToGrid w:val="0"/>
                <w:sz w:val="22"/>
                <w:szCs w:val="22"/>
              </w:rPr>
            </w:pPr>
            <w:r>
              <w:rPr>
                <w:rFonts w:ascii="Calibri" w:hAnsi="Calibri"/>
                <w:b/>
                <w:bCs/>
                <w:sz w:val="22"/>
                <w:szCs w:val="22"/>
              </w:rPr>
              <w:t xml:space="preserve">Deliverables </w:t>
            </w:r>
            <w:r w:rsidRPr="0021347C">
              <w:rPr>
                <w:rFonts w:ascii="Calibri" w:hAnsi="Calibri"/>
                <w:b/>
                <w:bCs/>
                <w:sz w:val="22"/>
                <w:szCs w:val="22"/>
              </w:rPr>
              <w:t xml:space="preserve">Grand Total </w:t>
            </w:r>
          </w:p>
        </w:tc>
        <w:tc>
          <w:tcPr>
            <w:tcW w:w="1260" w:type="dxa"/>
            <w:tcBorders>
              <w:top w:val="dotted" w:sz="6" w:space="0" w:color="auto"/>
              <w:left w:val="single" w:sz="4" w:space="0" w:color="auto"/>
              <w:bottom w:val="dotted" w:sz="6" w:space="0" w:color="auto"/>
              <w:right w:val="dotted" w:sz="6" w:space="0" w:color="auto"/>
            </w:tcBorders>
            <w:shd w:val="clear" w:color="auto" w:fill="FFFF00"/>
            <w:hideMark/>
          </w:tcPr>
          <w:p w14:paraId="0AB2536D" w14:textId="77777777" w:rsidR="00A54DB4" w:rsidRPr="0021347C" w:rsidRDefault="00A54DB4" w:rsidP="00A54DB4">
            <w:pPr>
              <w:widowControl w:val="0"/>
              <w:spacing w:before="240"/>
              <w:rPr>
                <w:rFonts w:ascii="Calibri" w:hAnsi="Calibri"/>
                <w:b/>
                <w:bCs/>
                <w:snapToGrid w:val="0"/>
                <w:sz w:val="22"/>
                <w:szCs w:val="22"/>
              </w:rPr>
            </w:pPr>
            <w:r w:rsidRPr="0021347C">
              <w:rPr>
                <w:rFonts w:ascii="Calibri" w:hAnsi="Calibri"/>
                <w:b/>
                <w:bCs/>
                <w:snapToGrid w:val="0"/>
                <w:sz w:val="22"/>
                <w:szCs w:val="22"/>
              </w:rPr>
              <w:t>$</w:t>
            </w:r>
          </w:p>
        </w:tc>
      </w:tr>
    </w:tbl>
    <w:p w14:paraId="543BAA03" w14:textId="41448466" w:rsidR="00964C9D" w:rsidRPr="006E04DE" w:rsidRDefault="00964C9D" w:rsidP="00964C9D">
      <w:pPr>
        <w:spacing w:before="240"/>
        <w:rPr>
          <w:b/>
          <w:color w:val="000000"/>
          <w:sz w:val="28"/>
          <w:szCs w:val="28"/>
        </w:rPr>
      </w:pPr>
      <w:r>
        <w:rPr>
          <w:b/>
          <w:color w:val="000000"/>
          <w:sz w:val="28"/>
          <w:szCs w:val="28"/>
        </w:rPr>
        <w:t>Section C</w:t>
      </w:r>
      <w:r w:rsidR="00E432CA">
        <w:rPr>
          <w:b/>
          <w:color w:val="000000"/>
          <w:sz w:val="28"/>
          <w:szCs w:val="28"/>
        </w:rPr>
        <w:t xml:space="preserve"> </w:t>
      </w:r>
      <w:r w:rsidRPr="006E04DE">
        <w:rPr>
          <w:b/>
          <w:color w:val="000000"/>
          <w:sz w:val="28"/>
          <w:szCs w:val="28"/>
        </w:rPr>
        <w:t>(M</w:t>
      </w:r>
      <w:r w:rsidR="00A30EFF">
        <w:rPr>
          <w:b/>
          <w:color w:val="000000"/>
          <w:sz w:val="28"/>
          <w:szCs w:val="28"/>
        </w:rPr>
        <w:t>S</w:t>
      </w:r>
      <w:r w:rsidRPr="006E04DE">
        <w:rPr>
          <w:b/>
          <w:color w:val="000000"/>
          <w:sz w:val="28"/>
          <w:szCs w:val="28"/>
        </w:rPr>
        <w:t xml:space="preserve">) </w:t>
      </w:r>
      <w:r w:rsidR="00213635">
        <w:rPr>
          <w:b/>
          <w:color w:val="000000"/>
          <w:sz w:val="28"/>
          <w:szCs w:val="28"/>
        </w:rPr>
        <w:t>Miscellaneous Pricing</w:t>
      </w:r>
    </w:p>
    <w:p w14:paraId="55EA90F7" w14:textId="59A7BA5D" w:rsidR="00964C9D" w:rsidRDefault="00964C9D">
      <w:pPr>
        <w:rPr>
          <w:sz w:val="22"/>
          <w:szCs w:val="22"/>
        </w:rPr>
      </w:pPr>
    </w:p>
    <w:p w14:paraId="12A5709B" w14:textId="5B5A9450" w:rsidR="008F450E" w:rsidRPr="007819B1" w:rsidRDefault="008F450E">
      <w:pPr>
        <w:rPr>
          <w:sz w:val="22"/>
          <w:szCs w:val="22"/>
        </w:rPr>
      </w:pPr>
      <w:r>
        <w:rPr>
          <w:sz w:val="22"/>
          <w:szCs w:val="22"/>
        </w:rPr>
        <w:t>Vendor must include the following information for any proposed</w:t>
      </w:r>
      <w:r w:rsidR="005D0E16">
        <w:rPr>
          <w:sz w:val="22"/>
          <w:szCs w:val="22"/>
        </w:rPr>
        <w:t xml:space="preserve"> tool</w:t>
      </w:r>
      <w:r w:rsidR="00934105">
        <w:rPr>
          <w:sz w:val="22"/>
          <w:szCs w:val="22"/>
        </w:rPr>
        <w:t>, software</w:t>
      </w:r>
      <w:r w:rsidR="00863978">
        <w:rPr>
          <w:sz w:val="22"/>
          <w:szCs w:val="22"/>
        </w:rPr>
        <w:t xml:space="preserve"> licenses</w:t>
      </w:r>
      <w:r w:rsidR="00934105">
        <w:rPr>
          <w:sz w:val="22"/>
          <w:szCs w:val="22"/>
        </w:rPr>
        <w:t>, hardware, etc.</w:t>
      </w:r>
      <w:r w:rsidR="00863978">
        <w:rPr>
          <w:sz w:val="22"/>
          <w:szCs w:val="22"/>
        </w:rPr>
        <w:t xml:space="preserve"> identified in Section 5.2.3 </w:t>
      </w:r>
      <w:r w:rsidR="00863978">
        <w:rPr>
          <w:i/>
          <w:iCs/>
          <w:sz w:val="22"/>
          <w:szCs w:val="22"/>
        </w:rPr>
        <w:t>(M) Tools</w:t>
      </w:r>
      <w:r w:rsidR="00863978">
        <w:rPr>
          <w:sz w:val="22"/>
          <w:szCs w:val="22"/>
        </w:rPr>
        <w:t>.</w:t>
      </w:r>
      <w:r w:rsidR="006A6763">
        <w:rPr>
          <w:sz w:val="22"/>
          <w:szCs w:val="22"/>
        </w:rPr>
        <w:t xml:space="preserve">  The below cost should reflect to total cost of any additional tools for the </w:t>
      </w:r>
      <w:r w:rsidR="0002631B">
        <w:rPr>
          <w:sz w:val="22"/>
          <w:szCs w:val="22"/>
        </w:rPr>
        <w:t>initial term</w:t>
      </w:r>
      <w:r w:rsidR="006A6763">
        <w:rPr>
          <w:sz w:val="22"/>
          <w:szCs w:val="22"/>
        </w:rPr>
        <w:t xml:space="preserve"> of the contract</w:t>
      </w:r>
      <w:r w:rsidR="0002631B">
        <w:rPr>
          <w:sz w:val="22"/>
          <w:szCs w:val="22"/>
        </w:rPr>
        <w:t xml:space="preserve"> – i.e. through June 2023</w:t>
      </w:r>
      <w:r w:rsidR="006A6763">
        <w:rPr>
          <w:sz w:val="22"/>
          <w:szCs w:val="22"/>
        </w:rPr>
        <w:t>.</w:t>
      </w:r>
      <w:r w:rsidR="00D0062E">
        <w:rPr>
          <w:sz w:val="22"/>
          <w:szCs w:val="22"/>
        </w:rPr>
        <w:t xml:space="preserve">  Additional cost thereafter shall be addressed before</w:t>
      </w:r>
      <w:r>
        <w:rPr>
          <w:sz w:val="22"/>
          <w:szCs w:val="22"/>
        </w:rPr>
        <w:t xml:space="preserve"> </w:t>
      </w:r>
      <w:r w:rsidR="00A90BAE">
        <w:rPr>
          <w:sz w:val="22"/>
          <w:szCs w:val="22"/>
        </w:rPr>
        <w:t>the end of the initial term, but any increase in cost shall be not exceed a 5% increase over the Grand Total in the costs identified in the table below.</w:t>
      </w:r>
      <w:r w:rsidR="0002631B">
        <w:rPr>
          <w:sz w:val="22"/>
          <w:szCs w:val="22"/>
        </w:rPr>
        <w:t xml:space="preserve">  </w:t>
      </w:r>
      <w:r w:rsidR="00733026">
        <w:rPr>
          <w:sz w:val="22"/>
          <w:szCs w:val="22"/>
        </w:rPr>
        <w:t xml:space="preserve">Any other modification (other than adding additional rows for additional </w:t>
      </w:r>
      <w:r w:rsidR="00A14CFC">
        <w:rPr>
          <w:sz w:val="22"/>
          <w:szCs w:val="22"/>
        </w:rPr>
        <w:t>tools</w:t>
      </w:r>
      <w:r w:rsidR="00733026">
        <w:rPr>
          <w:sz w:val="22"/>
          <w:szCs w:val="22"/>
        </w:rPr>
        <w:t>) is basis for disqualification</w:t>
      </w:r>
      <w:r w:rsidR="00733026" w:rsidRPr="006E04DE">
        <w:rPr>
          <w:sz w:val="22"/>
          <w:szCs w:val="22"/>
        </w:rPr>
        <w:t>:</w:t>
      </w:r>
      <w:r w:rsidR="007819B1">
        <w:rPr>
          <w:sz w:val="22"/>
          <w:szCs w:val="22"/>
        </w:rPr>
        <w:t xml:space="preserve"> </w:t>
      </w:r>
    </w:p>
    <w:p w14:paraId="78AADC1E" w14:textId="77777777" w:rsidR="00964C9D" w:rsidRDefault="00964C9D">
      <w:pPr>
        <w:rPr>
          <w:sz w:val="22"/>
          <w:szCs w:val="22"/>
        </w:rPr>
      </w:pPr>
    </w:p>
    <w:tbl>
      <w:tblPr>
        <w:tblStyle w:val="TableGrid"/>
        <w:tblW w:w="9350" w:type="dxa"/>
        <w:jc w:val="center"/>
        <w:tblLook w:val="04A0" w:firstRow="1" w:lastRow="0" w:firstColumn="1" w:lastColumn="0" w:noHBand="0" w:noVBand="1"/>
      </w:tblPr>
      <w:tblGrid>
        <w:gridCol w:w="1525"/>
        <w:gridCol w:w="2250"/>
        <w:gridCol w:w="1350"/>
        <w:gridCol w:w="1800"/>
        <w:gridCol w:w="2425"/>
      </w:tblGrid>
      <w:tr w:rsidR="00964C9D" w:rsidRPr="001810C9" w14:paraId="0CB97A26" w14:textId="77777777" w:rsidTr="008F450E">
        <w:trPr>
          <w:jc w:val="center"/>
        </w:trPr>
        <w:tc>
          <w:tcPr>
            <w:tcW w:w="9350" w:type="dxa"/>
            <w:gridSpan w:val="5"/>
            <w:tcBorders>
              <w:bottom w:val="single" w:sz="4" w:space="0" w:color="auto"/>
            </w:tcBorders>
          </w:tcPr>
          <w:p w14:paraId="4DCB5645" w14:textId="70952A7A" w:rsidR="00964C9D" w:rsidRDefault="00964C9D" w:rsidP="00863978">
            <w:pPr>
              <w:jc w:val="center"/>
            </w:pPr>
            <w:r>
              <w:t>Cloud Services Tool Pricing List</w:t>
            </w:r>
          </w:p>
        </w:tc>
      </w:tr>
      <w:tr w:rsidR="00964C9D" w:rsidRPr="001810C9" w14:paraId="30BBF412" w14:textId="77777777" w:rsidTr="008F450E">
        <w:trPr>
          <w:jc w:val="center"/>
        </w:trPr>
        <w:tc>
          <w:tcPr>
            <w:tcW w:w="1525" w:type="dxa"/>
            <w:tcBorders>
              <w:bottom w:val="single" w:sz="4" w:space="0" w:color="auto"/>
            </w:tcBorders>
            <w:shd w:val="clear" w:color="auto" w:fill="D9D9D9" w:themeFill="background1" w:themeFillShade="D9"/>
            <w:vAlign w:val="center"/>
          </w:tcPr>
          <w:p w14:paraId="428FB88E" w14:textId="77777777" w:rsidR="00964C9D" w:rsidRPr="001810C9" w:rsidRDefault="00964C9D" w:rsidP="008F450E">
            <w:pPr>
              <w:jc w:val="center"/>
              <w:rPr>
                <w:b/>
              </w:rPr>
            </w:pPr>
            <w:r>
              <w:rPr>
                <w:b/>
              </w:rPr>
              <w:t>Tool Name</w:t>
            </w:r>
          </w:p>
        </w:tc>
        <w:tc>
          <w:tcPr>
            <w:tcW w:w="2250" w:type="dxa"/>
            <w:tcBorders>
              <w:bottom w:val="single" w:sz="4" w:space="0" w:color="auto"/>
            </w:tcBorders>
            <w:shd w:val="clear" w:color="auto" w:fill="D9D9D9" w:themeFill="background1" w:themeFillShade="D9"/>
            <w:vAlign w:val="center"/>
          </w:tcPr>
          <w:p w14:paraId="1EA7F4A2" w14:textId="77777777" w:rsidR="00964C9D" w:rsidRPr="005457B2" w:rsidRDefault="00964C9D" w:rsidP="008F450E">
            <w:pPr>
              <w:jc w:val="center"/>
              <w:rPr>
                <w:b/>
              </w:rPr>
            </w:pPr>
            <w:r>
              <w:rPr>
                <w:b/>
              </w:rPr>
              <w:t>Tool Description</w:t>
            </w:r>
          </w:p>
        </w:tc>
        <w:tc>
          <w:tcPr>
            <w:tcW w:w="1350" w:type="dxa"/>
            <w:tcBorders>
              <w:bottom w:val="single" w:sz="4" w:space="0" w:color="auto"/>
            </w:tcBorders>
            <w:shd w:val="clear" w:color="auto" w:fill="D9D9D9" w:themeFill="background1" w:themeFillShade="D9"/>
            <w:vAlign w:val="center"/>
          </w:tcPr>
          <w:p w14:paraId="2C60A48C" w14:textId="77777777" w:rsidR="00964C9D" w:rsidRDefault="00964C9D" w:rsidP="008F450E">
            <w:pPr>
              <w:jc w:val="center"/>
              <w:rPr>
                <w:b/>
              </w:rPr>
            </w:pPr>
            <w:r>
              <w:rPr>
                <w:b/>
              </w:rPr>
              <w:t>One-time costs</w:t>
            </w:r>
          </w:p>
        </w:tc>
        <w:tc>
          <w:tcPr>
            <w:tcW w:w="1800" w:type="dxa"/>
            <w:tcBorders>
              <w:bottom w:val="single" w:sz="4" w:space="0" w:color="auto"/>
            </w:tcBorders>
            <w:shd w:val="clear" w:color="auto" w:fill="D9D9D9" w:themeFill="background1" w:themeFillShade="D9"/>
            <w:vAlign w:val="center"/>
          </w:tcPr>
          <w:p w14:paraId="12956375" w14:textId="77777777" w:rsidR="00964C9D" w:rsidRDefault="00964C9D" w:rsidP="008F450E">
            <w:pPr>
              <w:jc w:val="center"/>
              <w:rPr>
                <w:b/>
              </w:rPr>
            </w:pPr>
            <w:r>
              <w:rPr>
                <w:b/>
              </w:rPr>
              <w:t>Recurring costs per year</w:t>
            </w:r>
          </w:p>
        </w:tc>
        <w:tc>
          <w:tcPr>
            <w:tcW w:w="2425" w:type="dxa"/>
            <w:tcBorders>
              <w:bottom w:val="single" w:sz="4" w:space="0" w:color="auto"/>
            </w:tcBorders>
            <w:shd w:val="clear" w:color="auto" w:fill="D9D9D9" w:themeFill="background1" w:themeFillShade="D9"/>
            <w:vAlign w:val="center"/>
          </w:tcPr>
          <w:p w14:paraId="081535C1" w14:textId="77777777" w:rsidR="00964C9D" w:rsidRDefault="00964C9D" w:rsidP="008F450E">
            <w:pPr>
              <w:jc w:val="center"/>
              <w:rPr>
                <w:b/>
              </w:rPr>
            </w:pPr>
            <w:r>
              <w:rPr>
                <w:b/>
              </w:rPr>
              <w:t>Anticipated Licensee (CTS or Vendor)</w:t>
            </w:r>
          </w:p>
        </w:tc>
      </w:tr>
      <w:tr w:rsidR="00964C9D" w:rsidRPr="001810C9" w14:paraId="182CCF27" w14:textId="77777777" w:rsidTr="008F450E">
        <w:trPr>
          <w:jc w:val="center"/>
        </w:trPr>
        <w:tc>
          <w:tcPr>
            <w:tcW w:w="1525" w:type="dxa"/>
            <w:shd w:val="clear" w:color="auto" w:fill="FFFF00"/>
          </w:tcPr>
          <w:p w14:paraId="358F30E7" w14:textId="77777777" w:rsidR="00964C9D" w:rsidRPr="00A3633B" w:rsidRDefault="00964C9D" w:rsidP="00863978"/>
        </w:tc>
        <w:tc>
          <w:tcPr>
            <w:tcW w:w="2250" w:type="dxa"/>
            <w:shd w:val="clear" w:color="auto" w:fill="FFFF00"/>
          </w:tcPr>
          <w:p w14:paraId="5153EA01" w14:textId="77777777" w:rsidR="00964C9D" w:rsidRPr="00A3633B" w:rsidRDefault="00964C9D" w:rsidP="00863978"/>
        </w:tc>
        <w:tc>
          <w:tcPr>
            <w:tcW w:w="1350" w:type="dxa"/>
            <w:shd w:val="clear" w:color="auto" w:fill="FFFF00"/>
          </w:tcPr>
          <w:p w14:paraId="1B450B45" w14:textId="77777777" w:rsidR="00964C9D" w:rsidRPr="00A3633B" w:rsidRDefault="00964C9D" w:rsidP="00863978"/>
        </w:tc>
        <w:tc>
          <w:tcPr>
            <w:tcW w:w="1800" w:type="dxa"/>
            <w:shd w:val="clear" w:color="auto" w:fill="FFFF00"/>
          </w:tcPr>
          <w:p w14:paraId="42CE26EA" w14:textId="77777777" w:rsidR="00964C9D" w:rsidRPr="00A3633B" w:rsidRDefault="00964C9D" w:rsidP="00863978"/>
        </w:tc>
        <w:tc>
          <w:tcPr>
            <w:tcW w:w="2425" w:type="dxa"/>
            <w:shd w:val="clear" w:color="auto" w:fill="FFFF00"/>
          </w:tcPr>
          <w:p w14:paraId="79B7B878" w14:textId="77777777" w:rsidR="00964C9D" w:rsidRPr="00A3633B" w:rsidRDefault="00964C9D" w:rsidP="00863978"/>
        </w:tc>
      </w:tr>
      <w:tr w:rsidR="00964C9D" w:rsidRPr="001810C9" w14:paraId="06A53080" w14:textId="77777777" w:rsidTr="008F450E">
        <w:trPr>
          <w:jc w:val="center"/>
        </w:trPr>
        <w:tc>
          <w:tcPr>
            <w:tcW w:w="1525" w:type="dxa"/>
            <w:shd w:val="clear" w:color="auto" w:fill="FFFF00"/>
          </w:tcPr>
          <w:p w14:paraId="0A13D2E1" w14:textId="77777777" w:rsidR="00964C9D" w:rsidRPr="00A3633B" w:rsidRDefault="00964C9D" w:rsidP="00863978"/>
        </w:tc>
        <w:tc>
          <w:tcPr>
            <w:tcW w:w="2250" w:type="dxa"/>
            <w:shd w:val="clear" w:color="auto" w:fill="FFFF00"/>
          </w:tcPr>
          <w:p w14:paraId="358DAEB2" w14:textId="77777777" w:rsidR="00964C9D" w:rsidRPr="00A3633B" w:rsidRDefault="00964C9D" w:rsidP="00863978"/>
        </w:tc>
        <w:tc>
          <w:tcPr>
            <w:tcW w:w="1350" w:type="dxa"/>
            <w:shd w:val="clear" w:color="auto" w:fill="FFFF00"/>
          </w:tcPr>
          <w:p w14:paraId="1773BBE8" w14:textId="77777777" w:rsidR="00964C9D" w:rsidRPr="00A3633B" w:rsidRDefault="00964C9D" w:rsidP="00863978"/>
        </w:tc>
        <w:tc>
          <w:tcPr>
            <w:tcW w:w="1800" w:type="dxa"/>
            <w:shd w:val="clear" w:color="auto" w:fill="FFFF00"/>
          </w:tcPr>
          <w:p w14:paraId="4DFC7392" w14:textId="77777777" w:rsidR="00964C9D" w:rsidRPr="00A3633B" w:rsidRDefault="00964C9D" w:rsidP="00863978"/>
        </w:tc>
        <w:tc>
          <w:tcPr>
            <w:tcW w:w="2425" w:type="dxa"/>
            <w:shd w:val="clear" w:color="auto" w:fill="FFFF00"/>
          </w:tcPr>
          <w:p w14:paraId="68EA7C08" w14:textId="77777777" w:rsidR="00964C9D" w:rsidRPr="00A3633B" w:rsidRDefault="00964C9D" w:rsidP="00863978"/>
        </w:tc>
      </w:tr>
      <w:tr w:rsidR="00964C9D" w:rsidRPr="001810C9" w14:paraId="6DFA93DC" w14:textId="77777777" w:rsidTr="008F450E">
        <w:trPr>
          <w:jc w:val="center"/>
        </w:trPr>
        <w:tc>
          <w:tcPr>
            <w:tcW w:w="1525" w:type="dxa"/>
            <w:shd w:val="clear" w:color="auto" w:fill="FFFF00"/>
          </w:tcPr>
          <w:p w14:paraId="0A426011" w14:textId="77777777" w:rsidR="00964C9D" w:rsidRPr="00A3633B" w:rsidRDefault="00964C9D" w:rsidP="00863978"/>
        </w:tc>
        <w:tc>
          <w:tcPr>
            <w:tcW w:w="2250" w:type="dxa"/>
            <w:shd w:val="clear" w:color="auto" w:fill="FFFF00"/>
          </w:tcPr>
          <w:p w14:paraId="2F6C1D2E" w14:textId="77777777" w:rsidR="00964C9D" w:rsidRPr="00A3633B" w:rsidRDefault="00964C9D" w:rsidP="00863978"/>
        </w:tc>
        <w:tc>
          <w:tcPr>
            <w:tcW w:w="1350" w:type="dxa"/>
            <w:shd w:val="clear" w:color="auto" w:fill="FFFF00"/>
          </w:tcPr>
          <w:p w14:paraId="61A83F9B" w14:textId="77777777" w:rsidR="00964C9D" w:rsidRPr="00A3633B" w:rsidRDefault="00964C9D" w:rsidP="00863978"/>
        </w:tc>
        <w:tc>
          <w:tcPr>
            <w:tcW w:w="1800" w:type="dxa"/>
            <w:shd w:val="clear" w:color="auto" w:fill="FFFF00"/>
          </w:tcPr>
          <w:p w14:paraId="0E9D0B9B" w14:textId="77777777" w:rsidR="00964C9D" w:rsidRPr="00A3633B" w:rsidRDefault="00964C9D" w:rsidP="00863978"/>
        </w:tc>
        <w:tc>
          <w:tcPr>
            <w:tcW w:w="2425" w:type="dxa"/>
            <w:shd w:val="clear" w:color="auto" w:fill="FFFF00"/>
          </w:tcPr>
          <w:p w14:paraId="39D2FB2C" w14:textId="77777777" w:rsidR="00964C9D" w:rsidRPr="00A3633B" w:rsidRDefault="00964C9D" w:rsidP="00863978"/>
        </w:tc>
      </w:tr>
      <w:tr w:rsidR="00964C9D" w:rsidRPr="001810C9" w14:paraId="17323500" w14:textId="77777777" w:rsidTr="008F450E">
        <w:trPr>
          <w:jc w:val="center"/>
        </w:trPr>
        <w:tc>
          <w:tcPr>
            <w:tcW w:w="1525" w:type="dxa"/>
            <w:shd w:val="clear" w:color="auto" w:fill="FFFF00"/>
          </w:tcPr>
          <w:p w14:paraId="410746B3" w14:textId="77777777" w:rsidR="00964C9D" w:rsidRDefault="00964C9D" w:rsidP="00863978"/>
        </w:tc>
        <w:tc>
          <w:tcPr>
            <w:tcW w:w="2250" w:type="dxa"/>
            <w:shd w:val="clear" w:color="auto" w:fill="FFFF00"/>
          </w:tcPr>
          <w:p w14:paraId="4F300A88" w14:textId="77777777" w:rsidR="00964C9D" w:rsidRPr="00A3633B" w:rsidRDefault="00964C9D" w:rsidP="00863978"/>
        </w:tc>
        <w:tc>
          <w:tcPr>
            <w:tcW w:w="1350" w:type="dxa"/>
            <w:shd w:val="clear" w:color="auto" w:fill="FFFF00"/>
          </w:tcPr>
          <w:p w14:paraId="0110E484" w14:textId="77777777" w:rsidR="00964C9D" w:rsidRPr="00A3633B" w:rsidRDefault="00964C9D" w:rsidP="00863978"/>
        </w:tc>
        <w:tc>
          <w:tcPr>
            <w:tcW w:w="1800" w:type="dxa"/>
            <w:shd w:val="clear" w:color="auto" w:fill="FFFF00"/>
          </w:tcPr>
          <w:p w14:paraId="001B5F05" w14:textId="77777777" w:rsidR="00964C9D" w:rsidRPr="00A3633B" w:rsidRDefault="00964C9D" w:rsidP="00863978"/>
        </w:tc>
        <w:tc>
          <w:tcPr>
            <w:tcW w:w="2425" w:type="dxa"/>
            <w:shd w:val="clear" w:color="auto" w:fill="FFFF00"/>
          </w:tcPr>
          <w:p w14:paraId="3518E5BC" w14:textId="77777777" w:rsidR="00964C9D" w:rsidRPr="00A3633B" w:rsidRDefault="00964C9D" w:rsidP="00863978"/>
        </w:tc>
      </w:tr>
      <w:tr w:rsidR="00A30EFF" w:rsidRPr="001810C9" w14:paraId="124073D0" w14:textId="77777777" w:rsidTr="00891CB5">
        <w:trPr>
          <w:jc w:val="center"/>
        </w:trPr>
        <w:tc>
          <w:tcPr>
            <w:tcW w:w="6925" w:type="dxa"/>
            <w:gridSpan w:val="4"/>
            <w:shd w:val="clear" w:color="auto" w:fill="auto"/>
          </w:tcPr>
          <w:p w14:paraId="298CF6B3" w14:textId="42A60184" w:rsidR="00A30EFF" w:rsidRPr="00891CB5" w:rsidRDefault="00891CB5" w:rsidP="00891CB5">
            <w:pPr>
              <w:jc w:val="right"/>
              <w:rPr>
                <w:b/>
                <w:bCs/>
              </w:rPr>
            </w:pPr>
            <w:r>
              <w:rPr>
                <w:b/>
                <w:bCs/>
              </w:rPr>
              <w:t xml:space="preserve">Miscellaneous </w:t>
            </w:r>
            <w:r w:rsidR="006A6763">
              <w:rPr>
                <w:b/>
                <w:bCs/>
              </w:rPr>
              <w:t xml:space="preserve">Grand </w:t>
            </w:r>
            <w:r w:rsidR="00613ED9">
              <w:rPr>
                <w:b/>
                <w:bCs/>
              </w:rPr>
              <w:t>Total</w:t>
            </w:r>
          </w:p>
        </w:tc>
        <w:tc>
          <w:tcPr>
            <w:tcW w:w="2425" w:type="dxa"/>
            <w:shd w:val="clear" w:color="auto" w:fill="FFFF00"/>
          </w:tcPr>
          <w:p w14:paraId="1FE0E867" w14:textId="77777777" w:rsidR="00A30EFF" w:rsidRPr="00A3633B" w:rsidRDefault="00A30EFF" w:rsidP="00863978"/>
        </w:tc>
      </w:tr>
    </w:tbl>
    <w:p w14:paraId="04E366FD" w14:textId="77777777" w:rsidR="00C2103B" w:rsidRDefault="00C2103B">
      <w:pPr>
        <w:rPr>
          <w:b/>
          <w:color w:val="000000"/>
          <w:sz w:val="28"/>
          <w:szCs w:val="28"/>
        </w:rPr>
      </w:pPr>
    </w:p>
    <w:p w14:paraId="5931BBAF" w14:textId="77777777" w:rsidR="00964C9D" w:rsidRDefault="00C2103B">
      <w:pPr>
        <w:rPr>
          <w:b/>
          <w:color w:val="000000"/>
          <w:sz w:val="28"/>
          <w:szCs w:val="28"/>
        </w:rPr>
      </w:pPr>
      <w:r>
        <w:rPr>
          <w:b/>
          <w:color w:val="000000"/>
          <w:sz w:val="28"/>
          <w:szCs w:val="28"/>
        </w:rPr>
        <w:t xml:space="preserve">Section D </w:t>
      </w:r>
      <w:r w:rsidRPr="006E04DE">
        <w:rPr>
          <w:b/>
          <w:color w:val="000000"/>
          <w:sz w:val="28"/>
          <w:szCs w:val="28"/>
        </w:rPr>
        <w:t>(</w:t>
      </w:r>
      <w:r w:rsidR="007E22A6">
        <w:rPr>
          <w:b/>
          <w:color w:val="000000"/>
          <w:sz w:val="28"/>
          <w:szCs w:val="28"/>
        </w:rPr>
        <w:t>D</w:t>
      </w:r>
      <w:r w:rsidRPr="006E04DE">
        <w:rPr>
          <w:b/>
          <w:color w:val="000000"/>
          <w:sz w:val="28"/>
          <w:szCs w:val="28"/>
        </w:rPr>
        <w:t xml:space="preserve">) </w:t>
      </w:r>
      <w:r>
        <w:rPr>
          <w:b/>
          <w:color w:val="000000"/>
          <w:sz w:val="28"/>
          <w:szCs w:val="28"/>
        </w:rPr>
        <w:t>Value Added Services</w:t>
      </w:r>
    </w:p>
    <w:p w14:paraId="0ABC9CDB" w14:textId="663F0ACA" w:rsidR="007E22A6" w:rsidRDefault="007E22A6">
      <w:pPr>
        <w:rPr>
          <w:b/>
          <w:color w:val="000000"/>
          <w:sz w:val="28"/>
          <w:szCs w:val="28"/>
        </w:rPr>
      </w:pPr>
    </w:p>
    <w:p w14:paraId="1B8DC7D1" w14:textId="4B8AA206" w:rsidR="002351C3" w:rsidRPr="002351C3" w:rsidRDefault="00297E41">
      <w:pPr>
        <w:rPr>
          <w:sz w:val="22"/>
          <w:szCs w:val="22"/>
        </w:rPr>
      </w:pPr>
      <w:r>
        <w:rPr>
          <w:sz w:val="22"/>
          <w:szCs w:val="22"/>
        </w:rPr>
        <w:t xml:space="preserve">This </w:t>
      </w:r>
      <w:r w:rsidR="00AB2F47">
        <w:rPr>
          <w:sz w:val="22"/>
          <w:szCs w:val="22"/>
        </w:rPr>
        <w:t xml:space="preserve">optional, unscored </w:t>
      </w:r>
      <w:r>
        <w:rPr>
          <w:sz w:val="22"/>
          <w:szCs w:val="22"/>
        </w:rPr>
        <w:t xml:space="preserve">section </w:t>
      </w:r>
      <w:r w:rsidR="00AB2F47">
        <w:rPr>
          <w:sz w:val="22"/>
          <w:szCs w:val="22"/>
        </w:rPr>
        <w:t xml:space="preserve">is for </w:t>
      </w:r>
      <w:r w:rsidR="003F14AB">
        <w:rPr>
          <w:sz w:val="22"/>
          <w:szCs w:val="22"/>
        </w:rPr>
        <w:t xml:space="preserve">Vendors to provide </w:t>
      </w:r>
      <w:r w:rsidR="002351C3" w:rsidRPr="002351C3">
        <w:rPr>
          <w:sz w:val="22"/>
          <w:szCs w:val="22"/>
        </w:rPr>
        <w:t>a description</w:t>
      </w:r>
      <w:r w:rsidR="000F1E82">
        <w:rPr>
          <w:sz w:val="22"/>
          <w:szCs w:val="22"/>
        </w:rPr>
        <w:t xml:space="preserve"> and </w:t>
      </w:r>
      <w:r w:rsidR="00D51875">
        <w:rPr>
          <w:sz w:val="22"/>
          <w:szCs w:val="22"/>
        </w:rPr>
        <w:t>cost</w:t>
      </w:r>
      <w:r w:rsidR="002351C3" w:rsidRPr="002351C3">
        <w:rPr>
          <w:sz w:val="22"/>
          <w:szCs w:val="22"/>
        </w:rPr>
        <w:t xml:space="preserve"> of additional services within the scope of the procurement but not addressed in the initial SOW Sections A and B.</w:t>
      </w:r>
      <w:r w:rsidR="003F14AB">
        <w:rPr>
          <w:sz w:val="22"/>
          <w:szCs w:val="22"/>
        </w:rPr>
        <w:t xml:space="preserve">  </w:t>
      </w:r>
    </w:p>
    <w:p w14:paraId="4B4212D7" w14:textId="77777777" w:rsidR="007E22A6" w:rsidRDefault="007E22A6">
      <w:pPr>
        <w:rPr>
          <w:b/>
          <w:color w:val="000000"/>
          <w:sz w:val="28"/>
          <w:szCs w:val="28"/>
        </w:rPr>
      </w:pPr>
    </w:p>
    <w:tbl>
      <w:tblPr>
        <w:tblStyle w:val="TableGrid"/>
        <w:tblW w:w="9350" w:type="dxa"/>
        <w:jc w:val="center"/>
        <w:tblLook w:val="04A0" w:firstRow="1" w:lastRow="0" w:firstColumn="1" w:lastColumn="0" w:noHBand="0" w:noVBand="1"/>
      </w:tblPr>
      <w:tblGrid>
        <w:gridCol w:w="3775"/>
        <w:gridCol w:w="5575"/>
      </w:tblGrid>
      <w:tr w:rsidR="007E22A6" w:rsidRPr="001810C9" w14:paraId="79291A10" w14:textId="77777777" w:rsidTr="003A13D3">
        <w:trPr>
          <w:jc w:val="center"/>
        </w:trPr>
        <w:tc>
          <w:tcPr>
            <w:tcW w:w="9350" w:type="dxa"/>
            <w:gridSpan w:val="2"/>
            <w:tcBorders>
              <w:bottom w:val="single" w:sz="4" w:space="0" w:color="auto"/>
            </w:tcBorders>
          </w:tcPr>
          <w:p w14:paraId="40D9A8AF" w14:textId="49704BE8" w:rsidR="007E22A6" w:rsidRDefault="007E22A6" w:rsidP="003A13D3">
            <w:pPr>
              <w:jc w:val="center"/>
            </w:pPr>
            <w:r>
              <w:t xml:space="preserve">Value Added Services Pricing </w:t>
            </w:r>
          </w:p>
        </w:tc>
      </w:tr>
      <w:tr w:rsidR="00AB2F47" w:rsidRPr="001810C9" w14:paraId="75B952D0" w14:textId="77777777" w:rsidTr="003A13D3">
        <w:trPr>
          <w:jc w:val="center"/>
        </w:trPr>
        <w:tc>
          <w:tcPr>
            <w:tcW w:w="3775" w:type="dxa"/>
            <w:tcBorders>
              <w:bottom w:val="single" w:sz="4" w:space="0" w:color="auto"/>
            </w:tcBorders>
            <w:shd w:val="clear" w:color="auto" w:fill="D9D9D9" w:themeFill="background1" w:themeFillShade="D9"/>
            <w:vAlign w:val="center"/>
          </w:tcPr>
          <w:p w14:paraId="157AE312" w14:textId="6ED8EC0E" w:rsidR="00AB2F47" w:rsidRPr="005457B2" w:rsidRDefault="00265872" w:rsidP="003A13D3">
            <w:pPr>
              <w:jc w:val="center"/>
              <w:rPr>
                <w:b/>
              </w:rPr>
            </w:pPr>
            <w:r>
              <w:rPr>
                <w:b/>
              </w:rPr>
              <w:t>Service</w:t>
            </w:r>
          </w:p>
        </w:tc>
        <w:tc>
          <w:tcPr>
            <w:tcW w:w="5575" w:type="dxa"/>
            <w:tcBorders>
              <w:bottom w:val="single" w:sz="4" w:space="0" w:color="auto"/>
            </w:tcBorders>
            <w:shd w:val="clear" w:color="auto" w:fill="D9D9D9" w:themeFill="background1" w:themeFillShade="D9"/>
            <w:vAlign w:val="center"/>
          </w:tcPr>
          <w:p w14:paraId="2D6779D3" w14:textId="461A2395" w:rsidR="00AB2F47" w:rsidRDefault="00AB2F47" w:rsidP="003A13D3">
            <w:pPr>
              <w:jc w:val="center"/>
              <w:rPr>
                <w:b/>
              </w:rPr>
            </w:pPr>
            <w:r>
              <w:rPr>
                <w:b/>
              </w:rPr>
              <w:t>Cost</w:t>
            </w:r>
          </w:p>
        </w:tc>
      </w:tr>
      <w:tr w:rsidR="00AB2F47" w:rsidRPr="001810C9" w14:paraId="5F4E6515" w14:textId="77777777" w:rsidTr="003A13D3">
        <w:trPr>
          <w:jc w:val="center"/>
        </w:trPr>
        <w:tc>
          <w:tcPr>
            <w:tcW w:w="3775" w:type="dxa"/>
            <w:shd w:val="clear" w:color="auto" w:fill="FFFF00"/>
          </w:tcPr>
          <w:p w14:paraId="775849E0" w14:textId="77777777" w:rsidR="00AB2F47" w:rsidRPr="00A3633B" w:rsidRDefault="00AB2F47" w:rsidP="003A13D3"/>
        </w:tc>
        <w:tc>
          <w:tcPr>
            <w:tcW w:w="5575" w:type="dxa"/>
            <w:shd w:val="clear" w:color="auto" w:fill="FFFF00"/>
          </w:tcPr>
          <w:p w14:paraId="487C301B" w14:textId="77777777" w:rsidR="00AB2F47" w:rsidRPr="00A3633B" w:rsidRDefault="00AB2F47" w:rsidP="003A13D3"/>
        </w:tc>
      </w:tr>
      <w:tr w:rsidR="00AB2F47" w:rsidRPr="001810C9" w14:paraId="7203C525" w14:textId="77777777" w:rsidTr="003A13D3">
        <w:trPr>
          <w:jc w:val="center"/>
        </w:trPr>
        <w:tc>
          <w:tcPr>
            <w:tcW w:w="3775" w:type="dxa"/>
            <w:shd w:val="clear" w:color="auto" w:fill="FFFF00"/>
          </w:tcPr>
          <w:p w14:paraId="61148FAF" w14:textId="77777777" w:rsidR="00AB2F47" w:rsidRPr="00A3633B" w:rsidRDefault="00AB2F47" w:rsidP="003A13D3"/>
        </w:tc>
        <w:tc>
          <w:tcPr>
            <w:tcW w:w="5575" w:type="dxa"/>
            <w:shd w:val="clear" w:color="auto" w:fill="FFFF00"/>
          </w:tcPr>
          <w:p w14:paraId="3EE4FE7D" w14:textId="77777777" w:rsidR="00AB2F47" w:rsidRPr="00A3633B" w:rsidRDefault="00AB2F47" w:rsidP="003A13D3"/>
        </w:tc>
      </w:tr>
      <w:tr w:rsidR="00AB2F47" w:rsidRPr="001810C9" w14:paraId="66DE8EF3" w14:textId="77777777" w:rsidTr="003A13D3">
        <w:trPr>
          <w:jc w:val="center"/>
        </w:trPr>
        <w:tc>
          <w:tcPr>
            <w:tcW w:w="3775" w:type="dxa"/>
            <w:shd w:val="clear" w:color="auto" w:fill="FFFF00"/>
          </w:tcPr>
          <w:p w14:paraId="7555EC73" w14:textId="77777777" w:rsidR="00AB2F47" w:rsidRPr="00A3633B" w:rsidRDefault="00AB2F47" w:rsidP="003A13D3"/>
        </w:tc>
        <w:tc>
          <w:tcPr>
            <w:tcW w:w="5575" w:type="dxa"/>
            <w:shd w:val="clear" w:color="auto" w:fill="FFFF00"/>
          </w:tcPr>
          <w:p w14:paraId="1AEBE5E0" w14:textId="77777777" w:rsidR="00AB2F47" w:rsidRPr="00A3633B" w:rsidRDefault="00AB2F47" w:rsidP="003A13D3"/>
        </w:tc>
      </w:tr>
      <w:tr w:rsidR="00AB2F47" w:rsidRPr="001810C9" w14:paraId="38281AB6" w14:textId="77777777" w:rsidTr="003A13D3">
        <w:trPr>
          <w:jc w:val="center"/>
        </w:trPr>
        <w:tc>
          <w:tcPr>
            <w:tcW w:w="3775" w:type="dxa"/>
            <w:shd w:val="clear" w:color="auto" w:fill="FFFF00"/>
          </w:tcPr>
          <w:p w14:paraId="554B9869" w14:textId="77777777" w:rsidR="00AB2F47" w:rsidRPr="00A3633B" w:rsidRDefault="00AB2F47" w:rsidP="003A13D3"/>
        </w:tc>
        <w:tc>
          <w:tcPr>
            <w:tcW w:w="5575" w:type="dxa"/>
            <w:shd w:val="clear" w:color="auto" w:fill="FFFF00"/>
          </w:tcPr>
          <w:p w14:paraId="2D4B2DC8" w14:textId="77777777" w:rsidR="00AB2F47" w:rsidRPr="00A3633B" w:rsidRDefault="00AB2F47" w:rsidP="003A13D3"/>
        </w:tc>
      </w:tr>
    </w:tbl>
    <w:p w14:paraId="2BA4D0CC" w14:textId="00DA2174" w:rsidR="007E22A6" w:rsidRDefault="007E22A6">
      <w:pPr>
        <w:sectPr w:rsidR="007E22A6" w:rsidSect="002D46E3">
          <w:footerReference w:type="default" r:id="rId32"/>
          <w:pgSz w:w="12240" w:h="15840" w:code="1"/>
          <w:pgMar w:top="1440" w:right="1440" w:bottom="1440" w:left="1440" w:header="720" w:footer="720" w:gutter="0"/>
          <w:pgNumType w:start="1"/>
          <w:cols w:space="720"/>
          <w:docGrid w:linePitch="326"/>
        </w:sectPr>
      </w:pPr>
    </w:p>
    <w:p w14:paraId="434FF6B9" w14:textId="77777777" w:rsidR="004214B1" w:rsidRDefault="00C81418" w:rsidP="004214B1">
      <w:pPr>
        <w:pStyle w:val="BannerHeading1"/>
        <w:rPr>
          <w:color w:val="auto"/>
        </w:rPr>
      </w:pPr>
      <w:r>
        <w:rPr>
          <w:color w:val="auto"/>
        </w:rPr>
        <w:lastRenderedPageBreak/>
        <w:t>APPENDIX</w:t>
      </w:r>
      <w:r w:rsidR="00661DC8">
        <w:rPr>
          <w:color w:val="auto"/>
        </w:rPr>
        <w:t xml:space="preserve"> F</w:t>
      </w:r>
    </w:p>
    <w:p w14:paraId="0A1BD5A1" w14:textId="16D9F9C7" w:rsidR="00C81418" w:rsidRPr="004214B1" w:rsidRDefault="00805EB8" w:rsidP="004214B1">
      <w:pPr>
        <w:pStyle w:val="BannerHeading1"/>
        <w:rPr>
          <w:color w:val="auto"/>
        </w:rPr>
      </w:pPr>
      <w:r>
        <w:rPr>
          <w:b w:val="0"/>
        </w:rPr>
        <w:fldChar w:fldCharType="begin"/>
      </w:r>
      <w:r w:rsidR="00C81418">
        <w:instrText xml:space="preserve"> TC “</w:instrText>
      </w:r>
      <w:bookmarkStart w:id="927" w:name="_Toc328065328"/>
      <w:bookmarkStart w:id="928" w:name="_Toc355264978"/>
      <w:bookmarkStart w:id="929" w:name="_Toc416185645"/>
      <w:bookmarkStart w:id="930" w:name="_Toc469469732"/>
      <w:bookmarkStart w:id="931" w:name="_Toc21097185"/>
      <w:bookmarkStart w:id="932" w:name="_Toc22828682"/>
      <w:bookmarkStart w:id="933" w:name="_Toc24528940"/>
      <w:bookmarkStart w:id="934" w:name="_Toc24535598"/>
      <w:bookmarkStart w:id="935" w:name="_Toc67476354"/>
      <w:bookmarkStart w:id="936" w:name="_Toc72061317"/>
      <w:bookmarkStart w:id="937" w:name="_Toc79063448"/>
      <w:r w:rsidR="00C81418">
        <w:instrText xml:space="preserve">Appendix H:  </w:instrText>
      </w:r>
      <w:r w:rsidR="00C81418">
        <w:rPr>
          <w:i/>
          <w:iCs/>
        </w:rPr>
        <w:instrText>Sample Letter of Credit</w:instrText>
      </w:r>
      <w:bookmarkEnd w:id="927"/>
      <w:bookmarkEnd w:id="928"/>
      <w:bookmarkEnd w:id="929"/>
      <w:bookmarkEnd w:id="930"/>
      <w:bookmarkEnd w:id="931"/>
      <w:bookmarkEnd w:id="932"/>
      <w:bookmarkEnd w:id="933"/>
      <w:bookmarkEnd w:id="934"/>
      <w:bookmarkEnd w:id="935"/>
      <w:bookmarkEnd w:id="936"/>
      <w:bookmarkEnd w:id="937"/>
      <w:r w:rsidR="00C81418">
        <w:instrText xml:space="preserve">”\l 5\n </w:instrText>
      </w:r>
      <w:r>
        <w:rPr>
          <w:b w:val="0"/>
        </w:rPr>
        <w:fldChar w:fldCharType="end"/>
      </w:r>
    </w:p>
    <w:p w14:paraId="68DF45BF" w14:textId="77777777" w:rsidR="00C81418" w:rsidRDefault="00C81418" w:rsidP="00C81418">
      <w:pPr>
        <w:jc w:val="center"/>
        <w:rPr>
          <w:b/>
          <w:bCs/>
        </w:rPr>
      </w:pPr>
      <w:r>
        <w:rPr>
          <w:b/>
          <w:bCs/>
        </w:rPr>
        <w:t>A Few Critical Things to Keep in Mind</w:t>
      </w:r>
    </w:p>
    <w:p w14:paraId="58839C6F" w14:textId="77777777" w:rsidR="00C81418" w:rsidRDefault="00C81418" w:rsidP="00C81418">
      <w:pPr>
        <w:pBdr>
          <w:bottom w:val="single" w:sz="4" w:space="1" w:color="auto"/>
        </w:pBdr>
        <w:jc w:val="center"/>
        <w:rPr>
          <w:b/>
          <w:bCs/>
        </w:rPr>
      </w:pPr>
      <w:r>
        <w:rPr>
          <w:b/>
          <w:bCs/>
        </w:rPr>
        <w:t xml:space="preserve">When Responding to an </w:t>
      </w:r>
      <w:r w:rsidR="0008612A">
        <w:rPr>
          <w:b/>
          <w:bCs/>
        </w:rPr>
        <w:t>RFP</w:t>
      </w:r>
      <w:r>
        <w:rPr>
          <w:b/>
          <w:bCs/>
        </w:rPr>
        <w:t xml:space="preserve"> for</w:t>
      </w:r>
    </w:p>
    <w:p w14:paraId="4C152551" w14:textId="77777777" w:rsidR="00C81418" w:rsidRDefault="00C81418" w:rsidP="00C81418">
      <w:pPr>
        <w:pBdr>
          <w:bottom w:val="single" w:sz="4" w:space="1" w:color="auto"/>
        </w:pBdr>
        <w:jc w:val="center"/>
        <w:rPr>
          <w:b/>
          <w:bCs/>
        </w:rPr>
      </w:pPr>
      <w:r>
        <w:rPr>
          <w:b/>
          <w:bCs/>
        </w:rPr>
        <w:t>Consolidated Technology Services</w:t>
      </w:r>
    </w:p>
    <w:p w14:paraId="624569D8" w14:textId="77777777" w:rsidR="00C81418" w:rsidRPr="00A82186" w:rsidRDefault="00C81418" w:rsidP="00C81418">
      <w:pPr>
        <w:pBdr>
          <w:bottom w:val="single" w:sz="4" w:space="1" w:color="auto"/>
        </w:pBdr>
        <w:jc w:val="center"/>
        <w:rPr>
          <w:bCs/>
          <w:i/>
        </w:rPr>
      </w:pPr>
    </w:p>
    <w:p w14:paraId="1BFA6002" w14:textId="77777777" w:rsidR="00C81418" w:rsidRPr="00A82186" w:rsidRDefault="00C81418" w:rsidP="00C81418">
      <w:pPr>
        <w:pBdr>
          <w:bottom w:val="single" w:sz="4" w:space="1" w:color="auto"/>
        </w:pBdr>
        <w:jc w:val="center"/>
        <w:rPr>
          <w:bCs/>
          <w:i/>
        </w:rPr>
      </w:pPr>
      <w:r w:rsidRPr="00A82186">
        <w:rPr>
          <w:bCs/>
          <w:i/>
        </w:rPr>
        <w:t xml:space="preserve">This document is explanatory only and has no </w:t>
      </w:r>
      <w:r>
        <w:rPr>
          <w:bCs/>
          <w:i/>
        </w:rPr>
        <w:t>consequence</w:t>
      </w:r>
      <w:r w:rsidRPr="00A82186">
        <w:rPr>
          <w:bCs/>
          <w:i/>
        </w:rPr>
        <w:t xml:space="preserve"> on the processes stated in </w:t>
      </w:r>
      <w:r>
        <w:rPr>
          <w:bCs/>
          <w:i/>
        </w:rPr>
        <w:t>any</w:t>
      </w:r>
      <w:r w:rsidRPr="00A82186">
        <w:rPr>
          <w:bCs/>
          <w:i/>
        </w:rPr>
        <w:t xml:space="preserve"> particular procurement. </w:t>
      </w:r>
      <w:r w:rsidR="00661DC8">
        <w:rPr>
          <w:bCs/>
          <w:i/>
        </w:rPr>
        <w:t xml:space="preserve">Please do not submit this checklist, it is merely a resource. </w:t>
      </w:r>
    </w:p>
    <w:p w14:paraId="6F41ECB6" w14:textId="77777777" w:rsidR="00C81418" w:rsidRDefault="00C81418" w:rsidP="00C81418">
      <w:pPr>
        <w:rPr>
          <w:sz w:val="22"/>
          <w:szCs w:val="22"/>
        </w:rPr>
      </w:pPr>
    </w:p>
    <w:p w14:paraId="4F2306F7" w14:textId="77777777" w:rsidR="00C81418" w:rsidRDefault="00C81418" w:rsidP="00C81418">
      <w:pPr>
        <w:tabs>
          <w:tab w:val="left" w:pos="720"/>
        </w:tabs>
        <w:ind w:left="2160" w:hanging="2160"/>
        <w:rPr>
          <w:sz w:val="22"/>
          <w:szCs w:val="22"/>
        </w:rPr>
      </w:pPr>
      <w:r>
        <w:rPr>
          <w:b/>
          <w:sz w:val="22"/>
          <w:szCs w:val="22"/>
        </w:rPr>
        <w:t>1.</w:t>
      </w:r>
      <w:r>
        <w:rPr>
          <w:sz w:val="22"/>
          <w:szCs w:val="22"/>
        </w:rPr>
        <w:tab/>
        <w:t>_______</w:t>
      </w:r>
      <w:r>
        <w:rPr>
          <w:b/>
          <w:sz w:val="22"/>
          <w:szCs w:val="22"/>
        </w:rPr>
        <w:tab/>
      </w:r>
      <w:r>
        <w:rPr>
          <w:b/>
          <w:bCs/>
          <w:sz w:val="22"/>
          <w:szCs w:val="22"/>
        </w:rPr>
        <w:t xml:space="preserve">Read the </w:t>
      </w:r>
      <w:r>
        <w:rPr>
          <w:b/>
          <w:bCs/>
          <w:i/>
          <w:iCs/>
          <w:sz w:val="22"/>
          <w:szCs w:val="22"/>
          <w:u w:val="single"/>
        </w:rPr>
        <w:t>entire</w:t>
      </w:r>
      <w:r>
        <w:rPr>
          <w:b/>
          <w:bCs/>
          <w:sz w:val="22"/>
          <w:szCs w:val="22"/>
        </w:rPr>
        <w:t xml:space="preserve"> document.</w:t>
      </w:r>
      <w:r>
        <w:rPr>
          <w:sz w:val="22"/>
          <w:szCs w:val="22"/>
        </w:rPr>
        <w:t xml:space="preserve"> Note critical items such as: mandatory requirements; supplies/services required; submittal dates; number of copies required for submittal; funding amount and source; contract requirements (i.e., contract performance security, insurance requirements, performance and/or reporting requirements, etc.).</w:t>
      </w:r>
    </w:p>
    <w:p w14:paraId="0DCF0D85" w14:textId="77777777" w:rsidR="00C81418" w:rsidRDefault="00C81418" w:rsidP="00C81418">
      <w:pPr>
        <w:rPr>
          <w:sz w:val="22"/>
          <w:szCs w:val="22"/>
        </w:rPr>
      </w:pPr>
    </w:p>
    <w:p w14:paraId="5B466E59" w14:textId="77777777" w:rsidR="00C81418" w:rsidRDefault="00C81418" w:rsidP="00C81418">
      <w:pPr>
        <w:tabs>
          <w:tab w:val="left" w:pos="720"/>
        </w:tabs>
        <w:ind w:left="2160" w:hanging="2160"/>
        <w:rPr>
          <w:sz w:val="22"/>
          <w:szCs w:val="22"/>
        </w:rPr>
      </w:pPr>
      <w:r>
        <w:rPr>
          <w:b/>
          <w:sz w:val="22"/>
          <w:szCs w:val="22"/>
        </w:rPr>
        <w:t>2.</w:t>
      </w:r>
      <w:r>
        <w:rPr>
          <w:b/>
          <w:sz w:val="22"/>
          <w:szCs w:val="22"/>
        </w:rPr>
        <w:tab/>
      </w:r>
      <w:r>
        <w:rPr>
          <w:sz w:val="22"/>
          <w:szCs w:val="22"/>
        </w:rPr>
        <w:t>_______</w:t>
      </w:r>
      <w:r>
        <w:rPr>
          <w:b/>
          <w:sz w:val="22"/>
          <w:szCs w:val="22"/>
        </w:rPr>
        <w:tab/>
      </w:r>
      <w:r>
        <w:rPr>
          <w:b/>
          <w:bCs/>
          <w:sz w:val="22"/>
          <w:szCs w:val="22"/>
        </w:rPr>
        <w:t>Note the procurement officer's name, address, phone numbers and e-mail address.</w:t>
      </w:r>
      <w:r>
        <w:rPr>
          <w:sz w:val="22"/>
          <w:szCs w:val="22"/>
        </w:rPr>
        <w:t xml:space="preserve">  This is the </w:t>
      </w:r>
      <w:r w:rsidRPr="004E535E">
        <w:rPr>
          <w:b/>
          <w:sz w:val="22"/>
          <w:szCs w:val="22"/>
        </w:rPr>
        <w:t>only person</w:t>
      </w:r>
      <w:r>
        <w:rPr>
          <w:sz w:val="22"/>
          <w:szCs w:val="22"/>
        </w:rPr>
        <w:t xml:space="preserve"> you are allowed to communicate with regarding the </w:t>
      </w:r>
      <w:r w:rsidR="0008612A">
        <w:rPr>
          <w:sz w:val="22"/>
          <w:szCs w:val="22"/>
        </w:rPr>
        <w:t>RFP</w:t>
      </w:r>
      <w:r>
        <w:rPr>
          <w:sz w:val="22"/>
          <w:szCs w:val="22"/>
        </w:rPr>
        <w:t xml:space="preserve"> and is an excellent source of information for any questions you may have.</w:t>
      </w:r>
    </w:p>
    <w:p w14:paraId="38042DAA" w14:textId="77777777" w:rsidR="00C81418" w:rsidRDefault="00C81418" w:rsidP="00C81418">
      <w:pPr>
        <w:rPr>
          <w:sz w:val="22"/>
          <w:szCs w:val="22"/>
        </w:rPr>
      </w:pPr>
    </w:p>
    <w:p w14:paraId="1358AABA" w14:textId="77777777" w:rsidR="00C81418" w:rsidRDefault="00C81418" w:rsidP="00C81418">
      <w:pPr>
        <w:tabs>
          <w:tab w:val="left" w:pos="720"/>
        </w:tabs>
        <w:ind w:left="2160" w:hanging="2160"/>
        <w:rPr>
          <w:sz w:val="22"/>
          <w:szCs w:val="22"/>
        </w:rPr>
      </w:pPr>
      <w:r>
        <w:rPr>
          <w:b/>
          <w:sz w:val="22"/>
          <w:szCs w:val="22"/>
        </w:rPr>
        <w:t>3.</w:t>
      </w:r>
      <w:r>
        <w:rPr>
          <w:b/>
          <w:sz w:val="22"/>
          <w:szCs w:val="22"/>
        </w:rPr>
        <w:tab/>
      </w:r>
      <w:r>
        <w:rPr>
          <w:sz w:val="22"/>
          <w:szCs w:val="22"/>
        </w:rPr>
        <w:t>_______</w:t>
      </w:r>
      <w:r>
        <w:rPr>
          <w:b/>
          <w:sz w:val="22"/>
          <w:szCs w:val="22"/>
        </w:rPr>
        <w:tab/>
      </w:r>
      <w:r>
        <w:rPr>
          <w:b/>
          <w:bCs/>
          <w:sz w:val="22"/>
          <w:szCs w:val="22"/>
        </w:rPr>
        <w:t>Take advantage of the “question and answer” period.</w:t>
      </w:r>
      <w:r>
        <w:rPr>
          <w:sz w:val="22"/>
          <w:szCs w:val="22"/>
        </w:rPr>
        <w:t xml:space="preserve"> Submit your questions to the </w:t>
      </w:r>
      <w:r w:rsidR="0008612A">
        <w:rPr>
          <w:sz w:val="22"/>
          <w:szCs w:val="22"/>
        </w:rPr>
        <w:t>RFP</w:t>
      </w:r>
      <w:r>
        <w:rPr>
          <w:sz w:val="22"/>
          <w:szCs w:val="22"/>
        </w:rPr>
        <w:t xml:space="preserve"> Coordinator by the due date listed in the Schedule of Events and view the answers given in the formal “addenda” issued for the </w:t>
      </w:r>
      <w:r w:rsidR="0008612A">
        <w:rPr>
          <w:sz w:val="22"/>
          <w:szCs w:val="22"/>
        </w:rPr>
        <w:t>RFP</w:t>
      </w:r>
      <w:r>
        <w:rPr>
          <w:sz w:val="22"/>
          <w:szCs w:val="22"/>
        </w:rPr>
        <w:t xml:space="preserve">. All addenda issued for an </w:t>
      </w:r>
      <w:r w:rsidR="0008612A">
        <w:rPr>
          <w:sz w:val="22"/>
          <w:szCs w:val="22"/>
        </w:rPr>
        <w:t>RFP</w:t>
      </w:r>
      <w:r>
        <w:rPr>
          <w:sz w:val="22"/>
          <w:szCs w:val="22"/>
        </w:rPr>
        <w:t xml:space="preserve"> are posted on the State’s website and will include all questions asked</w:t>
      </w:r>
      <w:r w:rsidR="00664315">
        <w:rPr>
          <w:sz w:val="22"/>
          <w:szCs w:val="22"/>
        </w:rPr>
        <w:t xml:space="preserve"> and answered concerning the </w:t>
      </w:r>
      <w:r w:rsidR="0008612A">
        <w:rPr>
          <w:sz w:val="22"/>
          <w:szCs w:val="22"/>
        </w:rPr>
        <w:t>RFP</w:t>
      </w:r>
      <w:r>
        <w:rPr>
          <w:sz w:val="22"/>
          <w:szCs w:val="22"/>
        </w:rPr>
        <w:t>.</w:t>
      </w:r>
    </w:p>
    <w:p w14:paraId="4B9A5E7D" w14:textId="77777777" w:rsidR="00C81418" w:rsidRDefault="00C81418" w:rsidP="00C81418">
      <w:pPr>
        <w:ind w:left="2160" w:hanging="2160"/>
        <w:rPr>
          <w:sz w:val="22"/>
          <w:szCs w:val="22"/>
        </w:rPr>
      </w:pPr>
    </w:p>
    <w:p w14:paraId="7C27AEBC" w14:textId="77777777" w:rsidR="00C81418" w:rsidRPr="00191F05" w:rsidRDefault="00C81418" w:rsidP="00C81418">
      <w:pPr>
        <w:tabs>
          <w:tab w:val="left" w:pos="720"/>
        </w:tabs>
        <w:ind w:left="2160" w:hanging="2160"/>
        <w:rPr>
          <w:b/>
          <w:sz w:val="22"/>
          <w:szCs w:val="22"/>
        </w:rPr>
      </w:pPr>
      <w:r>
        <w:rPr>
          <w:b/>
          <w:sz w:val="22"/>
          <w:szCs w:val="22"/>
        </w:rPr>
        <w:t>4.</w:t>
      </w:r>
      <w:r>
        <w:rPr>
          <w:b/>
          <w:sz w:val="22"/>
          <w:szCs w:val="22"/>
        </w:rPr>
        <w:tab/>
      </w:r>
      <w:r>
        <w:rPr>
          <w:sz w:val="22"/>
          <w:szCs w:val="22"/>
        </w:rPr>
        <w:t>_______</w:t>
      </w:r>
      <w:r>
        <w:rPr>
          <w:b/>
          <w:sz w:val="22"/>
          <w:szCs w:val="22"/>
        </w:rPr>
        <w:tab/>
      </w:r>
      <w:r>
        <w:rPr>
          <w:b/>
          <w:bCs/>
          <w:sz w:val="22"/>
          <w:szCs w:val="22"/>
        </w:rPr>
        <w:t xml:space="preserve">Follow the format required in the </w:t>
      </w:r>
      <w:r w:rsidR="0008612A">
        <w:rPr>
          <w:b/>
          <w:bCs/>
          <w:sz w:val="22"/>
          <w:szCs w:val="22"/>
        </w:rPr>
        <w:t>RFP</w:t>
      </w:r>
      <w:r>
        <w:rPr>
          <w:b/>
          <w:bCs/>
          <w:sz w:val="22"/>
          <w:szCs w:val="22"/>
        </w:rPr>
        <w:t xml:space="preserve"> </w:t>
      </w:r>
      <w:r>
        <w:rPr>
          <w:sz w:val="22"/>
          <w:szCs w:val="22"/>
        </w:rPr>
        <w:t>when preparing your response. Provide point-by-point responses to all sections in a clear and concise manner. Make sure to address each subpart.</w:t>
      </w:r>
    </w:p>
    <w:p w14:paraId="19674D86" w14:textId="77777777" w:rsidR="00C81418" w:rsidRDefault="00C81418" w:rsidP="00C81418">
      <w:pPr>
        <w:ind w:left="2160" w:hanging="2160"/>
        <w:rPr>
          <w:sz w:val="22"/>
          <w:szCs w:val="22"/>
        </w:rPr>
      </w:pPr>
    </w:p>
    <w:p w14:paraId="2B15BE76" w14:textId="77777777" w:rsidR="00C81418" w:rsidRDefault="00C81418" w:rsidP="00C81418">
      <w:pPr>
        <w:tabs>
          <w:tab w:val="left" w:pos="720"/>
        </w:tabs>
        <w:ind w:left="2160" w:hanging="2160"/>
        <w:rPr>
          <w:sz w:val="22"/>
          <w:szCs w:val="22"/>
        </w:rPr>
      </w:pPr>
      <w:r>
        <w:rPr>
          <w:b/>
          <w:sz w:val="22"/>
          <w:szCs w:val="22"/>
        </w:rPr>
        <w:t>5.</w:t>
      </w:r>
      <w:r>
        <w:rPr>
          <w:b/>
          <w:sz w:val="22"/>
          <w:szCs w:val="22"/>
        </w:rPr>
        <w:tab/>
      </w:r>
      <w:r>
        <w:rPr>
          <w:sz w:val="22"/>
          <w:szCs w:val="22"/>
        </w:rPr>
        <w:t>_______</w:t>
      </w:r>
      <w:r>
        <w:rPr>
          <w:b/>
          <w:sz w:val="22"/>
          <w:szCs w:val="22"/>
        </w:rPr>
        <w:tab/>
      </w:r>
      <w:r>
        <w:rPr>
          <w:b/>
          <w:bCs/>
          <w:sz w:val="22"/>
          <w:szCs w:val="22"/>
        </w:rPr>
        <w:t>Provide complete answers/descriptions.</w:t>
      </w:r>
      <w:r>
        <w:rPr>
          <w:sz w:val="22"/>
          <w:szCs w:val="22"/>
        </w:rPr>
        <w:t xml:space="preserve"> Read and answer </w:t>
      </w:r>
      <w:r>
        <w:rPr>
          <w:b/>
          <w:bCs/>
          <w:sz w:val="22"/>
          <w:szCs w:val="22"/>
        </w:rPr>
        <w:t xml:space="preserve">all </w:t>
      </w:r>
      <w:r>
        <w:rPr>
          <w:sz w:val="22"/>
          <w:szCs w:val="22"/>
        </w:rPr>
        <w:t>questions and requirements. Don’t assume the State or evaluator/evaluation committee will know what your company capabilities are or what items/services you can provide, even if you have previously contracted with the State. The proposals are evaluated based solely on the information and materials provided in your response.</w:t>
      </w:r>
    </w:p>
    <w:p w14:paraId="7C3871DB" w14:textId="77777777" w:rsidR="00C81418" w:rsidRDefault="00C81418" w:rsidP="00C81418">
      <w:pPr>
        <w:rPr>
          <w:sz w:val="22"/>
          <w:szCs w:val="22"/>
        </w:rPr>
      </w:pPr>
    </w:p>
    <w:p w14:paraId="1C74D938" w14:textId="77777777" w:rsidR="00C81418" w:rsidRDefault="00C81418" w:rsidP="00C81418">
      <w:pPr>
        <w:tabs>
          <w:tab w:val="left" w:pos="720"/>
        </w:tabs>
        <w:ind w:left="2160" w:hanging="2160"/>
        <w:rPr>
          <w:bCs/>
          <w:sz w:val="22"/>
          <w:szCs w:val="22"/>
        </w:rPr>
      </w:pPr>
      <w:r>
        <w:rPr>
          <w:b/>
          <w:sz w:val="22"/>
          <w:szCs w:val="22"/>
        </w:rPr>
        <w:t>6.</w:t>
      </w:r>
      <w:r>
        <w:rPr>
          <w:b/>
          <w:sz w:val="22"/>
          <w:szCs w:val="22"/>
        </w:rPr>
        <w:tab/>
      </w:r>
      <w:r>
        <w:rPr>
          <w:sz w:val="22"/>
          <w:szCs w:val="22"/>
        </w:rPr>
        <w:t>_______</w:t>
      </w:r>
      <w:r>
        <w:rPr>
          <w:b/>
          <w:sz w:val="22"/>
          <w:szCs w:val="22"/>
        </w:rPr>
        <w:tab/>
      </w:r>
      <w:r>
        <w:rPr>
          <w:b/>
          <w:bCs/>
          <w:sz w:val="22"/>
          <w:szCs w:val="22"/>
        </w:rPr>
        <w:t xml:space="preserve">Check the State’s website for </w:t>
      </w:r>
      <w:r w:rsidR="0008612A">
        <w:rPr>
          <w:b/>
          <w:bCs/>
          <w:sz w:val="22"/>
          <w:szCs w:val="22"/>
        </w:rPr>
        <w:t>RFP</w:t>
      </w:r>
      <w:r>
        <w:rPr>
          <w:b/>
          <w:bCs/>
          <w:sz w:val="22"/>
          <w:szCs w:val="22"/>
        </w:rPr>
        <w:t xml:space="preserve"> addenda. </w:t>
      </w:r>
      <w:r>
        <w:rPr>
          <w:bCs/>
          <w:sz w:val="22"/>
          <w:szCs w:val="22"/>
        </w:rPr>
        <w:t>Before submitting your response, check the State’s</w:t>
      </w:r>
      <w:r>
        <w:rPr>
          <w:sz w:val="22"/>
          <w:szCs w:val="22"/>
        </w:rPr>
        <w:t xml:space="preserve"> website at</w:t>
      </w:r>
      <w:r w:rsidRPr="00176B4E">
        <w:t xml:space="preserve"> </w:t>
      </w:r>
      <w:r w:rsidRPr="00176B4E">
        <w:rPr>
          <w:sz w:val="22"/>
          <w:szCs w:val="22"/>
        </w:rPr>
        <w:t>http://cts.wa.gov/procurement/procurement.aspx</w:t>
      </w:r>
      <w:r>
        <w:rPr>
          <w:sz w:val="22"/>
          <w:szCs w:val="22"/>
        </w:rPr>
        <w:t xml:space="preserve">  to see whether any addenda were issued for the </w:t>
      </w:r>
      <w:r w:rsidR="0008612A">
        <w:rPr>
          <w:sz w:val="22"/>
          <w:szCs w:val="22"/>
        </w:rPr>
        <w:t>RFP</w:t>
      </w:r>
      <w:r>
        <w:rPr>
          <w:sz w:val="22"/>
          <w:szCs w:val="22"/>
        </w:rPr>
        <w:t>.</w:t>
      </w:r>
    </w:p>
    <w:p w14:paraId="49BDFA28" w14:textId="77777777" w:rsidR="00C81418" w:rsidRDefault="00C81418" w:rsidP="00C81418">
      <w:pPr>
        <w:ind w:left="2160" w:hanging="2160"/>
        <w:rPr>
          <w:sz w:val="22"/>
          <w:szCs w:val="22"/>
        </w:rPr>
      </w:pPr>
    </w:p>
    <w:p w14:paraId="1832AEF2" w14:textId="77777777" w:rsidR="00C81418" w:rsidRDefault="00C81418" w:rsidP="00C81418">
      <w:pPr>
        <w:tabs>
          <w:tab w:val="left" w:pos="720"/>
        </w:tabs>
        <w:ind w:left="2160" w:hanging="2160"/>
        <w:rPr>
          <w:sz w:val="22"/>
          <w:szCs w:val="22"/>
        </w:rPr>
      </w:pPr>
      <w:r>
        <w:rPr>
          <w:b/>
          <w:sz w:val="22"/>
          <w:szCs w:val="22"/>
        </w:rPr>
        <w:t>7.</w:t>
      </w:r>
      <w:r>
        <w:rPr>
          <w:b/>
          <w:sz w:val="22"/>
          <w:szCs w:val="22"/>
        </w:rPr>
        <w:tab/>
      </w:r>
      <w:r>
        <w:rPr>
          <w:sz w:val="22"/>
          <w:szCs w:val="22"/>
        </w:rPr>
        <w:t>_______</w:t>
      </w:r>
      <w:r>
        <w:rPr>
          <w:sz w:val="22"/>
          <w:szCs w:val="22"/>
        </w:rPr>
        <w:tab/>
      </w:r>
      <w:r>
        <w:rPr>
          <w:b/>
          <w:bCs/>
          <w:sz w:val="22"/>
          <w:szCs w:val="22"/>
        </w:rPr>
        <w:t xml:space="preserve">Review and read the </w:t>
      </w:r>
      <w:r w:rsidR="0008612A">
        <w:rPr>
          <w:b/>
          <w:bCs/>
          <w:sz w:val="22"/>
          <w:szCs w:val="22"/>
        </w:rPr>
        <w:t>RFP</w:t>
      </w:r>
      <w:r>
        <w:rPr>
          <w:b/>
          <w:bCs/>
          <w:sz w:val="22"/>
          <w:szCs w:val="22"/>
        </w:rPr>
        <w:t xml:space="preserve"> document again</w:t>
      </w:r>
      <w:r>
        <w:rPr>
          <w:sz w:val="22"/>
          <w:szCs w:val="22"/>
        </w:rPr>
        <w:t xml:space="preserve"> to make sure that you have addressed all requirements and have followed all of the instructions. Once you have done that, read the </w:t>
      </w:r>
      <w:r w:rsidR="0008612A">
        <w:rPr>
          <w:sz w:val="22"/>
          <w:szCs w:val="22"/>
        </w:rPr>
        <w:t>RFP</w:t>
      </w:r>
      <w:r w:rsidR="00CD2FB3">
        <w:rPr>
          <w:sz w:val="22"/>
          <w:szCs w:val="22"/>
        </w:rPr>
        <w:t xml:space="preserve"> </w:t>
      </w:r>
      <w:r>
        <w:rPr>
          <w:sz w:val="22"/>
          <w:szCs w:val="22"/>
        </w:rPr>
        <w:t xml:space="preserve">document again. </w:t>
      </w:r>
    </w:p>
    <w:p w14:paraId="6B6E284B" w14:textId="77777777" w:rsidR="00C81418" w:rsidRDefault="00C81418" w:rsidP="00C81418">
      <w:pPr>
        <w:tabs>
          <w:tab w:val="left" w:pos="720"/>
        </w:tabs>
        <w:ind w:left="2160" w:hanging="2160"/>
        <w:rPr>
          <w:b/>
          <w:sz w:val="22"/>
          <w:szCs w:val="22"/>
        </w:rPr>
      </w:pPr>
    </w:p>
    <w:p w14:paraId="7C0CAFCA" w14:textId="77777777" w:rsidR="00C81418" w:rsidRDefault="00C81418" w:rsidP="00C81418">
      <w:pPr>
        <w:tabs>
          <w:tab w:val="left" w:pos="720"/>
        </w:tabs>
        <w:ind w:left="2160" w:hanging="2160"/>
        <w:rPr>
          <w:bCs/>
          <w:sz w:val="22"/>
          <w:szCs w:val="22"/>
        </w:rPr>
      </w:pPr>
      <w:r>
        <w:rPr>
          <w:b/>
          <w:sz w:val="22"/>
          <w:szCs w:val="22"/>
        </w:rPr>
        <w:t>8.</w:t>
      </w:r>
      <w:r>
        <w:rPr>
          <w:b/>
          <w:sz w:val="22"/>
          <w:szCs w:val="22"/>
        </w:rPr>
        <w:tab/>
      </w:r>
      <w:r>
        <w:rPr>
          <w:sz w:val="22"/>
          <w:szCs w:val="22"/>
        </w:rPr>
        <w:t>_______</w:t>
      </w:r>
      <w:r>
        <w:rPr>
          <w:b/>
          <w:sz w:val="22"/>
          <w:szCs w:val="22"/>
        </w:rPr>
        <w:tab/>
        <w:t>Submit your response on time.</w:t>
      </w:r>
      <w:r>
        <w:rPr>
          <w:sz w:val="22"/>
          <w:szCs w:val="22"/>
        </w:rPr>
        <w:t xml:space="preserve"> </w:t>
      </w:r>
      <w:r>
        <w:rPr>
          <w:bCs/>
          <w:sz w:val="22"/>
          <w:szCs w:val="22"/>
        </w:rPr>
        <w:t>Note all the dates and times listed in the Schedule of Events and within the document, and be sure to submit all required items on time. Late proposal responses are never accepted.</w:t>
      </w:r>
    </w:p>
    <w:p w14:paraId="0DC0E3FA" w14:textId="77777777" w:rsidR="00C81418" w:rsidRDefault="00C81418" w:rsidP="00C81418">
      <w:pPr>
        <w:tabs>
          <w:tab w:val="left" w:pos="720"/>
        </w:tabs>
        <w:ind w:left="2160" w:hanging="2160"/>
        <w:rPr>
          <w:sz w:val="22"/>
          <w:szCs w:val="22"/>
        </w:rPr>
      </w:pPr>
    </w:p>
    <w:p w14:paraId="432D43A0" w14:textId="0779F2A2" w:rsidR="0075670A" w:rsidRDefault="00C81418" w:rsidP="00E538B9">
      <w:pPr>
        <w:tabs>
          <w:tab w:val="left" w:pos="720"/>
        </w:tabs>
        <w:ind w:left="2160" w:hanging="2160"/>
        <w:rPr>
          <w:sz w:val="22"/>
          <w:szCs w:val="22"/>
        </w:rPr>
      </w:pPr>
      <w:r w:rsidRPr="00325F85">
        <w:rPr>
          <w:b/>
          <w:sz w:val="22"/>
          <w:szCs w:val="22"/>
        </w:rPr>
        <w:t xml:space="preserve">9.        ______  </w:t>
      </w:r>
      <w:r w:rsidRPr="00325F85">
        <w:rPr>
          <w:b/>
          <w:sz w:val="22"/>
          <w:szCs w:val="22"/>
        </w:rPr>
        <w:tab/>
      </w:r>
      <w:r>
        <w:rPr>
          <w:b/>
          <w:sz w:val="22"/>
          <w:szCs w:val="22"/>
        </w:rPr>
        <w:t xml:space="preserve">Address each mandatory/mandatory scored item. </w:t>
      </w:r>
      <w:r w:rsidR="00664315" w:rsidRPr="00325F85">
        <w:rPr>
          <w:b/>
          <w:sz w:val="22"/>
          <w:szCs w:val="22"/>
        </w:rPr>
        <w:t xml:space="preserve"> </w:t>
      </w:r>
      <w:r w:rsidR="00664315" w:rsidRPr="00325F85">
        <w:rPr>
          <w:sz w:val="22"/>
          <w:szCs w:val="22"/>
        </w:rPr>
        <w:t xml:space="preserve">Any time you see an “M” or </w:t>
      </w:r>
      <w:r w:rsidRPr="00325F85">
        <w:rPr>
          <w:sz w:val="22"/>
          <w:szCs w:val="22"/>
        </w:rPr>
        <w:t>“MS”- make sure to respond, even in the financial sections. For Mandatory items, A statement, “(Vendor Name) has read, understands, and fully complies with this requirement” is acceptable.</w:t>
      </w:r>
    </w:p>
    <w:p w14:paraId="6C5DF08A" w14:textId="6AE1C71B" w:rsidR="00173525" w:rsidRDefault="00173525" w:rsidP="00E538B9">
      <w:pPr>
        <w:tabs>
          <w:tab w:val="left" w:pos="720"/>
        </w:tabs>
        <w:ind w:left="2160" w:hanging="2160"/>
        <w:rPr>
          <w:sz w:val="22"/>
          <w:szCs w:val="22"/>
        </w:rPr>
      </w:pPr>
    </w:p>
    <w:p w14:paraId="72A04314" w14:textId="093A423E" w:rsidR="00173525" w:rsidRDefault="00173525" w:rsidP="00E538B9">
      <w:pPr>
        <w:tabs>
          <w:tab w:val="left" w:pos="720"/>
        </w:tabs>
        <w:ind w:left="2160" w:hanging="2160"/>
        <w:rPr>
          <w:sz w:val="22"/>
          <w:szCs w:val="22"/>
        </w:rPr>
      </w:pPr>
    </w:p>
    <w:p w14:paraId="1B0BEE43" w14:textId="33C03A7C" w:rsidR="00173525" w:rsidRDefault="00173525" w:rsidP="00E538B9">
      <w:pPr>
        <w:tabs>
          <w:tab w:val="left" w:pos="720"/>
        </w:tabs>
        <w:ind w:left="2160" w:hanging="2160"/>
        <w:rPr>
          <w:sz w:val="22"/>
          <w:szCs w:val="22"/>
        </w:rPr>
      </w:pPr>
    </w:p>
    <w:p w14:paraId="6492C7D5" w14:textId="77777777" w:rsidR="00173525" w:rsidRDefault="00173525" w:rsidP="00E538B9">
      <w:pPr>
        <w:tabs>
          <w:tab w:val="left" w:pos="720"/>
        </w:tabs>
        <w:ind w:left="2160" w:hanging="2160"/>
        <w:rPr>
          <w:b/>
          <w:sz w:val="22"/>
          <w:szCs w:val="22"/>
        </w:rPr>
        <w:sectPr w:rsidR="00173525" w:rsidSect="002D46E3">
          <w:footerReference w:type="default" r:id="rId33"/>
          <w:pgSz w:w="12240" w:h="15840" w:code="1"/>
          <w:pgMar w:top="1440" w:right="1440" w:bottom="1440" w:left="1440" w:header="720" w:footer="720" w:gutter="0"/>
          <w:pgNumType w:start="1"/>
          <w:cols w:space="720"/>
          <w:docGrid w:linePitch="326"/>
        </w:sectPr>
      </w:pPr>
    </w:p>
    <w:p w14:paraId="70D6B3E7" w14:textId="04238174" w:rsidR="00231266" w:rsidRPr="00940220" w:rsidRDefault="00231266" w:rsidP="00231266">
      <w:pPr>
        <w:pStyle w:val="TOC1"/>
        <w:jc w:val="center"/>
        <w:rPr>
          <w:sz w:val="28"/>
        </w:rPr>
      </w:pPr>
      <w:r w:rsidRPr="00940220">
        <w:rPr>
          <w:sz w:val="28"/>
        </w:rPr>
        <w:lastRenderedPageBreak/>
        <w:t xml:space="preserve">APPENDIX </w:t>
      </w:r>
      <w:r w:rsidR="00FE56D3">
        <w:rPr>
          <w:sz w:val="28"/>
        </w:rPr>
        <w:t>G</w:t>
      </w:r>
    </w:p>
    <w:p w14:paraId="6FBA713A" w14:textId="0152535B" w:rsidR="00525240" w:rsidRDefault="00231266" w:rsidP="00231266">
      <w:pPr>
        <w:tabs>
          <w:tab w:val="left" w:pos="720"/>
        </w:tabs>
        <w:ind w:left="2160" w:hanging="2160"/>
        <w:jc w:val="center"/>
        <w:rPr>
          <w:b/>
          <w:bCs/>
          <w:sz w:val="22"/>
          <w:szCs w:val="22"/>
        </w:rPr>
      </w:pPr>
      <w:r>
        <w:rPr>
          <w:b/>
          <w:bCs/>
          <w:sz w:val="22"/>
          <w:szCs w:val="22"/>
        </w:rPr>
        <w:t>CURSORY ANALYSIS</w:t>
      </w:r>
    </w:p>
    <w:p w14:paraId="4E54815B" w14:textId="1AF35BD9" w:rsidR="00231266" w:rsidRDefault="00231266" w:rsidP="00231266">
      <w:pPr>
        <w:tabs>
          <w:tab w:val="left" w:pos="720"/>
        </w:tabs>
        <w:ind w:left="2160" w:hanging="2160"/>
        <w:rPr>
          <w:b/>
          <w:bCs/>
          <w:sz w:val="22"/>
          <w:szCs w:val="22"/>
        </w:rPr>
      </w:pPr>
    </w:p>
    <w:p w14:paraId="19911BA3" w14:textId="04495276" w:rsidR="00231266" w:rsidRDefault="00231266" w:rsidP="00231266">
      <w:pPr>
        <w:jc w:val="center"/>
      </w:pPr>
      <w:r>
        <w:t xml:space="preserve">Posted separately on the CTS Web site at: </w:t>
      </w:r>
      <w:hyperlink r:id="rId34" w:history="1">
        <w:r w:rsidR="004F0168" w:rsidRPr="005443AE">
          <w:rPr>
            <w:rStyle w:val="Hyperlink"/>
          </w:rPr>
          <w:t>https://watech.wa.gov/procurement-announcements</w:t>
        </w:r>
      </w:hyperlink>
    </w:p>
    <w:p w14:paraId="316AD12A" w14:textId="77777777" w:rsidR="004F0168" w:rsidRDefault="004F0168" w:rsidP="00231266">
      <w:pPr>
        <w:jc w:val="center"/>
      </w:pPr>
    </w:p>
    <w:p w14:paraId="05FDD6F9" w14:textId="77777777" w:rsidR="00626E87" w:rsidRDefault="00626E87" w:rsidP="00231266">
      <w:pPr>
        <w:jc w:val="center"/>
      </w:pPr>
    </w:p>
    <w:p w14:paraId="05176655" w14:textId="77777777" w:rsidR="00231266" w:rsidRPr="00296274" w:rsidRDefault="00231266" w:rsidP="00231266">
      <w:pPr>
        <w:tabs>
          <w:tab w:val="left" w:pos="720"/>
        </w:tabs>
        <w:ind w:left="2160" w:hanging="2160"/>
        <w:rPr>
          <w:b/>
          <w:sz w:val="22"/>
          <w:szCs w:val="22"/>
        </w:rPr>
      </w:pPr>
    </w:p>
    <w:sectPr w:rsidR="00231266" w:rsidRPr="00296274" w:rsidSect="002D46E3">
      <w:footerReference w:type="default" r:id="rId35"/>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7E5F5" w14:textId="77777777" w:rsidR="003A13D3" w:rsidRDefault="003A13D3">
      <w:r>
        <w:separator/>
      </w:r>
    </w:p>
  </w:endnote>
  <w:endnote w:type="continuationSeparator" w:id="0">
    <w:p w14:paraId="00D4A015" w14:textId="77777777" w:rsidR="003A13D3" w:rsidRDefault="003A13D3">
      <w:r>
        <w:continuationSeparator/>
      </w:r>
    </w:p>
  </w:endnote>
  <w:endnote w:type="continuationNotice" w:id="1">
    <w:p w14:paraId="4BE6694D" w14:textId="77777777" w:rsidR="003A13D3" w:rsidRDefault="003A13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A2FDB" w14:textId="77777777" w:rsidR="00A46369" w:rsidRDefault="00A46369">
    <w:pPr>
      <w:pStyle w:val="Footer"/>
      <w:tabs>
        <w:tab w:val="clear" w:pos="8640"/>
        <w:tab w:val="right" w:pos="9360"/>
      </w:tabs>
      <w:rPr>
        <w:sz w:val="10"/>
      </w:rPr>
    </w:pPr>
    <w:bookmarkStart w:id="0" w:name="_Ref469901403"/>
    <w:bookmarkStart w:id="1" w:name="_Ref384361930"/>
    <w:bookmarkStart w:id="2" w:name="_Toc386861081"/>
    <w:bookmarkStart w:id="3" w:name="_Toc416055514"/>
    <w:bookmarkStart w:id="4" w:name="_Toc433773451"/>
    <w:bookmarkStart w:id="5" w:name="_Toc443794589"/>
    <w:bookmarkStart w:id="6" w:name="_Toc59620223"/>
    <w:bookmarkEnd w:id="0"/>
    <w:bookmarkEnd w:id="1"/>
    <w:bookmarkEnd w:id="2"/>
    <w:bookmarkEnd w:id="3"/>
    <w:bookmarkEnd w:id="4"/>
    <w:bookmarkEnd w:id="5"/>
    <w:bookmarkEnd w:id="6"/>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536" w:type="dxa"/>
      <w:tblBorders>
        <w:top w:val="single" w:sz="4" w:space="0" w:color="auto"/>
      </w:tblBorders>
      <w:tblLayout w:type="fixed"/>
      <w:tblLook w:val="0000" w:firstRow="0" w:lastRow="0" w:firstColumn="0" w:lastColumn="0" w:noHBand="0" w:noVBand="0"/>
    </w:tblPr>
    <w:tblGrid>
      <w:gridCol w:w="3978"/>
      <w:gridCol w:w="1620"/>
      <w:gridCol w:w="3960"/>
      <w:gridCol w:w="3960"/>
      <w:gridCol w:w="18"/>
    </w:tblGrid>
    <w:tr w:rsidR="00F76F8C" w14:paraId="5C067098" w14:textId="77777777" w:rsidTr="00346E46">
      <w:trPr>
        <w:gridAfter w:val="1"/>
        <w:wAfter w:w="18" w:type="dxa"/>
      </w:trPr>
      <w:tc>
        <w:tcPr>
          <w:tcW w:w="3978" w:type="dxa"/>
        </w:tcPr>
        <w:p w14:paraId="7A1F0BE8" w14:textId="77777777" w:rsidR="00F76F8C" w:rsidRDefault="00F76F8C" w:rsidP="00F76F8C">
          <w:pPr>
            <w:pStyle w:val="Footer"/>
            <w:rPr>
              <w:sz w:val="18"/>
            </w:rPr>
          </w:pPr>
          <w:r>
            <w:rPr>
              <w:sz w:val="18"/>
            </w:rPr>
            <w:t>State of Washington</w:t>
          </w:r>
        </w:p>
        <w:p w14:paraId="1418BB18" w14:textId="77777777" w:rsidR="00F76F8C" w:rsidRDefault="00F76F8C" w:rsidP="00F76F8C">
          <w:pPr>
            <w:pStyle w:val="Footer"/>
            <w:rPr>
              <w:sz w:val="18"/>
            </w:rPr>
          </w:pPr>
          <w:r>
            <w:rPr>
              <w:sz w:val="18"/>
            </w:rPr>
            <w:t>Consolidated Technology Services</w:t>
          </w:r>
        </w:p>
      </w:tc>
      <w:tc>
        <w:tcPr>
          <w:tcW w:w="1620" w:type="dxa"/>
        </w:tcPr>
        <w:p w14:paraId="13CE4C48" w14:textId="77777777" w:rsidR="00F76F8C" w:rsidRDefault="00F76F8C" w:rsidP="00F76F8C">
          <w:pPr>
            <w:pStyle w:val="Footer"/>
            <w:jc w:val="center"/>
            <w:rPr>
              <w:b/>
              <w:sz w:val="22"/>
            </w:rPr>
          </w:pPr>
        </w:p>
      </w:tc>
      <w:tc>
        <w:tcPr>
          <w:tcW w:w="3960" w:type="dxa"/>
        </w:tcPr>
        <w:p w14:paraId="6C512159" w14:textId="77777777" w:rsidR="00F76F8C" w:rsidRDefault="00F76F8C" w:rsidP="00F76F8C">
          <w:pPr>
            <w:pStyle w:val="Footer"/>
            <w:jc w:val="right"/>
            <w:rPr>
              <w:sz w:val="18"/>
            </w:rPr>
          </w:pPr>
          <w:r>
            <w:rPr>
              <w:sz w:val="18"/>
            </w:rPr>
            <w:t>Appendix G – Cursory Analysis</w:t>
          </w:r>
        </w:p>
        <w:p w14:paraId="7F794033" w14:textId="77777777" w:rsidR="00F76F8C" w:rsidRDefault="00F76F8C" w:rsidP="00F76F8C">
          <w:pPr>
            <w:pStyle w:val="Footer"/>
            <w:jc w:val="right"/>
            <w:rPr>
              <w:sz w:val="18"/>
            </w:rPr>
          </w:pPr>
        </w:p>
      </w:tc>
      <w:tc>
        <w:tcPr>
          <w:tcW w:w="3960" w:type="dxa"/>
        </w:tcPr>
        <w:p w14:paraId="69A0E1E1" w14:textId="77777777" w:rsidR="00F76F8C" w:rsidRDefault="00F76F8C" w:rsidP="00F76F8C">
          <w:pPr>
            <w:pStyle w:val="Footer"/>
            <w:jc w:val="right"/>
            <w:rPr>
              <w:sz w:val="18"/>
            </w:rPr>
          </w:pPr>
        </w:p>
      </w:tc>
    </w:tr>
    <w:tr w:rsidR="00F76F8C" w14:paraId="01207570" w14:textId="77777777" w:rsidTr="00346E46">
      <w:trPr>
        <w:trHeight w:val="613"/>
      </w:trPr>
      <w:tc>
        <w:tcPr>
          <w:tcW w:w="3978" w:type="dxa"/>
        </w:tcPr>
        <w:p w14:paraId="7E1A5AB8" w14:textId="77777777" w:rsidR="00F76F8C" w:rsidRDefault="00F76F8C" w:rsidP="00F76F8C">
          <w:pPr>
            <w:pStyle w:val="Footer"/>
            <w:rPr>
              <w:sz w:val="18"/>
            </w:rPr>
          </w:pPr>
        </w:p>
      </w:tc>
      <w:tc>
        <w:tcPr>
          <w:tcW w:w="1620" w:type="dxa"/>
        </w:tcPr>
        <w:p w14:paraId="54174D70" w14:textId="77777777" w:rsidR="00F76F8C" w:rsidRDefault="00F76F8C" w:rsidP="00F76F8C">
          <w:pPr>
            <w:pStyle w:val="Footer"/>
            <w:jc w:val="center"/>
            <w:rPr>
              <w:sz w:val="18"/>
            </w:rPr>
          </w:pPr>
          <w:r>
            <w:rPr>
              <w:sz w:val="18"/>
            </w:rPr>
            <w:t xml:space="preserve">Page G - </w:t>
          </w:r>
          <w:r w:rsidRPr="00251A33">
            <w:rPr>
              <w:sz w:val="18"/>
            </w:rPr>
            <w:fldChar w:fldCharType="begin"/>
          </w:r>
          <w:r w:rsidRPr="00251A33">
            <w:rPr>
              <w:sz w:val="18"/>
            </w:rPr>
            <w:instrText xml:space="preserve"> PAGE   \* MERGEFORMAT </w:instrText>
          </w:r>
          <w:r w:rsidRPr="00251A33">
            <w:rPr>
              <w:sz w:val="18"/>
            </w:rPr>
            <w:fldChar w:fldCharType="separate"/>
          </w:r>
          <w:r>
            <w:rPr>
              <w:noProof/>
              <w:sz w:val="18"/>
            </w:rPr>
            <w:t>1</w:t>
          </w:r>
          <w:r w:rsidRPr="00251A33">
            <w:rPr>
              <w:noProof/>
              <w:sz w:val="18"/>
            </w:rPr>
            <w:fldChar w:fldCharType="end"/>
          </w:r>
        </w:p>
      </w:tc>
      <w:tc>
        <w:tcPr>
          <w:tcW w:w="3960" w:type="dxa"/>
        </w:tcPr>
        <w:p w14:paraId="1D02A0A0" w14:textId="77777777" w:rsidR="00F76F8C" w:rsidRDefault="00F76F8C" w:rsidP="00F76F8C">
          <w:pPr>
            <w:pStyle w:val="Footer"/>
            <w:jc w:val="right"/>
            <w:rPr>
              <w:sz w:val="18"/>
            </w:rPr>
          </w:pPr>
        </w:p>
      </w:tc>
      <w:tc>
        <w:tcPr>
          <w:tcW w:w="3978" w:type="dxa"/>
          <w:gridSpan w:val="2"/>
        </w:tcPr>
        <w:p w14:paraId="08D8D2ED" w14:textId="77777777" w:rsidR="00F76F8C" w:rsidRDefault="00F76F8C" w:rsidP="00F76F8C">
          <w:pPr>
            <w:pStyle w:val="Footer"/>
            <w:jc w:val="right"/>
            <w:rPr>
              <w:sz w:val="18"/>
            </w:rPr>
          </w:pPr>
        </w:p>
      </w:tc>
    </w:tr>
  </w:tbl>
  <w:p w14:paraId="07CAD8B5" w14:textId="77777777" w:rsidR="00A46369" w:rsidRPr="009063E2" w:rsidRDefault="00A46369" w:rsidP="009063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C71C6" w14:textId="77777777" w:rsidR="00A46369" w:rsidRDefault="00A46369">
    <w:pPr>
      <w:pStyle w:val="Footer"/>
      <w:tabs>
        <w:tab w:val="clear" w:pos="8640"/>
        <w:tab w:val="right" w:pos="9360"/>
      </w:tabs>
      <w:rPr>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40" w:type="dxa"/>
      <w:tblBorders>
        <w:top w:val="single" w:sz="4" w:space="0" w:color="auto"/>
      </w:tblBorders>
      <w:tblLayout w:type="fixed"/>
      <w:tblLook w:val="04A0" w:firstRow="1" w:lastRow="0" w:firstColumn="1" w:lastColumn="0" w:noHBand="0" w:noVBand="1"/>
    </w:tblPr>
    <w:tblGrid>
      <w:gridCol w:w="3960"/>
      <w:gridCol w:w="1170"/>
      <w:gridCol w:w="4410"/>
    </w:tblGrid>
    <w:tr w:rsidR="00E74058" w14:paraId="7FEE1265" w14:textId="77777777" w:rsidTr="00E74058">
      <w:tc>
        <w:tcPr>
          <w:tcW w:w="3960" w:type="dxa"/>
          <w:tcBorders>
            <w:top w:val="single" w:sz="4" w:space="0" w:color="auto"/>
            <w:left w:val="nil"/>
            <w:bottom w:val="nil"/>
            <w:right w:val="nil"/>
          </w:tcBorders>
          <w:hideMark/>
        </w:tcPr>
        <w:p w14:paraId="1D30F15E" w14:textId="77777777" w:rsidR="00E74058" w:rsidRDefault="00E74058" w:rsidP="00E74058">
          <w:pPr>
            <w:pStyle w:val="Footer"/>
            <w:rPr>
              <w:sz w:val="18"/>
            </w:rPr>
          </w:pPr>
          <w:r>
            <w:rPr>
              <w:sz w:val="18"/>
            </w:rPr>
            <w:t>State of Washington</w:t>
          </w:r>
        </w:p>
      </w:tc>
      <w:tc>
        <w:tcPr>
          <w:tcW w:w="1170" w:type="dxa"/>
          <w:tcBorders>
            <w:top w:val="single" w:sz="4" w:space="0" w:color="auto"/>
            <w:left w:val="nil"/>
            <w:bottom w:val="nil"/>
            <w:right w:val="nil"/>
          </w:tcBorders>
        </w:tcPr>
        <w:p w14:paraId="79A8556C" w14:textId="77777777" w:rsidR="00E74058" w:rsidRDefault="00E74058" w:rsidP="00E74058">
          <w:pPr>
            <w:pStyle w:val="Footer"/>
            <w:jc w:val="both"/>
            <w:rPr>
              <w:sz w:val="18"/>
            </w:rPr>
          </w:pPr>
        </w:p>
      </w:tc>
      <w:tc>
        <w:tcPr>
          <w:tcW w:w="4410" w:type="dxa"/>
          <w:tcBorders>
            <w:top w:val="single" w:sz="4" w:space="0" w:color="auto"/>
            <w:left w:val="nil"/>
            <w:bottom w:val="nil"/>
            <w:right w:val="nil"/>
          </w:tcBorders>
          <w:hideMark/>
        </w:tcPr>
        <w:p w14:paraId="49E20BDE" w14:textId="77777777" w:rsidR="00E74058" w:rsidRDefault="00E74058" w:rsidP="00E74058">
          <w:pPr>
            <w:pStyle w:val="Footer"/>
            <w:jc w:val="right"/>
            <w:rPr>
              <w:sz w:val="18"/>
            </w:rPr>
          </w:pPr>
          <w:r>
            <w:rPr>
              <w:sz w:val="18"/>
            </w:rPr>
            <w:t>Enterprise Cloud Computing Professional Services</w:t>
          </w:r>
        </w:p>
      </w:tc>
    </w:tr>
    <w:tr w:rsidR="00E74058" w14:paraId="0D4ADDCB" w14:textId="77777777" w:rsidTr="00E74058">
      <w:tc>
        <w:tcPr>
          <w:tcW w:w="3960" w:type="dxa"/>
          <w:tcBorders>
            <w:top w:val="nil"/>
            <w:left w:val="nil"/>
            <w:bottom w:val="nil"/>
            <w:right w:val="nil"/>
          </w:tcBorders>
          <w:hideMark/>
        </w:tcPr>
        <w:p w14:paraId="6B44A938" w14:textId="77777777" w:rsidR="00E74058" w:rsidRDefault="00E74058" w:rsidP="00E74058">
          <w:pPr>
            <w:pStyle w:val="Footer"/>
            <w:jc w:val="both"/>
            <w:rPr>
              <w:sz w:val="18"/>
            </w:rPr>
          </w:pPr>
          <w:r>
            <w:rPr>
              <w:sz w:val="18"/>
            </w:rPr>
            <w:t>Consolidated Technology Services</w:t>
          </w:r>
        </w:p>
      </w:tc>
      <w:tc>
        <w:tcPr>
          <w:tcW w:w="1170" w:type="dxa"/>
          <w:tcBorders>
            <w:top w:val="nil"/>
            <w:left w:val="nil"/>
            <w:bottom w:val="nil"/>
            <w:right w:val="nil"/>
          </w:tcBorders>
          <w:hideMark/>
        </w:tcPr>
        <w:p w14:paraId="441CC55A" w14:textId="77777777" w:rsidR="00E74058" w:rsidRDefault="00E74058" w:rsidP="00E74058">
          <w:pPr>
            <w:pStyle w:val="Footer"/>
            <w:jc w:val="center"/>
            <w:rPr>
              <w:sz w:val="18"/>
            </w:rPr>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29</w:t>
          </w:r>
          <w:r>
            <w:rPr>
              <w:rStyle w:val="PageNumber"/>
              <w:sz w:val="18"/>
            </w:rPr>
            <w:fldChar w:fldCharType="end"/>
          </w:r>
        </w:p>
      </w:tc>
      <w:tc>
        <w:tcPr>
          <w:tcW w:w="4410" w:type="dxa"/>
          <w:tcBorders>
            <w:top w:val="nil"/>
            <w:left w:val="nil"/>
            <w:bottom w:val="nil"/>
            <w:right w:val="nil"/>
          </w:tcBorders>
          <w:hideMark/>
        </w:tcPr>
        <w:p w14:paraId="1ECBD8DA" w14:textId="77777777" w:rsidR="00E74058" w:rsidRDefault="00E74058" w:rsidP="00E74058">
          <w:pPr>
            <w:pStyle w:val="Footer"/>
            <w:ind w:left="1782"/>
            <w:jc w:val="right"/>
            <w:rPr>
              <w:sz w:val="18"/>
            </w:rPr>
          </w:pPr>
          <w:r>
            <w:rPr>
              <w:sz w:val="18"/>
            </w:rPr>
            <w:t>22-RFP-003</w:t>
          </w:r>
        </w:p>
      </w:tc>
    </w:tr>
  </w:tbl>
  <w:p w14:paraId="055E6297" w14:textId="77777777" w:rsidR="00A46369" w:rsidRPr="009063E2" w:rsidRDefault="00A46369" w:rsidP="009063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4068"/>
      <w:gridCol w:w="1710"/>
      <w:gridCol w:w="3780"/>
    </w:tblGrid>
    <w:tr w:rsidR="00D00762" w14:paraId="765AB545" w14:textId="77777777" w:rsidTr="00346E46">
      <w:tc>
        <w:tcPr>
          <w:tcW w:w="4068" w:type="dxa"/>
        </w:tcPr>
        <w:p w14:paraId="58BB388B" w14:textId="77777777" w:rsidR="00D00762" w:rsidRDefault="00D00762" w:rsidP="00D00762">
          <w:pPr>
            <w:pStyle w:val="Footer"/>
            <w:rPr>
              <w:sz w:val="18"/>
            </w:rPr>
          </w:pPr>
          <w:r>
            <w:rPr>
              <w:rStyle w:val="PageNumber"/>
              <w:sz w:val="18"/>
            </w:rPr>
            <w:t>Certifications and Assurances</w:t>
          </w:r>
        </w:p>
      </w:tc>
      <w:tc>
        <w:tcPr>
          <w:tcW w:w="1710" w:type="dxa"/>
        </w:tcPr>
        <w:p w14:paraId="217505BD" w14:textId="77777777" w:rsidR="00D00762" w:rsidRDefault="00D00762" w:rsidP="00D00762">
          <w:pPr>
            <w:pStyle w:val="Footer"/>
            <w:jc w:val="center"/>
            <w:rPr>
              <w:b/>
              <w:sz w:val="18"/>
            </w:rPr>
          </w:pPr>
        </w:p>
      </w:tc>
      <w:tc>
        <w:tcPr>
          <w:tcW w:w="3780" w:type="dxa"/>
        </w:tcPr>
        <w:p w14:paraId="2169E3F3" w14:textId="77777777" w:rsidR="00D00762" w:rsidRDefault="00D00762" w:rsidP="00D00762">
          <w:pPr>
            <w:pStyle w:val="Footer"/>
            <w:jc w:val="right"/>
            <w:rPr>
              <w:sz w:val="18"/>
            </w:rPr>
          </w:pPr>
          <w:r>
            <w:rPr>
              <w:sz w:val="18"/>
            </w:rPr>
            <w:t>Appendix A</w:t>
          </w:r>
        </w:p>
      </w:tc>
    </w:tr>
    <w:tr w:rsidR="00D00762" w14:paraId="289BE35F" w14:textId="77777777" w:rsidTr="00346E46">
      <w:trPr>
        <w:gridAfter w:val="1"/>
        <w:wAfter w:w="3780" w:type="dxa"/>
      </w:trPr>
      <w:tc>
        <w:tcPr>
          <w:tcW w:w="4068" w:type="dxa"/>
        </w:tcPr>
        <w:p w14:paraId="10E909A9" w14:textId="77777777" w:rsidR="00D00762" w:rsidRDefault="00D00762" w:rsidP="00D00762">
          <w:pPr>
            <w:pStyle w:val="Footer"/>
            <w:rPr>
              <w:sz w:val="18"/>
            </w:rPr>
          </w:pPr>
          <w:r>
            <w:rPr>
              <w:sz w:val="18"/>
            </w:rPr>
            <w:t>Consolidated Technology Services</w:t>
          </w:r>
        </w:p>
      </w:tc>
      <w:tc>
        <w:tcPr>
          <w:tcW w:w="1710" w:type="dxa"/>
        </w:tcPr>
        <w:p w14:paraId="572459F5" w14:textId="77777777" w:rsidR="00D00762" w:rsidRDefault="00D00762" w:rsidP="00D00762">
          <w:pPr>
            <w:pStyle w:val="Footer"/>
            <w:jc w:val="center"/>
            <w:rPr>
              <w:sz w:val="18"/>
            </w:rPr>
          </w:pPr>
          <w:r>
            <w:rPr>
              <w:sz w:val="18"/>
            </w:rPr>
            <w:t>Page A-</w:t>
          </w:r>
          <w:r>
            <w:rPr>
              <w:rStyle w:val="PageNumber"/>
              <w:sz w:val="18"/>
            </w:rPr>
            <w:t>1</w:t>
          </w:r>
        </w:p>
      </w:tc>
    </w:tr>
  </w:tbl>
  <w:p w14:paraId="21BC636F" w14:textId="77777777" w:rsidR="00A46369" w:rsidRPr="009063E2" w:rsidRDefault="00A46369" w:rsidP="009063E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58" w:type="dxa"/>
      <w:tblBorders>
        <w:top w:val="single" w:sz="4" w:space="0" w:color="auto"/>
      </w:tblBorders>
      <w:tblLayout w:type="fixed"/>
      <w:tblLook w:val="0000" w:firstRow="0" w:lastRow="0" w:firstColumn="0" w:lastColumn="0" w:noHBand="0" w:noVBand="0"/>
    </w:tblPr>
    <w:tblGrid>
      <w:gridCol w:w="4068"/>
      <w:gridCol w:w="1710"/>
      <w:gridCol w:w="3780"/>
    </w:tblGrid>
    <w:tr w:rsidR="00E9729F" w14:paraId="1208319E" w14:textId="77777777" w:rsidTr="00E9729F">
      <w:tc>
        <w:tcPr>
          <w:tcW w:w="4068" w:type="dxa"/>
        </w:tcPr>
        <w:p w14:paraId="22249AAA" w14:textId="78F41149" w:rsidR="00E9729F" w:rsidRDefault="00E9729F" w:rsidP="00E9729F">
          <w:pPr>
            <w:pStyle w:val="Footer"/>
            <w:rPr>
              <w:sz w:val="18"/>
            </w:rPr>
          </w:pPr>
          <w:r>
            <w:rPr>
              <w:rStyle w:val="PageNumber"/>
              <w:sz w:val="18"/>
            </w:rPr>
            <w:t>Proposed Contract</w:t>
          </w:r>
        </w:p>
      </w:tc>
      <w:tc>
        <w:tcPr>
          <w:tcW w:w="1710" w:type="dxa"/>
        </w:tcPr>
        <w:p w14:paraId="714E320A" w14:textId="77777777" w:rsidR="00E9729F" w:rsidRDefault="00E9729F" w:rsidP="00E9729F">
          <w:pPr>
            <w:pStyle w:val="Footer"/>
            <w:jc w:val="center"/>
            <w:rPr>
              <w:b/>
              <w:sz w:val="18"/>
            </w:rPr>
          </w:pPr>
        </w:p>
      </w:tc>
      <w:tc>
        <w:tcPr>
          <w:tcW w:w="3780" w:type="dxa"/>
        </w:tcPr>
        <w:p w14:paraId="5FE29202" w14:textId="77777777" w:rsidR="00E9729F" w:rsidRDefault="00E9729F" w:rsidP="00E9729F">
          <w:pPr>
            <w:pStyle w:val="Footer"/>
            <w:jc w:val="right"/>
            <w:rPr>
              <w:sz w:val="18"/>
            </w:rPr>
          </w:pPr>
          <w:r>
            <w:rPr>
              <w:sz w:val="18"/>
            </w:rPr>
            <w:t>Appendix B</w:t>
          </w:r>
        </w:p>
      </w:tc>
    </w:tr>
    <w:tr w:rsidR="00E9729F" w14:paraId="73FA133D" w14:textId="77777777" w:rsidTr="00E9729F">
      <w:tc>
        <w:tcPr>
          <w:tcW w:w="4068" w:type="dxa"/>
        </w:tcPr>
        <w:p w14:paraId="5F643A89" w14:textId="77777777" w:rsidR="00E9729F" w:rsidRDefault="00E9729F" w:rsidP="00E9729F">
          <w:pPr>
            <w:pStyle w:val="Footer"/>
            <w:rPr>
              <w:sz w:val="18"/>
            </w:rPr>
          </w:pPr>
          <w:r>
            <w:rPr>
              <w:sz w:val="18"/>
            </w:rPr>
            <w:t>Consolidated Technology Services</w:t>
          </w:r>
        </w:p>
      </w:tc>
      <w:tc>
        <w:tcPr>
          <w:tcW w:w="1710" w:type="dxa"/>
        </w:tcPr>
        <w:p w14:paraId="23268631" w14:textId="77777777" w:rsidR="00E9729F" w:rsidRDefault="00E9729F" w:rsidP="00E9729F">
          <w:pPr>
            <w:pStyle w:val="Footer"/>
            <w:jc w:val="center"/>
            <w:rPr>
              <w:sz w:val="18"/>
            </w:rPr>
          </w:pPr>
          <w:r>
            <w:rPr>
              <w:sz w:val="18"/>
            </w:rPr>
            <w:t>Page B-</w:t>
          </w:r>
          <w:r>
            <w:rPr>
              <w:rStyle w:val="PageNumber"/>
              <w:sz w:val="18"/>
            </w:rPr>
            <w:t>1</w:t>
          </w:r>
        </w:p>
      </w:tc>
      <w:tc>
        <w:tcPr>
          <w:tcW w:w="3780" w:type="dxa"/>
        </w:tcPr>
        <w:p w14:paraId="17F6D946" w14:textId="77777777" w:rsidR="00E9729F" w:rsidRDefault="00E9729F" w:rsidP="00E9729F">
          <w:pPr>
            <w:pStyle w:val="Footer"/>
            <w:ind w:left="288"/>
            <w:jc w:val="right"/>
            <w:rPr>
              <w:sz w:val="18"/>
            </w:rPr>
          </w:pPr>
        </w:p>
      </w:tc>
    </w:tr>
  </w:tbl>
  <w:p w14:paraId="51D6DD6F" w14:textId="31D82985" w:rsidR="00A46369" w:rsidRPr="009063E2" w:rsidRDefault="00A46369" w:rsidP="00E9729F">
    <w:pPr>
      <w:pStyle w:val="Footer"/>
      <w:tabs>
        <w:tab w:val="clear" w:pos="4320"/>
        <w:tab w:val="clear" w:pos="8640"/>
        <w:tab w:val="left" w:pos="24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780EB9" w14:paraId="37F45DF1" w14:textId="77777777" w:rsidTr="00346E46">
      <w:trPr>
        <w:gridAfter w:val="1"/>
        <w:wAfter w:w="18" w:type="dxa"/>
      </w:trPr>
      <w:tc>
        <w:tcPr>
          <w:tcW w:w="3978" w:type="dxa"/>
        </w:tcPr>
        <w:p w14:paraId="501CF0C6" w14:textId="77777777" w:rsidR="00780EB9" w:rsidRDefault="00780EB9" w:rsidP="00780EB9">
          <w:pPr>
            <w:pStyle w:val="Footer"/>
            <w:rPr>
              <w:sz w:val="18"/>
            </w:rPr>
          </w:pPr>
          <w:r>
            <w:rPr>
              <w:sz w:val="18"/>
            </w:rPr>
            <w:t>MWBE</w:t>
          </w:r>
        </w:p>
        <w:p w14:paraId="014DAAAF" w14:textId="77777777" w:rsidR="00780EB9" w:rsidRDefault="00780EB9" w:rsidP="00780EB9">
          <w:pPr>
            <w:pStyle w:val="Footer"/>
            <w:rPr>
              <w:sz w:val="18"/>
            </w:rPr>
          </w:pPr>
          <w:r>
            <w:rPr>
              <w:sz w:val="18"/>
            </w:rPr>
            <w:t>Consolidated Technology Services</w:t>
          </w:r>
        </w:p>
      </w:tc>
      <w:tc>
        <w:tcPr>
          <w:tcW w:w="1620" w:type="dxa"/>
        </w:tcPr>
        <w:p w14:paraId="1B99AB62" w14:textId="77777777" w:rsidR="00780EB9" w:rsidRDefault="00780EB9" w:rsidP="00780EB9">
          <w:pPr>
            <w:pStyle w:val="Footer"/>
            <w:jc w:val="center"/>
            <w:rPr>
              <w:b/>
              <w:sz w:val="22"/>
            </w:rPr>
          </w:pPr>
        </w:p>
      </w:tc>
      <w:tc>
        <w:tcPr>
          <w:tcW w:w="3960" w:type="dxa"/>
        </w:tcPr>
        <w:p w14:paraId="71507DBB" w14:textId="77777777" w:rsidR="00780EB9" w:rsidRDefault="00780EB9" w:rsidP="00780EB9">
          <w:pPr>
            <w:pStyle w:val="Footer"/>
            <w:jc w:val="right"/>
            <w:rPr>
              <w:sz w:val="18"/>
            </w:rPr>
          </w:pPr>
          <w:r>
            <w:rPr>
              <w:sz w:val="18"/>
            </w:rPr>
            <w:t>Appendix C</w:t>
          </w:r>
        </w:p>
      </w:tc>
    </w:tr>
    <w:tr w:rsidR="00780EB9" w14:paraId="35EF3444" w14:textId="77777777" w:rsidTr="00346E46">
      <w:trPr>
        <w:trHeight w:val="613"/>
      </w:trPr>
      <w:tc>
        <w:tcPr>
          <w:tcW w:w="3978" w:type="dxa"/>
        </w:tcPr>
        <w:p w14:paraId="34C4B11B" w14:textId="77777777" w:rsidR="00780EB9" w:rsidRDefault="00780EB9" w:rsidP="00780EB9">
          <w:pPr>
            <w:pStyle w:val="Footer"/>
            <w:rPr>
              <w:sz w:val="18"/>
            </w:rPr>
          </w:pPr>
          <w:bookmarkStart w:id="922" w:name="_Hlt416080697"/>
        </w:p>
      </w:tc>
      <w:tc>
        <w:tcPr>
          <w:tcW w:w="1620" w:type="dxa"/>
        </w:tcPr>
        <w:p w14:paraId="78CB2861" w14:textId="77777777" w:rsidR="00780EB9" w:rsidRDefault="00780EB9" w:rsidP="00780EB9">
          <w:pPr>
            <w:pStyle w:val="Footer"/>
            <w:jc w:val="center"/>
            <w:rPr>
              <w:sz w:val="18"/>
            </w:rPr>
          </w:pPr>
          <w:r>
            <w:rPr>
              <w:sz w:val="18"/>
            </w:rPr>
            <w:t>Page C-</w:t>
          </w:r>
          <w:r>
            <w:rPr>
              <w:rStyle w:val="PageNumber"/>
              <w:sz w:val="18"/>
            </w:rPr>
            <w:t>1</w:t>
          </w:r>
        </w:p>
      </w:tc>
      <w:tc>
        <w:tcPr>
          <w:tcW w:w="3978" w:type="dxa"/>
          <w:gridSpan w:val="2"/>
        </w:tcPr>
        <w:p w14:paraId="24D90DB2" w14:textId="77777777" w:rsidR="00780EB9" w:rsidRDefault="00780EB9" w:rsidP="00780EB9">
          <w:pPr>
            <w:pStyle w:val="Footer"/>
            <w:jc w:val="right"/>
            <w:rPr>
              <w:sz w:val="18"/>
            </w:rPr>
          </w:pPr>
        </w:p>
      </w:tc>
    </w:tr>
    <w:bookmarkEnd w:id="922"/>
  </w:tbl>
  <w:p w14:paraId="768B47B6" w14:textId="77777777" w:rsidR="00A46369" w:rsidRPr="009063E2" w:rsidRDefault="00A46369" w:rsidP="009063E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9D0AFA" w14:paraId="57FFF229" w14:textId="77777777" w:rsidTr="00346E46">
      <w:trPr>
        <w:gridAfter w:val="1"/>
        <w:wAfter w:w="18" w:type="dxa"/>
      </w:trPr>
      <w:tc>
        <w:tcPr>
          <w:tcW w:w="3978" w:type="dxa"/>
        </w:tcPr>
        <w:p w14:paraId="787F6608" w14:textId="77777777" w:rsidR="009D0AFA" w:rsidRDefault="009D0AFA" w:rsidP="009D0AFA">
          <w:pPr>
            <w:pStyle w:val="Footer"/>
            <w:rPr>
              <w:sz w:val="18"/>
            </w:rPr>
          </w:pPr>
          <w:r>
            <w:rPr>
              <w:sz w:val="18"/>
            </w:rPr>
            <w:t>Protest Procedure</w:t>
          </w:r>
        </w:p>
        <w:p w14:paraId="4A7A417C" w14:textId="77777777" w:rsidR="009D0AFA" w:rsidRDefault="009D0AFA" w:rsidP="009D0AFA">
          <w:pPr>
            <w:pStyle w:val="Footer"/>
            <w:rPr>
              <w:sz w:val="18"/>
            </w:rPr>
          </w:pPr>
          <w:r>
            <w:rPr>
              <w:sz w:val="18"/>
            </w:rPr>
            <w:t>Consolidated Technology Services</w:t>
          </w:r>
        </w:p>
      </w:tc>
      <w:tc>
        <w:tcPr>
          <w:tcW w:w="1620" w:type="dxa"/>
        </w:tcPr>
        <w:p w14:paraId="4F2F0032" w14:textId="77777777" w:rsidR="009D0AFA" w:rsidRDefault="009D0AFA" w:rsidP="009D0AFA">
          <w:pPr>
            <w:pStyle w:val="Footer"/>
            <w:jc w:val="center"/>
            <w:rPr>
              <w:b/>
              <w:sz w:val="22"/>
            </w:rPr>
          </w:pPr>
        </w:p>
      </w:tc>
      <w:tc>
        <w:tcPr>
          <w:tcW w:w="3960" w:type="dxa"/>
        </w:tcPr>
        <w:p w14:paraId="5927694F" w14:textId="77777777" w:rsidR="009D0AFA" w:rsidRDefault="009D0AFA" w:rsidP="009D0AFA">
          <w:pPr>
            <w:pStyle w:val="Footer"/>
            <w:jc w:val="right"/>
            <w:rPr>
              <w:sz w:val="18"/>
            </w:rPr>
          </w:pPr>
          <w:r>
            <w:rPr>
              <w:sz w:val="18"/>
            </w:rPr>
            <w:t>Appendix D</w:t>
          </w:r>
        </w:p>
      </w:tc>
    </w:tr>
    <w:tr w:rsidR="009D0AFA" w14:paraId="315D8952" w14:textId="77777777" w:rsidTr="00346E46">
      <w:trPr>
        <w:trHeight w:val="613"/>
      </w:trPr>
      <w:tc>
        <w:tcPr>
          <w:tcW w:w="3978" w:type="dxa"/>
        </w:tcPr>
        <w:p w14:paraId="10F9EF68" w14:textId="77777777" w:rsidR="009D0AFA" w:rsidRDefault="009D0AFA" w:rsidP="009D0AFA">
          <w:pPr>
            <w:pStyle w:val="Footer"/>
            <w:rPr>
              <w:sz w:val="18"/>
            </w:rPr>
          </w:pPr>
        </w:p>
      </w:tc>
      <w:tc>
        <w:tcPr>
          <w:tcW w:w="1620" w:type="dxa"/>
        </w:tcPr>
        <w:p w14:paraId="5F621A75" w14:textId="77777777" w:rsidR="009D0AFA" w:rsidRDefault="009D0AFA" w:rsidP="009D0AFA">
          <w:pPr>
            <w:pStyle w:val="Footer"/>
            <w:jc w:val="center"/>
            <w:rPr>
              <w:sz w:val="18"/>
            </w:rPr>
          </w:pPr>
          <w:r>
            <w:rPr>
              <w:sz w:val="18"/>
            </w:rPr>
            <w:t>Page D-</w:t>
          </w:r>
          <w:r>
            <w:rPr>
              <w:rStyle w:val="PageNumber"/>
              <w:sz w:val="18"/>
            </w:rPr>
            <w:t>1</w:t>
          </w:r>
        </w:p>
      </w:tc>
      <w:tc>
        <w:tcPr>
          <w:tcW w:w="3978" w:type="dxa"/>
          <w:gridSpan w:val="2"/>
        </w:tcPr>
        <w:p w14:paraId="519DE4C0" w14:textId="77777777" w:rsidR="009D0AFA" w:rsidRDefault="009D0AFA" w:rsidP="009D0AFA">
          <w:pPr>
            <w:pStyle w:val="Footer"/>
            <w:jc w:val="right"/>
            <w:rPr>
              <w:sz w:val="18"/>
            </w:rPr>
          </w:pPr>
        </w:p>
      </w:tc>
    </w:tr>
  </w:tbl>
  <w:p w14:paraId="20AD1779" w14:textId="77777777" w:rsidR="00A46369" w:rsidRPr="009063E2" w:rsidRDefault="00A46369" w:rsidP="009063E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81740D" w14:paraId="09944458" w14:textId="77777777" w:rsidTr="00346E46">
      <w:trPr>
        <w:gridAfter w:val="1"/>
        <w:wAfter w:w="18" w:type="dxa"/>
      </w:trPr>
      <w:tc>
        <w:tcPr>
          <w:tcW w:w="3978" w:type="dxa"/>
        </w:tcPr>
        <w:p w14:paraId="07517595" w14:textId="059FC100" w:rsidR="0081740D" w:rsidRDefault="0081740D" w:rsidP="0081740D">
          <w:pPr>
            <w:pStyle w:val="Footer"/>
            <w:rPr>
              <w:sz w:val="18"/>
            </w:rPr>
          </w:pPr>
          <w:r>
            <w:rPr>
              <w:sz w:val="18"/>
            </w:rPr>
            <w:t>Cost Proposal Worksheet</w:t>
          </w:r>
        </w:p>
        <w:p w14:paraId="5B18968A" w14:textId="77777777" w:rsidR="0081740D" w:rsidRDefault="0081740D" w:rsidP="0081740D">
          <w:pPr>
            <w:pStyle w:val="Footer"/>
            <w:rPr>
              <w:sz w:val="18"/>
            </w:rPr>
          </w:pPr>
          <w:r>
            <w:rPr>
              <w:sz w:val="18"/>
            </w:rPr>
            <w:t>Consolidated Technology Services</w:t>
          </w:r>
        </w:p>
      </w:tc>
      <w:tc>
        <w:tcPr>
          <w:tcW w:w="1620" w:type="dxa"/>
        </w:tcPr>
        <w:p w14:paraId="59541BED" w14:textId="77777777" w:rsidR="0081740D" w:rsidRDefault="0081740D" w:rsidP="0081740D">
          <w:pPr>
            <w:pStyle w:val="Footer"/>
            <w:jc w:val="center"/>
            <w:rPr>
              <w:b/>
              <w:sz w:val="22"/>
            </w:rPr>
          </w:pPr>
        </w:p>
      </w:tc>
      <w:tc>
        <w:tcPr>
          <w:tcW w:w="3960" w:type="dxa"/>
        </w:tcPr>
        <w:p w14:paraId="0AC02D3D" w14:textId="77777777" w:rsidR="0081740D" w:rsidRDefault="0081740D" w:rsidP="0081740D">
          <w:pPr>
            <w:pStyle w:val="Footer"/>
            <w:jc w:val="right"/>
            <w:rPr>
              <w:sz w:val="18"/>
            </w:rPr>
          </w:pPr>
          <w:r>
            <w:rPr>
              <w:sz w:val="18"/>
            </w:rPr>
            <w:t>Appendix E</w:t>
          </w:r>
        </w:p>
      </w:tc>
    </w:tr>
    <w:tr w:rsidR="0081740D" w14:paraId="0EFEDAD2" w14:textId="77777777" w:rsidTr="00346E46">
      <w:trPr>
        <w:trHeight w:val="613"/>
      </w:trPr>
      <w:tc>
        <w:tcPr>
          <w:tcW w:w="3978" w:type="dxa"/>
        </w:tcPr>
        <w:p w14:paraId="180EACE0" w14:textId="77777777" w:rsidR="0081740D" w:rsidRDefault="0081740D" w:rsidP="0081740D">
          <w:pPr>
            <w:pStyle w:val="Footer"/>
            <w:rPr>
              <w:sz w:val="18"/>
            </w:rPr>
          </w:pPr>
        </w:p>
      </w:tc>
      <w:tc>
        <w:tcPr>
          <w:tcW w:w="1620" w:type="dxa"/>
        </w:tcPr>
        <w:p w14:paraId="060ADD1A" w14:textId="77777777" w:rsidR="0081740D" w:rsidRDefault="0081740D" w:rsidP="0081740D">
          <w:pPr>
            <w:pStyle w:val="Footer"/>
            <w:jc w:val="center"/>
            <w:rPr>
              <w:sz w:val="18"/>
            </w:rPr>
          </w:pPr>
          <w:r>
            <w:rPr>
              <w:sz w:val="18"/>
            </w:rPr>
            <w:t>Page E - 1</w:t>
          </w:r>
        </w:p>
      </w:tc>
      <w:tc>
        <w:tcPr>
          <w:tcW w:w="3978" w:type="dxa"/>
          <w:gridSpan w:val="2"/>
        </w:tcPr>
        <w:p w14:paraId="69D0EC1C" w14:textId="77777777" w:rsidR="0081740D" w:rsidRDefault="0081740D" w:rsidP="0081740D">
          <w:pPr>
            <w:pStyle w:val="Footer"/>
            <w:jc w:val="right"/>
            <w:rPr>
              <w:sz w:val="18"/>
            </w:rPr>
          </w:pPr>
        </w:p>
      </w:tc>
    </w:tr>
  </w:tbl>
  <w:p w14:paraId="32C0DB2B" w14:textId="77777777" w:rsidR="00A46369" w:rsidRPr="009063E2" w:rsidRDefault="00A46369" w:rsidP="009063E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536" w:type="dxa"/>
      <w:tblBorders>
        <w:top w:val="single" w:sz="4" w:space="0" w:color="auto"/>
      </w:tblBorders>
      <w:tblLayout w:type="fixed"/>
      <w:tblLook w:val="0000" w:firstRow="0" w:lastRow="0" w:firstColumn="0" w:lastColumn="0" w:noHBand="0" w:noVBand="0"/>
    </w:tblPr>
    <w:tblGrid>
      <w:gridCol w:w="3978"/>
      <w:gridCol w:w="1620"/>
      <w:gridCol w:w="3960"/>
      <w:gridCol w:w="3960"/>
      <w:gridCol w:w="18"/>
    </w:tblGrid>
    <w:tr w:rsidR="00D8530C" w14:paraId="4EDB0E6B" w14:textId="77777777" w:rsidTr="00346E46">
      <w:trPr>
        <w:gridAfter w:val="1"/>
        <w:wAfter w:w="18" w:type="dxa"/>
      </w:trPr>
      <w:tc>
        <w:tcPr>
          <w:tcW w:w="3978" w:type="dxa"/>
        </w:tcPr>
        <w:p w14:paraId="14E68F00" w14:textId="77777777" w:rsidR="00D8530C" w:rsidRDefault="00D8530C" w:rsidP="00D8530C">
          <w:pPr>
            <w:pStyle w:val="Footer"/>
            <w:rPr>
              <w:sz w:val="18"/>
            </w:rPr>
          </w:pPr>
          <w:r>
            <w:rPr>
              <w:sz w:val="18"/>
            </w:rPr>
            <w:t>State of Washington</w:t>
          </w:r>
        </w:p>
        <w:p w14:paraId="6C08B2E9" w14:textId="77777777" w:rsidR="00D8530C" w:rsidRDefault="00D8530C" w:rsidP="00D8530C">
          <w:pPr>
            <w:pStyle w:val="Footer"/>
            <w:rPr>
              <w:sz w:val="18"/>
            </w:rPr>
          </w:pPr>
          <w:r>
            <w:rPr>
              <w:sz w:val="18"/>
            </w:rPr>
            <w:t>Consolidated Technology Services</w:t>
          </w:r>
        </w:p>
      </w:tc>
      <w:tc>
        <w:tcPr>
          <w:tcW w:w="1620" w:type="dxa"/>
        </w:tcPr>
        <w:p w14:paraId="24C49287" w14:textId="77777777" w:rsidR="00D8530C" w:rsidRDefault="00D8530C" w:rsidP="00D8530C">
          <w:pPr>
            <w:pStyle w:val="Footer"/>
            <w:jc w:val="center"/>
            <w:rPr>
              <w:b/>
              <w:sz w:val="22"/>
            </w:rPr>
          </w:pPr>
        </w:p>
      </w:tc>
      <w:tc>
        <w:tcPr>
          <w:tcW w:w="3960" w:type="dxa"/>
        </w:tcPr>
        <w:p w14:paraId="2435FE84" w14:textId="77777777" w:rsidR="00D8530C" w:rsidRDefault="00D8530C" w:rsidP="00D8530C">
          <w:pPr>
            <w:pStyle w:val="Footer"/>
            <w:jc w:val="right"/>
            <w:rPr>
              <w:sz w:val="18"/>
            </w:rPr>
          </w:pPr>
          <w:r>
            <w:rPr>
              <w:sz w:val="18"/>
            </w:rPr>
            <w:t>Appendix F – Checklist</w:t>
          </w:r>
        </w:p>
        <w:p w14:paraId="4671CDA4" w14:textId="77777777" w:rsidR="00D8530C" w:rsidRDefault="00D8530C" w:rsidP="00D8530C">
          <w:pPr>
            <w:pStyle w:val="Footer"/>
            <w:jc w:val="right"/>
            <w:rPr>
              <w:sz w:val="18"/>
            </w:rPr>
          </w:pPr>
        </w:p>
      </w:tc>
      <w:tc>
        <w:tcPr>
          <w:tcW w:w="3960" w:type="dxa"/>
        </w:tcPr>
        <w:p w14:paraId="16EAF58E" w14:textId="77777777" w:rsidR="00D8530C" w:rsidRDefault="00D8530C" w:rsidP="00D8530C">
          <w:pPr>
            <w:pStyle w:val="Footer"/>
            <w:jc w:val="right"/>
            <w:rPr>
              <w:sz w:val="18"/>
            </w:rPr>
          </w:pPr>
        </w:p>
      </w:tc>
    </w:tr>
    <w:tr w:rsidR="00D8530C" w14:paraId="5BF117E5" w14:textId="77777777" w:rsidTr="00346E46">
      <w:trPr>
        <w:trHeight w:val="613"/>
      </w:trPr>
      <w:tc>
        <w:tcPr>
          <w:tcW w:w="3978" w:type="dxa"/>
        </w:tcPr>
        <w:p w14:paraId="44C503CD" w14:textId="77777777" w:rsidR="00D8530C" w:rsidRDefault="00D8530C" w:rsidP="00D8530C">
          <w:pPr>
            <w:pStyle w:val="Footer"/>
            <w:rPr>
              <w:sz w:val="18"/>
            </w:rPr>
          </w:pPr>
        </w:p>
      </w:tc>
      <w:tc>
        <w:tcPr>
          <w:tcW w:w="1620" w:type="dxa"/>
        </w:tcPr>
        <w:p w14:paraId="552F9CA6" w14:textId="77777777" w:rsidR="00D8530C" w:rsidRDefault="00D8530C" w:rsidP="00D8530C">
          <w:pPr>
            <w:pStyle w:val="Footer"/>
            <w:jc w:val="center"/>
            <w:rPr>
              <w:sz w:val="18"/>
            </w:rPr>
          </w:pPr>
          <w:r>
            <w:rPr>
              <w:sz w:val="18"/>
            </w:rPr>
            <w:t xml:space="preserve">Page F - </w:t>
          </w:r>
          <w:r w:rsidRPr="00251A33">
            <w:rPr>
              <w:sz w:val="18"/>
            </w:rPr>
            <w:fldChar w:fldCharType="begin"/>
          </w:r>
          <w:r w:rsidRPr="00251A33">
            <w:rPr>
              <w:sz w:val="18"/>
            </w:rPr>
            <w:instrText xml:space="preserve"> PAGE   \* MERGEFORMAT </w:instrText>
          </w:r>
          <w:r w:rsidRPr="00251A33">
            <w:rPr>
              <w:sz w:val="18"/>
            </w:rPr>
            <w:fldChar w:fldCharType="separate"/>
          </w:r>
          <w:r>
            <w:rPr>
              <w:noProof/>
              <w:sz w:val="18"/>
            </w:rPr>
            <w:t>2</w:t>
          </w:r>
          <w:r w:rsidRPr="00251A33">
            <w:rPr>
              <w:noProof/>
              <w:sz w:val="18"/>
            </w:rPr>
            <w:fldChar w:fldCharType="end"/>
          </w:r>
        </w:p>
      </w:tc>
      <w:tc>
        <w:tcPr>
          <w:tcW w:w="3960" w:type="dxa"/>
        </w:tcPr>
        <w:p w14:paraId="1E996998" w14:textId="77777777" w:rsidR="00D8530C" w:rsidRDefault="00D8530C" w:rsidP="00D8530C">
          <w:pPr>
            <w:pStyle w:val="Footer"/>
            <w:jc w:val="right"/>
            <w:rPr>
              <w:sz w:val="18"/>
            </w:rPr>
          </w:pPr>
        </w:p>
      </w:tc>
      <w:tc>
        <w:tcPr>
          <w:tcW w:w="3978" w:type="dxa"/>
          <w:gridSpan w:val="2"/>
        </w:tcPr>
        <w:p w14:paraId="7E74A529" w14:textId="77777777" w:rsidR="00D8530C" w:rsidRDefault="00D8530C" w:rsidP="00D8530C">
          <w:pPr>
            <w:pStyle w:val="Footer"/>
            <w:jc w:val="right"/>
            <w:rPr>
              <w:sz w:val="18"/>
            </w:rPr>
          </w:pPr>
        </w:p>
      </w:tc>
    </w:tr>
  </w:tbl>
  <w:p w14:paraId="3202F9B0" w14:textId="77777777" w:rsidR="00A46369" w:rsidRPr="009063E2" w:rsidRDefault="00A46369" w:rsidP="00906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AD13C" w14:textId="77777777" w:rsidR="003A13D3" w:rsidRDefault="003A13D3">
      <w:r>
        <w:separator/>
      </w:r>
    </w:p>
  </w:footnote>
  <w:footnote w:type="continuationSeparator" w:id="0">
    <w:p w14:paraId="4972AFFC" w14:textId="77777777" w:rsidR="003A13D3" w:rsidRDefault="003A13D3">
      <w:r>
        <w:continuationSeparator/>
      </w:r>
    </w:p>
  </w:footnote>
  <w:footnote w:type="continuationNotice" w:id="1">
    <w:p w14:paraId="67F3ED29" w14:textId="77777777" w:rsidR="003A13D3" w:rsidRDefault="003A13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B9A1F" w14:textId="77777777" w:rsidR="00A46369" w:rsidRDefault="00A46369">
    <w:pPr>
      <w:pStyle w:val="Header"/>
      <w:jc w:val="right"/>
      <w:rPr>
        <w:b/>
        <w:bCs/>
        <w:color w:val="FF0000"/>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5814A" w14:textId="77777777" w:rsidR="00A46369" w:rsidRDefault="00A4636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799DE" w14:textId="77777777" w:rsidR="00A46369" w:rsidRDefault="00A46369">
    <w:pPr>
      <w:pStyle w:val="Header"/>
      <w:jc w:val="right"/>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FAC1D" w14:textId="7B3F515D" w:rsidR="00A46369" w:rsidRPr="009063E2" w:rsidRDefault="00A46369" w:rsidP="009063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20DB"/>
    <w:multiLevelType w:val="hybridMultilevel"/>
    <w:tmpl w:val="66B8F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A5C0F"/>
    <w:multiLevelType w:val="hybridMultilevel"/>
    <w:tmpl w:val="CEFAE6A2"/>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3729C9"/>
    <w:multiLevelType w:val="hybridMultilevel"/>
    <w:tmpl w:val="9966879A"/>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D41FBE"/>
    <w:multiLevelType w:val="hybridMultilevel"/>
    <w:tmpl w:val="DB5E5654"/>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776784"/>
    <w:multiLevelType w:val="hybridMultilevel"/>
    <w:tmpl w:val="EDB85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7C7609"/>
    <w:multiLevelType w:val="multilevel"/>
    <w:tmpl w:val="17CE8B2C"/>
    <w:lvl w:ilvl="0">
      <w:start w:val="1"/>
      <w:numFmt w:val="decimal"/>
      <w:pStyle w:val="Heading1Numbered"/>
      <w:lvlText w:val="%1.0"/>
      <w:lvlJc w:val="left"/>
      <w:pPr>
        <w:tabs>
          <w:tab w:val="num" w:pos="720"/>
        </w:tabs>
        <w:ind w:left="720" w:hanging="720"/>
      </w:pPr>
      <w:rPr>
        <w:rFonts w:ascii="Times New Roman Bold" w:hAnsi="Times New Roman Bold" w:hint="default"/>
        <w:b/>
        <w:i w:val="0"/>
        <w:sz w:val="28"/>
      </w:rPr>
    </w:lvl>
    <w:lvl w:ilvl="1">
      <w:start w:val="1"/>
      <w:numFmt w:val="decimal"/>
      <w:pStyle w:val="Heading2Numbered"/>
      <w:lvlText w:val="%1.%2"/>
      <w:lvlJc w:val="left"/>
      <w:pPr>
        <w:tabs>
          <w:tab w:val="num" w:pos="720"/>
        </w:tabs>
        <w:ind w:left="720" w:hanging="720"/>
      </w:pPr>
      <w:rPr>
        <w:rFonts w:ascii="Times New Roman Bold" w:hAnsi="Times New Roman Bold" w:hint="default"/>
        <w:b/>
        <w:i w:val="0"/>
        <w:sz w:val="28"/>
      </w:rPr>
    </w:lvl>
    <w:lvl w:ilvl="2">
      <w:start w:val="1"/>
      <w:numFmt w:val="decimal"/>
      <w:pStyle w:val="Heading3Numbered"/>
      <w:lvlText w:val="%1.%2.%3"/>
      <w:lvlJc w:val="left"/>
      <w:pPr>
        <w:tabs>
          <w:tab w:val="num" w:pos="1080"/>
        </w:tabs>
        <w:ind w:left="1080" w:hanging="1080"/>
      </w:pPr>
      <w:rPr>
        <w:rFonts w:ascii="Times New Roman" w:hAnsi="Times New Roman" w:cs="Times New Roman" w:hint="default"/>
        <w:b/>
        <w:i w:val="0"/>
        <w:sz w:val="24"/>
      </w:rPr>
    </w:lvl>
    <w:lvl w:ilvl="3">
      <w:start w:val="1"/>
      <w:numFmt w:val="decimal"/>
      <w:pStyle w:val="Heading4Numbered"/>
      <w:lvlText w:val="%1.%2.%3.%4"/>
      <w:lvlJc w:val="left"/>
      <w:pPr>
        <w:tabs>
          <w:tab w:val="num" w:pos="1296"/>
        </w:tabs>
        <w:ind w:left="1296" w:hanging="1296"/>
      </w:pPr>
      <w:rPr>
        <w:rFonts w:ascii="Times New Roman Bold" w:hAnsi="Times New Roman Bold" w:hint="default"/>
        <w:b/>
        <w:i w:val="0"/>
        <w:sz w:val="24"/>
      </w:rPr>
    </w:lvl>
    <w:lvl w:ilvl="4">
      <w:start w:val="1"/>
      <w:numFmt w:val="decimal"/>
      <w:lvlRestart w:val="1"/>
      <w:pStyle w:val="Heading5Numbered"/>
      <w:lvlText w:val="%1.%2.%3.%4.%5"/>
      <w:lvlJc w:val="left"/>
      <w:pPr>
        <w:tabs>
          <w:tab w:val="num" w:pos="720"/>
        </w:tabs>
        <w:ind w:left="720" w:hanging="720"/>
      </w:pPr>
      <w:rPr>
        <w:rFonts w:ascii="Times New Roman Bold" w:hAnsi="Times New Roman Bold" w:hint="default"/>
        <w:b/>
        <w:i w:val="0"/>
        <w:sz w:val="22"/>
        <w:szCs w:val="22"/>
      </w:rPr>
    </w:lvl>
    <w:lvl w:ilvl="5">
      <w:start w:val="1"/>
      <w:numFmt w:val="none"/>
      <w:lvlText w:val=""/>
      <w:lvlJc w:val="left"/>
      <w:pPr>
        <w:tabs>
          <w:tab w:val="num" w:pos="720"/>
        </w:tabs>
        <w:ind w:left="720" w:hanging="720"/>
      </w:pPr>
      <w:rPr>
        <w:rFonts w:ascii="Times New Roman" w:hAnsi="Times New Roman" w:cs="Times New Roman" w:hint="default"/>
        <w:b w:val="0"/>
        <w:i w:val="0"/>
        <w:sz w:val="22"/>
      </w:rPr>
    </w:lvl>
    <w:lvl w:ilvl="6">
      <w:start w:val="1"/>
      <w:numFmt w:val="none"/>
      <w:lvlText w:val=""/>
      <w:lvlJc w:val="left"/>
      <w:pPr>
        <w:tabs>
          <w:tab w:val="num" w:pos="720"/>
        </w:tabs>
        <w:ind w:left="720" w:hanging="720"/>
      </w:pPr>
      <w:rPr>
        <w:rFonts w:ascii="Times New Roman" w:hAnsi="Times New Roman" w:cs="Times New Roman" w:hint="default"/>
        <w:b w:val="0"/>
        <w:i w:val="0"/>
        <w:sz w:val="22"/>
      </w:rPr>
    </w:lvl>
    <w:lvl w:ilvl="7">
      <w:start w:val="1"/>
      <w:numFmt w:val="none"/>
      <w:lvlText w:val=""/>
      <w:lvlJc w:val="left"/>
      <w:pPr>
        <w:tabs>
          <w:tab w:val="num" w:pos="720"/>
        </w:tabs>
        <w:ind w:left="720" w:hanging="720"/>
      </w:pPr>
      <w:rPr>
        <w:rFonts w:ascii="Times New Roman" w:hAnsi="Times New Roman" w:cs="Times New Roman" w:hint="default"/>
        <w:b w:val="0"/>
        <w:i w:val="0"/>
        <w:sz w:val="22"/>
      </w:rPr>
    </w:lvl>
    <w:lvl w:ilvl="8">
      <w:start w:val="1"/>
      <w:numFmt w:val="none"/>
      <w:lvlText w:val="%8"/>
      <w:lvlJc w:val="left"/>
      <w:pPr>
        <w:tabs>
          <w:tab w:val="num" w:pos="4320"/>
        </w:tabs>
        <w:ind w:left="4320" w:hanging="1440"/>
      </w:pPr>
    </w:lvl>
  </w:abstractNum>
  <w:abstractNum w:abstractNumId="6" w15:restartNumberingAfterBreak="0">
    <w:nsid w:val="24FE5763"/>
    <w:multiLevelType w:val="hybridMultilevel"/>
    <w:tmpl w:val="B0309606"/>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15:restartNumberingAfterBreak="0">
    <w:nsid w:val="2A5F3B6D"/>
    <w:multiLevelType w:val="hybridMultilevel"/>
    <w:tmpl w:val="FC82B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AE516B"/>
    <w:multiLevelType w:val="hybridMultilevel"/>
    <w:tmpl w:val="7A5480DC"/>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B57CEB"/>
    <w:multiLevelType w:val="multilevel"/>
    <w:tmpl w:val="81F4E93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3."/>
      <w:lvlJc w:val="left"/>
      <w:pPr>
        <w:tabs>
          <w:tab w:val="num" w:pos="1440"/>
        </w:tabs>
        <w:ind w:left="1440" w:hanging="720"/>
      </w:pPr>
      <w:rPr>
        <w:rFonts w:ascii="Times New Roman" w:eastAsia="Times New Roman" w:hAnsi="Times New Roman" w:cs="Times New Roman"/>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351232EE"/>
    <w:multiLevelType w:val="hybridMultilevel"/>
    <w:tmpl w:val="258CD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EA3227"/>
    <w:multiLevelType w:val="multilevel"/>
    <w:tmpl w:val="9934C5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1326B96"/>
    <w:multiLevelType w:val="hybridMultilevel"/>
    <w:tmpl w:val="B9046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5B52BD"/>
    <w:multiLevelType w:val="hybridMultilevel"/>
    <w:tmpl w:val="AB86A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8603AB"/>
    <w:multiLevelType w:val="hybridMultilevel"/>
    <w:tmpl w:val="A94437AA"/>
    <w:styleLink w:val="Headings"/>
    <w:lvl w:ilvl="0" w:tplc="9C2843BC">
      <w:start w:val="1"/>
      <w:numFmt w:val="none"/>
      <w:suff w:val="nothing"/>
      <w:lvlText w:val="%1"/>
      <w:lvlJc w:val="left"/>
      <w:pPr>
        <w:ind w:left="0" w:firstLine="0"/>
      </w:pPr>
      <w:rPr>
        <w:rFonts w:ascii="Arial" w:hAnsi="Arial" w:hint="default"/>
        <w:b/>
        <w:i w:val="0"/>
        <w:sz w:val="32"/>
      </w:rPr>
    </w:lvl>
    <w:lvl w:ilvl="1" w:tplc="0AC8164C">
      <w:start w:val="1"/>
      <w:numFmt w:val="none"/>
      <w:lvlRestart w:val="0"/>
      <w:suff w:val="nothing"/>
      <w:lvlText w:val="%2"/>
      <w:lvlJc w:val="left"/>
      <w:pPr>
        <w:ind w:left="0" w:firstLine="0"/>
      </w:pPr>
      <w:rPr>
        <w:rFonts w:ascii="Arial" w:hAnsi="Arial" w:hint="default"/>
        <w:b/>
        <w:i w:val="0"/>
        <w:spacing w:val="10"/>
        <w:sz w:val="28"/>
      </w:rPr>
    </w:lvl>
    <w:lvl w:ilvl="2" w:tplc="D952AF3A">
      <w:start w:val="1"/>
      <w:numFmt w:val="none"/>
      <w:lvlRestart w:val="0"/>
      <w:suff w:val="nothing"/>
      <w:lvlText w:val="%3"/>
      <w:lvlJc w:val="left"/>
      <w:pPr>
        <w:ind w:left="0" w:firstLine="0"/>
      </w:pPr>
      <w:rPr>
        <w:rFonts w:ascii="Arial" w:hAnsi="Arial" w:hint="default"/>
        <w:b/>
        <w:i w:val="0"/>
        <w:sz w:val="24"/>
      </w:rPr>
    </w:lvl>
    <w:lvl w:ilvl="3" w:tplc="C0E6CAB4">
      <w:start w:val="1"/>
      <w:numFmt w:val="none"/>
      <w:lvlRestart w:val="0"/>
      <w:suff w:val="nothing"/>
      <w:lvlText w:val=""/>
      <w:lvlJc w:val="left"/>
      <w:pPr>
        <w:ind w:left="0" w:firstLine="0"/>
      </w:pPr>
      <w:rPr>
        <w:rFonts w:ascii="Arial" w:hAnsi="Arial" w:hint="default"/>
        <w:b/>
        <w:bCs w:val="0"/>
        <w:i/>
        <w:iCs w:val="0"/>
        <w:sz w:val="24"/>
        <w:szCs w:val="24"/>
      </w:rPr>
    </w:lvl>
    <w:lvl w:ilvl="4" w:tplc="E4A671A6">
      <w:start w:val="1"/>
      <w:numFmt w:val="none"/>
      <w:lvlRestart w:val="0"/>
      <w:suff w:val="nothing"/>
      <w:lvlText w:val=""/>
      <w:lvlJc w:val="left"/>
      <w:pPr>
        <w:ind w:left="0" w:firstLine="0"/>
      </w:pPr>
      <w:rPr>
        <w:rFonts w:ascii="Arial" w:hAnsi="Arial" w:hint="default"/>
        <w:b/>
        <w:i/>
        <w:sz w:val="24"/>
        <w:u w:val="single"/>
      </w:rPr>
    </w:lvl>
    <w:lvl w:ilvl="5" w:tplc="62CCA3F2">
      <w:start w:val="1"/>
      <w:numFmt w:val="none"/>
      <w:lvlRestart w:val="0"/>
      <w:suff w:val="nothing"/>
      <w:lvlText w:val=""/>
      <w:lvlJc w:val="left"/>
      <w:pPr>
        <w:ind w:left="0" w:firstLine="0"/>
      </w:pPr>
      <w:rPr>
        <w:rFonts w:ascii="Arial" w:hAnsi="Arial" w:hint="default"/>
        <w:b w:val="0"/>
        <w:i w:val="0"/>
        <w:sz w:val="24"/>
      </w:rPr>
    </w:lvl>
    <w:lvl w:ilvl="6" w:tplc="F6ACD8E0">
      <w:start w:val="1"/>
      <w:numFmt w:val="none"/>
      <w:lvlRestart w:val="0"/>
      <w:suff w:val="nothing"/>
      <w:lvlText w:val=""/>
      <w:lvlJc w:val="left"/>
      <w:pPr>
        <w:ind w:left="0" w:firstLine="0"/>
      </w:pPr>
      <w:rPr>
        <w:rFonts w:ascii="Arial" w:hAnsi="Arial" w:hint="default"/>
        <w:b w:val="0"/>
        <w:i/>
        <w:sz w:val="24"/>
      </w:rPr>
    </w:lvl>
    <w:lvl w:ilvl="7" w:tplc="8FD8D1A4">
      <w:start w:val="1"/>
      <w:numFmt w:val="none"/>
      <w:lvlRestart w:val="0"/>
      <w:suff w:val="nothing"/>
      <w:lvlText w:val=""/>
      <w:lvlJc w:val="left"/>
      <w:pPr>
        <w:ind w:left="0" w:firstLine="0"/>
      </w:pPr>
      <w:rPr>
        <w:rFonts w:ascii="Arial" w:hAnsi="Arial" w:hint="default"/>
        <w:b w:val="0"/>
        <w:i/>
        <w:sz w:val="24"/>
        <w:u w:val="single"/>
      </w:rPr>
    </w:lvl>
    <w:lvl w:ilvl="8" w:tplc="33F4A4AA">
      <w:start w:val="1"/>
      <w:numFmt w:val="none"/>
      <w:lvlRestart w:val="0"/>
      <w:suff w:val="nothing"/>
      <w:lvlText w:val=""/>
      <w:lvlJc w:val="left"/>
      <w:pPr>
        <w:ind w:left="0" w:firstLine="0"/>
      </w:pPr>
      <w:rPr>
        <w:rFonts w:ascii="Arial" w:hAnsi="Arial" w:hint="default"/>
        <w:b/>
        <w:i w:val="0"/>
        <w:sz w:val="22"/>
      </w:rPr>
    </w:lvl>
  </w:abstractNum>
  <w:abstractNum w:abstractNumId="15" w15:restartNumberingAfterBreak="0">
    <w:nsid w:val="4EC638E2"/>
    <w:multiLevelType w:val="multilevel"/>
    <w:tmpl w:val="004EFA98"/>
    <w:lvl w:ilvl="0">
      <w:start w:val="1"/>
      <w:numFmt w:val="decimal"/>
      <w:lvlText w:val="%1."/>
      <w:lvlJc w:val="left"/>
      <w:pPr>
        <w:ind w:left="108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70510BB"/>
    <w:multiLevelType w:val="hybridMultilevel"/>
    <w:tmpl w:val="4A483374"/>
    <w:lvl w:ilvl="0" w:tplc="04090019">
      <w:start w:val="1"/>
      <w:numFmt w:val="lowerLetter"/>
      <w:lvlText w:val="%1."/>
      <w:lvlJc w:val="left"/>
      <w:pPr>
        <w:ind w:left="1440" w:hanging="360"/>
      </w:pPr>
    </w:lvl>
    <w:lvl w:ilvl="1" w:tplc="65EA31EE">
      <w:start w:val="1"/>
      <w:numFmt w:val="decimal"/>
      <w:lvlText w:val="%2."/>
      <w:lvlJc w:val="left"/>
      <w:pPr>
        <w:ind w:left="2160" w:hanging="360"/>
      </w:pPr>
      <w:rPr>
        <w:rFonts w:ascii="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82C57B6"/>
    <w:multiLevelType w:val="hybridMultilevel"/>
    <w:tmpl w:val="477A9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9F5A04"/>
    <w:multiLevelType w:val="multilevel"/>
    <w:tmpl w:val="2CBC6D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6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AAF2817"/>
    <w:multiLevelType w:val="hybridMultilevel"/>
    <w:tmpl w:val="4F864F02"/>
    <w:lvl w:ilvl="0" w:tplc="4B58FFE6">
      <w:start w:val="1"/>
      <w:numFmt w:val="decimal"/>
      <w:pStyle w:val="Heading1"/>
      <w:lvlText w:val="%1."/>
      <w:lvlJc w:val="left"/>
      <w:pPr>
        <w:tabs>
          <w:tab w:val="num" w:pos="360"/>
        </w:tabs>
        <w:ind w:left="360" w:hanging="360"/>
      </w:pPr>
      <w:rPr>
        <w:rFonts w:hint="default"/>
      </w:rPr>
    </w:lvl>
    <w:lvl w:ilvl="1" w:tplc="9828B7A0">
      <w:start w:val="1"/>
      <w:numFmt w:val="lowerLetter"/>
      <w:pStyle w:val="Heading2"/>
      <w:lvlText w:val="%2)"/>
      <w:lvlJc w:val="left"/>
      <w:pPr>
        <w:tabs>
          <w:tab w:val="num" w:pos="360"/>
        </w:tabs>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8572CBC2">
      <w:numFmt w:val="none"/>
      <w:lvlText w:val=""/>
      <w:lvlJc w:val="left"/>
      <w:pPr>
        <w:tabs>
          <w:tab w:val="num" w:pos="360"/>
        </w:tabs>
      </w:pPr>
    </w:lvl>
    <w:lvl w:ilvl="3" w:tplc="5F7A3E2A">
      <w:numFmt w:val="none"/>
      <w:lvlText w:val=""/>
      <w:lvlJc w:val="left"/>
      <w:pPr>
        <w:tabs>
          <w:tab w:val="num" w:pos="360"/>
        </w:tabs>
      </w:pPr>
    </w:lvl>
    <w:lvl w:ilvl="4" w:tplc="5018FAAA">
      <w:numFmt w:val="none"/>
      <w:lvlText w:val=""/>
      <w:lvlJc w:val="left"/>
      <w:pPr>
        <w:tabs>
          <w:tab w:val="num" w:pos="360"/>
        </w:tabs>
      </w:pPr>
    </w:lvl>
    <w:lvl w:ilvl="5" w:tplc="FC387FA8">
      <w:numFmt w:val="none"/>
      <w:lvlText w:val=""/>
      <w:lvlJc w:val="left"/>
      <w:pPr>
        <w:tabs>
          <w:tab w:val="num" w:pos="360"/>
        </w:tabs>
      </w:pPr>
    </w:lvl>
    <w:lvl w:ilvl="6" w:tplc="F4C6F7D8">
      <w:numFmt w:val="none"/>
      <w:lvlText w:val=""/>
      <w:lvlJc w:val="left"/>
      <w:pPr>
        <w:tabs>
          <w:tab w:val="num" w:pos="360"/>
        </w:tabs>
      </w:pPr>
    </w:lvl>
    <w:lvl w:ilvl="7" w:tplc="C32ABF06">
      <w:numFmt w:val="none"/>
      <w:lvlText w:val=""/>
      <w:lvlJc w:val="left"/>
      <w:pPr>
        <w:tabs>
          <w:tab w:val="num" w:pos="360"/>
        </w:tabs>
      </w:pPr>
    </w:lvl>
    <w:lvl w:ilvl="8" w:tplc="CA3878EC">
      <w:numFmt w:val="none"/>
      <w:lvlText w:val=""/>
      <w:lvlJc w:val="left"/>
      <w:pPr>
        <w:tabs>
          <w:tab w:val="num" w:pos="360"/>
        </w:tabs>
      </w:pPr>
    </w:lvl>
  </w:abstractNum>
  <w:abstractNum w:abstractNumId="20" w15:restartNumberingAfterBreak="0">
    <w:nsid w:val="5E2E602C"/>
    <w:multiLevelType w:val="hybridMultilevel"/>
    <w:tmpl w:val="9240408C"/>
    <w:lvl w:ilvl="0" w:tplc="BEC4EE94">
      <w:start w:val="1"/>
      <w:numFmt w:val="bullet"/>
      <w:lvlText w:val="•"/>
      <w:lvlJc w:val="left"/>
      <w:pPr>
        <w:tabs>
          <w:tab w:val="num" w:pos="720"/>
        </w:tabs>
        <w:ind w:left="720" w:hanging="360"/>
      </w:pPr>
      <w:rPr>
        <w:rFonts w:ascii="Arial" w:hAnsi="Arial" w:hint="default"/>
      </w:rPr>
    </w:lvl>
    <w:lvl w:ilvl="1" w:tplc="6DB43422">
      <w:start w:val="1"/>
      <w:numFmt w:val="bullet"/>
      <w:lvlText w:val="•"/>
      <w:lvlJc w:val="left"/>
      <w:pPr>
        <w:tabs>
          <w:tab w:val="num" w:pos="1440"/>
        </w:tabs>
        <w:ind w:left="1440" w:hanging="360"/>
      </w:pPr>
      <w:rPr>
        <w:rFonts w:ascii="Arial" w:hAnsi="Arial" w:hint="default"/>
      </w:rPr>
    </w:lvl>
    <w:lvl w:ilvl="2" w:tplc="4A0E499E" w:tentative="1">
      <w:start w:val="1"/>
      <w:numFmt w:val="bullet"/>
      <w:lvlText w:val="•"/>
      <w:lvlJc w:val="left"/>
      <w:pPr>
        <w:tabs>
          <w:tab w:val="num" w:pos="2160"/>
        </w:tabs>
        <w:ind w:left="2160" w:hanging="360"/>
      </w:pPr>
      <w:rPr>
        <w:rFonts w:ascii="Arial" w:hAnsi="Arial" w:hint="default"/>
      </w:rPr>
    </w:lvl>
    <w:lvl w:ilvl="3" w:tplc="8B829ACC" w:tentative="1">
      <w:start w:val="1"/>
      <w:numFmt w:val="bullet"/>
      <w:lvlText w:val="•"/>
      <w:lvlJc w:val="left"/>
      <w:pPr>
        <w:tabs>
          <w:tab w:val="num" w:pos="2880"/>
        </w:tabs>
        <w:ind w:left="2880" w:hanging="360"/>
      </w:pPr>
      <w:rPr>
        <w:rFonts w:ascii="Arial" w:hAnsi="Arial" w:hint="default"/>
      </w:rPr>
    </w:lvl>
    <w:lvl w:ilvl="4" w:tplc="26340DD8" w:tentative="1">
      <w:start w:val="1"/>
      <w:numFmt w:val="bullet"/>
      <w:lvlText w:val="•"/>
      <w:lvlJc w:val="left"/>
      <w:pPr>
        <w:tabs>
          <w:tab w:val="num" w:pos="3600"/>
        </w:tabs>
        <w:ind w:left="3600" w:hanging="360"/>
      </w:pPr>
      <w:rPr>
        <w:rFonts w:ascii="Arial" w:hAnsi="Arial" w:hint="default"/>
      </w:rPr>
    </w:lvl>
    <w:lvl w:ilvl="5" w:tplc="91E68FDA" w:tentative="1">
      <w:start w:val="1"/>
      <w:numFmt w:val="bullet"/>
      <w:lvlText w:val="•"/>
      <w:lvlJc w:val="left"/>
      <w:pPr>
        <w:tabs>
          <w:tab w:val="num" w:pos="4320"/>
        </w:tabs>
        <w:ind w:left="4320" w:hanging="360"/>
      </w:pPr>
      <w:rPr>
        <w:rFonts w:ascii="Arial" w:hAnsi="Arial" w:hint="default"/>
      </w:rPr>
    </w:lvl>
    <w:lvl w:ilvl="6" w:tplc="0CC4411E" w:tentative="1">
      <w:start w:val="1"/>
      <w:numFmt w:val="bullet"/>
      <w:lvlText w:val="•"/>
      <w:lvlJc w:val="left"/>
      <w:pPr>
        <w:tabs>
          <w:tab w:val="num" w:pos="5040"/>
        </w:tabs>
        <w:ind w:left="5040" w:hanging="360"/>
      </w:pPr>
      <w:rPr>
        <w:rFonts w:ascii="Arial" w:hAnsi="Arial" w:hint="default"/>
      </w:rPr>
    </w:lvl>
    <w:lvl w:ilvl="7" w:tplc="9ABEEAA2" w:tentative="1">
      <w:start w:val="1"/>
      <w:numFmt w:val="bullet"/>
      <w:lvlText w:val="•"/>
      <w:lvlJc w:val="left"/>
      <w:pPr>
        <w:tabs>
          <w:tab w:val="num" w:pos="5760"/>
        </w:tabs>
        <w:ind w:left="5760" w:hanging="360"/>
      </w:pPr>
      <w:rPr>
        <w:rFonts w:ascii="Arial" w:hAnsi="Arial" w:hint="default"/>
      </w:rPr>
    </w:lvl>
    <w:lvl w:ilvl="8" w:tplc="F910822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64C3D4A"/>
    <w:multiLevelType w:val="hybridMultilevel"/>
    <w:tmpl w:val="05840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D495A93"/>
    <w:multiLevelType w:val="hybridMultilevel"/>
    <w:tmpl w:val="21F65D8A"/>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A2799C"/>
    <w:multiLevelType w:val="multilevel"/>
    <w:tmpl w:val="651EB4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4" w15:restartNumberingAfterBreak="0">
    <w:nsid w:val="70CE6848"/>
    <w:multiLevelType w:val="multilevel"/>
    <w:tmpl w:val="9620EE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27303B1"/>
    <w:multiLevelType w:val="hybridMultilevel"/>
    <w:tmpl w:val="B6E295C4"/>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AB83664"/>
    <w:multiLevelType w:val="hybridMultilevel"/>
    <w:tmpl w:val="96A842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D161534"/>
    <w:multiLevelType w:val="hybridMultilevel"/>
    <w:tmpl w:val="187839D8"/>
    <w:lvl w:ilvl="0" w:tplc="9ABCC53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9"/>
  </w:num>
  <w:num w:numId="2">
    <w:abstractNumId w:val="14"/>
  </w:num>
  <w:num w:numId="3">
    <w:abstractNumId w:val="6"/>
  </w:num>
  <w:num w:numId="4">
    <w:abstractNumId w:val="15"/>
  </w:num>
  <w:num w:numId="5">
    <w:abstractNumId w:val="23"/>
  </w:num>
  <w:num w:numId="6">
    <w:abstractNumId w:val="24"/>
  </w:num>
  <w:num w:numId="7">
    <w:abstractNumId w:val="26"/>
  </w:num>
  <w:num w:numId="8">
    <w:abstractNumId w:val="13"/>
  </w:num>
  <w:num w:numId="9">
    <w:abstractNumId w:val="27"/>
    <w:lvlOverride w:ilvl="0">
      <w:startOverride w:val="1"/>
    </w:lvlOverride>
  </w:num>
  <w:num w:numId="10">
    <w:abstractNumId w:val="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6"/>
  </w:num>
  <w:num w:numId="14">
    <w:abstractNumId w:val="18"/>
  </w:num>
  <w:num w:numId="15">
    <w:abstractNumId w:val="21"/>
  </w:num>
  <w:num w:numId="16">
    <w:abstractNumId w:val="20"/>
  </w:num>
  <w:num w:numId="17">
    <w:abstractNumId w:val="9"/>
  </w:num>
  <w:num w:numId="18">
    <w:abstractNumId w:val="4"/>
  </w:num>
  <w:num w:numId="19">
    <w:abstractNumId w:val="12"/>
  </w:num>
  <w:num w:numId="20">
    <w:abstractNumId w:val="2"/>
  </w:num>
  <w:num w:numId="21">
    <w:abstractNumId w:val="22"/>
  </w:num>
  <w:num w:numId="22">
    <w:abstractNumId w:val="2"/>
  </w:num>
  <w:num w:numId="23">
    <w:abstractNumId w:val="7"/>
  </w:num>
  <w:num w:numId="24">
    <w:abstractNumId w:val="17"/>
  </w:num>
  <w:num w:numId="25">
    <w:abstractNumId w:val="1"/>
  </w:num>
  <w:num w:numId="26">
    <w:abstractNumId w:val="8"/>
  </w:num>
  <w:num w:numId="27">
    <w:abstractNumId w:val="25"/>
  </w:num>
  <w:num w:numId="28">
    <w:abstractNumId w:val="3"/>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1"/>
  </w:num>
  <w:num w:numId="37">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2E1"/>
    <w:rsid w:val="000001DE"/>
    <w:rsid w:val="000006E8"/>
    <w:rsid w:val="000011F2"/>
    <w:rsid w:val="000014CC"/>
    <w:rsid w:val="00002890"/>
    <w:rsid w:val="0000399F"/>
    <w:rsid w:val="00003A9E"/>
    <w:rsid w:val="0000453B"/>
    <w:rsid w:val="00004714"/>
    <w:rsid w:val="0000557C"/>
    <w:rsid w:val="0000693E"/>
    <w:rsid w:val="00006AEB"/>
    <w:rsid w:val="00006F7E"/>
    <w:rsid w:val="00007440"/>
    <w:rsid w:val="00007577"/>
    <w:rsid w:val="0000781D"/>
    <w:rsid w:val="000100F5"/>
    <w:rsid w:val="000106C9"/>
    <w:rsid w:val="00010C7C"/>
    <w:rsid w:val="00010F57"/>
    <w:rsid w:val="00011188"/>
    <w:rsid w:val="00011414"/>
    <w:rsid w:val="0001192A"/>
    <w:rsid w:val="00011D24"/>
    <w:rsid w:val="000130D8"/>
    <w:rsid w:val="000147C4"/>
    <w:rsid w:val="00015263"/>
    <w:rsid w:val="00015E5C"/>
    <w:rsid w:val="000163D3"/>
    <w:rsid w:val="0001651D"/>
    <w:rsid w:val="00020476"/>
    <w:rsid w:val="00020A13"/>
    <w:rsid w:val="00021C13"/>
    <w:rsid w:val="0002206A"/>
    <w:rsid w:val="000225F7"/>
    <w:rsid w:val="00022F51"/>
    <w:rsid w:val="0002327E"/>
    <w:rsid w:val="00024988"/>
    <w:rsid w:val="0002502B"/>
    <w:rsid w:val="000251EE"/>
    <w:rsid w:val="00025B12"/>
    <w:rsid w:val="00025C9D"/>
    <w:rsid w:val="00025CAB"/>
    <w:rsid w:val="0002631B"/>
    <w:rsid w:val="0002667E"/>
    <w:rsid w:val="000267AA"/>
    <w:rsid w:val="00030851"/>
    <w:rsid w:val="00030AC4"/>
    <w:rsid w:val="000311D8"/>
    <w:rsid w:val="00031A5C"/>
    <w:rsid w:val="000334AE"/>
    <w:rsid w:val="000343A5"/>
    <w:rsid w:val="000348E0"/>
    <w:rsid w:val="00034E76"/>
    <w:rsid w:val="00034F99"/>
    <w:rsid w:val="000360B2"/>
    <w:rsid w:val="000363E1"/>
    <w:rsid w:val="00037157"/>
    <w:rsid w:val="00037C29"/>
    <w:rsid w:val="000403A1"/>
    <w:rsid w:val="00041473"/>
    <w:rsid w:val="00041C12"/>
    <w:rsid w:val="0004227D"/>
    <w:rsid w:val="00042F9E"/>
    <w:rsid w:val="0004477F"/>
    <w:rsid w:val="00044DE0"/>
    <w:rsid w:val="00044E88"/>
    <w:rsid w:val="0004655F"/>
    <w:rsid w:val="0004694E"/>
    <w:rsid w:val="00047ECE"/>
    <w:rsid w:val="00050107"/>
    <w:rsid w:val="00050312"/>
    <w:rsid w:val="00050492"/>
    <w:rsid w:val="00050B67"/>
    <w:rsid w:val="000515EF"/>
    <w:rsid w:val="00051A17"/>
    <w:rsid w:val="00051BDE"/>
    <w:rsid w:val="00051DB1"/>
    <w:rsid w:val="00052551"/>
    <w:rsid w:val="000526C8"/>
    <w:rsid w:val="000536E2"/>
    <w:rsid w:val="00053E86"/>
    <w:rsid w:val="00054011"/>
    <w:rsid w:val="00054802"/>
    <w:rsid w:val="00054A83"/>
    <w:rsid w:val="000555F4"/>
    <w:rsid w:val="00055A82"/>
    <w:rsid w:val="00057208"/>
    <w:rsid w:val="000608B1"/>
    <w:rsid w:val="00060AC2"/>
    <w:rsid w:val="000618E9"/>
    <w:rsid w:val="00061DFE"/>
    <w:rsid w:val="00062BC4"/>
    <w:rsid w:val="0006313B"/>
    <w:rsid w:val="00063330"/>
    <w:rsid w:val="0006377E"/>
    <w:rsid w:val="00063868"/>
    <w:rsid w:val="00063BB0"/>
    <w:rsid w:val="00063E37"/>
    <w:rsid w:val="00064406"/>
    <w:rsid w:val="000644AB"/>
    <w:rsid w:val="000647C4"/>
    <w:rsid w:val="00064B17"/>
    <w:rsid w:val="00064D03"/>
    <w:rsid w:val="00064D68"/>
    <w:rsid w:val="00065151"/>
    <w:rsid w:val="00065C7B"/>
    <w:rsid w:val="000663D5"/>
    <w:rsid w:val="00066589"/>
    <w:rsid w:val="00066769"/>
    <w:rsid w:val="00070B62"/>
    <w:rsid w:val="000713EF"/>
    <w:rsid w:val="00071924"/>
    <w:rsid w:val="00071B6B"/>
    <w:rsid w:val="00072C92"/>
    <w:rsid w:val="00073421"/>
    <w:rsid w:val="0007362B"/>
    <w:rsid w:val="00073AC8"/>
    <w:rsid w:val="00073B2C"/>
    <w:rsid w:val="00073FE2"/>
    <w:rsid w:val="000742AB"/>
    <w:rsid w:val="00074A1D"/>
    <w:rsid w:val="000750E5"/>
    <w:rsid w:val="0007685F"/>
    <w:rsid w:val="0007709F"/>
    <w:rsid w:val="000771A3"/>
    <w:rsid w:val="0007764A"/>
    <w:rsid w:val="0008090E"/>
    <w:rsid w:val="00081F9B"/>
    <w:rsid w:val="000833AB"/>
    <w:rsid w:val="00083820"/>
    <w:rsid w:val="00083B65"/>
    <w:rsid w:val="00083DC6"/>
    <w:rsid w:val="000848DC"/>
    <w:rsid w:val="00084AE5"/>
    <w:rsid w:val="00084D1B"/>
    <w:rsid w:val="000857BD"/>
    <w:rsid w:val="00085ED2"/>
    <w:rsid w:val="0008612A"/>
    <w:rsid w:val="0008633B"/>
    <w:rsid w:val="00086CBF"/>
    <w:rsid w:val="00087379"/>
    <w:rsid w:val="00087913"/>
    <w:rsid w:val="00090280"/>
    <w:rsid w:val="000911DF"/>
    <w:rsid w:val="00091766"/>
    <w:rsid w:val="000928A7"/>
    <w:rsid w:val="0009417A"/>
    <w:rsid w:val="00094214"/>
    <w:rsid w:val="0009424A"/>
    <w:rsid w:val="000947BD"/>
    <w:rsid w:val="00094A16"/>
    <w:rsid w:val="00094DB1"/>
    <w:rsid w:val="000964A7"/>
    <w:rsid w:val="00096CAB"/>
    <w:rsid w:val="00097427"/>
    <w:rsid w:val="00097B13"/>
    <w:rsid w:val="00097DCA"/>
    <w:rsid w:val="000A004D"/>
    <w:rsid w:val="000A0986"/>
    <w:rsid w:val="000A118C"/>
    <w:rsid w:val="000A1447"/>
    <w:rsid w:val="000A195E"/>
    <w:rsid w:val="000A2E6E"/>
    <w:rsid w:val="000A3142"/>
    <w:rsid w:val="000A3269"/>
    <w:rsid w:val="000A3E21"/>
    <w:rsid w:val="000A3E27"/>
    <w:rsid w:val="000A41CA"/>
    <w:rsid w:val="000A48B4"/>
    <w:rsid w:val="000A5562"/>
    <w:rsid w:val="000A56B7"/>
    <w:rsid w:val="000A5F46"/>
    <w:rsid w:val="000A689B"/>
    <w:rsid w:val="000A71CC"/>
    <w:rsid w:val="000A7959"/>
    <w:rsid w:val="000B0080"/>
    <w:rsid w:val="000B0F61"/>
    <w:rsid w:val="000B13E4"/>
    <w:rsid w:val="000B180F"/>
    <w:rsid w:val="000B1FBD"/>
    <w:rsid w:val="000B21AE"/>
    <w:rsid w:val="000B22FB"/>
    <w:rsid w:val="000B2301"/>
    <w:rsid w:val="000B2793"/>
    <w:rsid w:val="000B3012"/>
    <w:rsid w:val="000B333C"/>
    <w:rsid w:val="000B3448"/>
    <w:rsid w:val="000B41D1"/>
    <w:rsid w:val="000B5C01"/>
    <w:rsid w:val="000B5FAC"/>
    <w:rsid w:val="000B6660"/>
    <w:rsid w:val="000B6759"/>
    <w:rsid w:val="000B78AF"/>
    <w:rsid w:val="000B79F6"/>
    <w:rsid w:val="000B7D22"/>
    <w:rsid w:val="000C0947"/>
    <w:rsid w:val="000C0ABC"/>
    <w:rsid w:val="000C19DA"/>
    <w:rsid w:val="000C2D08"/>
    <w:rsid w:val="000C3B2F"/>
    <w:rsid w:val="000C3D74"/>
    <w:rsid w:val="000C42B2"/>
    <w:rsid w:val="000C56BB"/>
    <w:rsid w:val="000C5C63"/>
    <w:rsid w:val="000C5F7F"/>
    <w:rsid w:val="000C73B0"/>
    <w:rsid w:val="000C78F5"/>
    <w:rsid w:val="000C7D28"/>
    <w:rsid w:val="000D0AF1"/>
    <w:rsid w:val="000D148E"/>
    <w:rsid w:val="000D1946"/>
    <w:rsid w:val="000D25CB"/>
    <w:rsid w:val="000D26D2"/>
    <w:rsid w:val="000D3151"/>
    <w:rsid w:val="000D328A"/>
    <w:rsid w:val="000D3FBE"/>
    <w:rsid w:val="000D4F91"/>
    <w:rsid w:val="000D549C"/>
    <w:rsid w:val="000D5533"/>
    <w:rsid w:val="000D55DA"/>
    <w:rsid w:val="000D5C07"/>
    <w:rsid w:val="000D5D76"/>
    <w:rsid w:val="000D6294"/>
    <w:rsid w:val="000D6779"/>
    <w:rsid w:val="000D688D"/>
    <w:rsid w:val="000D7260"/>
    <w:rsid w:val="000D7B91"/>
    <w:rsid w:val="000E04B3"/>
    <w:rsid w:val="000E075F"/>
    <w:rsid w:val="000E0C16"/>
    <w:rsid w:val="000E1F02"/>
    <w:rsid w:val="000E2B87"/>
    <w:rsid w:val="000E2D94"/>
    <w:rsid w:val="000E2D9E"/>
    <w:rsid w:val="000E329A"/>
    <w:rsid w:val="000E4C22"/>
    <w:rsid w:val="000E4DA7"/>
    <w:rsid w:val="000E53B4"/>
    <w:rsid w:val="000E548B"/>
    <w:rsid w:val="000E5A04"/>
    <w:rsid w:val="000E6EAC"/>
    <w:rsid w:val="000E75A0"/>
    <w:rsid w:val="000E7AB3"/>
    <w:rsid w:val="000E7C09"/>
    <w:rsid w:val="000E7C79"/>
    <w:rsid w:val="000F06B7"/>
    <w:rsid w:val="000F123D"/>
    <w:rsid w:val="000F1958"/>
    <w:rsid w:val="000F1E82"/>
    <w:rsid w:val="000F215F"/>
    <w:rsid w:val="000F2338"/>
    <w:rsid w:val="000F47A8"/>
    <w:rsid w:val="000F4BBC"/>
    <w:rsid w:val="000F4F9E"/>
    <w:rsid w:val="000F503D"/>
    <w:rsid w:val="000F51E0"/>
    <w:rsid w:val="000F558E"/>
    <w:rsid w:val="000F59F8"/>
    <w:rsid w:val="000F5E38"/>
    <w:rsid w:val="000F6AB0"/>
    <w:rsid w:val="000F72A4"/>
    <w:rsid w:val="000F72D0"/>
    <w:rsid w:val="00100167"/>
    <w:rsid w:val="00100335"/>
    <w:rsid w:val="0010081D"/>
    <w:rsid w:val="00100B39"/>
    <w:rsid w:val="001015CA"/>
    <w:rsid w:val="00101826"/>
    <w:rsid w:val="00101873"/>
    <w:rsid w:val="00101B6E"/>
    <w:rsid w:val="001020B8"/>
    <w:rsid w:val="0010394E"/>
    <w:rsid w:val="0010424F"/>
    <w:rsid w:val="0010460A"/>
    <w:rsid w:val="00104FF6"/>
    <w:rsid w:val="001057EC"/>
    <w:rsid w:val="00105DFE"/>
    <w:rsid w:val="00105EFC"/>
    <w:rsid w:val="00106D0D"/>
    <w:rsid w:val="00107309"/>
    <w:rsid w:val="001103DB"/>
    <w:rsid w:val="00110B2A"/>
    <w:rsid w:val="001113F0"/>
    <w:rsid w:val="00111641"/>
    <w:rsid w:val="00111D8E"/>
    <w:rsid w:val="0011235E"/>
    <w:rsid w:val="00112388"/>
    <w:rsid w:val="00112414"/>
    <w:rsid w:val="001125C9"/>
    <w:rsid w:val="00113A03"/>
    <w:rsid w:val="00113A21"/>
    <w:rsid w:val="00113AF7"/>
    <w:rsid w:val="00114EC7"/>
    <w:rsid w:val="001152A8"/>
    <w:rsid w:val="0011666A"/>
    <w:rsid w:val="00117432"/>
    <w:rsid w:val="00117B14"/>
    <w:rsid w:val="00120BFF"/>
    <w:rsid w:val="00123826"/>
    <w:rsid w:val="00123A21"/>
    <w:rsid w:val="001241B6"/>
    <w:rsid w:val="00124C41"/>
    <w:rsid w:val="00124CEB"/>
    <w:rsid w:val="00125450"/>
    <w:rsid w:val="00125965"/>
    <w:rsid w:val="001269D0"/>
    <w:rsid w:val="0012718E"/>
    <w:rsid w:val="0012729F"/>
    <w:rsid w:val="0012761F"/>
    <w:rsid w:val="00127676"/>
    <w:rsid w:val="00130E33"/>
    <w:rsid w:val="001311E2"/>
    <w:rsid w:val="001316A0"/>
    <w:rsid w:val="00132F47"/>
    <w:rsid w:val="001334C8"/>
    <w:rsid w:val="00133E98"/>
    <w:rsid w:val="00134315"/>
    <w:rsid w:val="0013468A"/>
    <w:rsid w:val="001353F1"/>
    <w:rsid w:val="0013592E"/>
    <w:rsid w:val="00135F4D"/>
    <w:rsid w:val="0013612A"/>
    <w:rsid w:val="00137952"/>
    <w:rsid w:val="00137E80"/>
    <w:rsid w:val="00140102"/>
    <w:rsid w:val="00140650"/>
    <w:rsid w:val="00140919"/>
    <w:rsid w:val="00140F12"/>
    <w:rsid w:val="00140F4A"/>
    <w:rsid w:val="00140FB7"/>
    <w:rsid w:val="001413CF"/>
    <w:rsid w:val="00143075"/>
    <w:rsid w:val="00143408"/>
    <w:rsid w:val="0014361A"/>
    <w:rsid w:val="00143CEA"/>
    <w:rsid w:val="001441D2"/>
    <w:rsid w:val="0014433B"/>
    <w:rsid w:val="00144CE6"/>
    <w:rsid w:val="00144D5D"/>
    <w:rsid w:val="00145ECD"/>
    <w:rsid w:val="001472EE"/>
    <w:rsid w:val="001475C7"/>
    <w:rsid w:val="00147C4B"/>
    <w:rsid w:val="0015001B"/>
    <w:rsid w:val="001502A8"/>
    <w:rsid w:val="001502DA"/>
    <w:rsid w:val="00150662"/>
    <w:rsid w:val="00151EE6"/>
    <w:rsid w:val="00152E1C"/>
    <w:rsid w:val="00153345"/>
    <w:rsid w:val="00153795"/>
    <w:rsid w:val="00153F2B"/>
    <w:rsid w:val="0015433D"/>
    <w:rsid w:val="001546A7"/>
    <w:rsid w:val="00154F46"/>
    <w:rsid w:val="001552EE"/>
    <w:rsid w:val="00155774"/>
    <w:rsid w:val="0015612A"/>
    <w:rsid w:val="0015673B"/>
    <w:rsid w:val="00156A48"/>
    <w:rsid w:val="00157C0F"/>
    <w:rsid w:val="001604A0"/>
    <w:rsid w:val="00160520"/>
    <w:rsid w:val="0016085C"/>
    <w:rsid w:val="00160E13"/>
    <w:rsid w:val="0016123A"/>
    <w:rsid w:val="00161F40"/>
    <w:rsid w:val="00163218"/>
    <w:rsid w:val="00163600"/>
    <w:rsid w:val="00164910"/>
    <w:rsid w:val="00164B10"/>
    <w:rsid w:val="00165790"/>
    <w:rsid w:val="0016586D"/>
    <w:rsid w:val="00165906"/>
    <w:rsid w:val="00165CC9"/>
    <w:rsid w:val="001666FC"/>
    <w:rsid w:val="00166DC7"/>
    <w:rsid w:val="00166FE6"/>
    <w:rsid w:val="00167C0A"/>
    <w:rsid w:val="00170B34"/>
    <w:rsid w:val="00170C2D"/>
    <w:rsid w:val="00170FB9"/>
    <w:rsid w:val="00171BC5"/>
    <w:rsid w:val="0017302D"/>
    <w:rsid w:val="00173525"/>
    <w:rsid w:val="00174601"/>
    <w:rsid w:val="00175496"/>
    <w:rsid w:val="00176F9F"/>
    <w:rsid w:val="00177652"/>
    <w:rsid w:val="00177705"/>
    <w:rsid w:val="001778C1"/>
    <w:rsid w:val="00177AD9"/>
    <w:rsid w:val="001801E0"/>
    <w:rsid w:val="001809D1"/>
    <w:rsid w:val="00181316"/>
    <w:rsid w:val="001816FC"/>
    <w:rsid w:val="00181978"/>
    <w:rsid w:val="00181FAC"/>
    <w:rsid w:val="00182206"/>
    <w:rsid w:val="0018223C"/>
    <w:rsid w:val="001826D9"/>
    <w:rsid w:val="0018287D"/>
    <w:rsid w:val="001829BF"/>
    <w:rsid w:val="00183441"/>
    <w:rsid w:val="001838F4"/>
    <w:rsid w:val="001839E2"/>
    <w:rsid w:val="00183DE5"/>
    <w:rsid w:val="00184658"/>
    <w:rsid w:val="00184CF6"/>
    <w:rsid w:val="001850D3"/>
    <w:rsid w:val="00185629"/>
    <w:rsid w:val="00186C9C"/>
    <w:rsid w:val="001900C7"/>
    <w:rsid w:val="00190635"/>
    <w:rsid w:val="00191733"/>
    <w:rsid w:val="00191B3F"/>
    <w:rsid w:val="001922C1"/>
    <w:rsid w:val="00192D05"/>
    <w:rsid w:val="00193514"/>
    <w:rsid w:val="00193B3E"/>
    <w:rsid w:val="00193C8B"/>
    <w:rsid w:val="00193E07"/>
    <w:rsid w:val="001947AB"/>
    <w:rsid w:val="0019503F"/>
    <w:rsid w:val="001950E8"/>
    <w:rsid w:val="0019534E"/>
    <w:rsid w:val="00195697"/>
    <w:rsid w:val="00195768"/>
    <w:rsid w:val="00195F57"/>
    <w:rsid w:val="001966D0"/>
    <w:rsid w:val="00196A9D"/>
    <w:rsid w:val="00196ABC"/>
    <w:rsid w:val="00196BFB"/>
    <w:rsid w:val="00196C4E"/>
    <w:rsid w:val="001974EA"/>
    <w:rsid w:val="001A01E0"/>
    <w:rsid w:val="001A0555"/>
    <w:rsid w:val="001A09BA"/>
    <w:rsid w:val="001A0BA4"/>
    <w:rsid w:val="001A0D7B"/>
    <w:rsid w:val="001A1E03"/>
    <w:rsid w:val="001A1FBB"/>
    <w:rsid w:val="001A2348"/>
    <w:rsid w:val="001A3482"/>
    <w:rsid w:val="001A386C"/>
    <w:rsid w:val="001A3E25"/>
    <w:rsid w:val="001A44B8"/>
    <w:rsid w:val="001A44D9"/>
    <w:rsid w:val="001A44E5"/>
    <w:rsid w:val="001A4588"/>
    <w:rsid w:val="001A4965"/>
    <w:rsid w:val="001A5161"/>
    <w:rsid w:val="001A5A47"/>
    <w:rsid w:val="001A5BF6"/>
    <w:rsid w:val="001A7027"/>
    <w:rsid w:val="001A75D9"/>
    <w:rsid w:val="001A7ADB"/>
    <w:rsid w:val="001B142A"/>
    <w:rsid w:val="001B1793"/>
    <w:rsid w:val="001B1AF2"/>
    <w:rsid w:val="001B1EE1"/>
    <w:rsid w:val="001B21B7"/>
    <w:rsid w:val="001B2758"/>
    <w:rsid w:val="001B31F2"/>
    <w:rsid w:val="001B3212"/>
    <w:rsid w:val="001B4552"/>
    <w:rsid w:val="001B45F6"/>
    <w:rsid w:val="001B466F"/>
    <w:rsid w:val="001B49F5"/>
    <w:rsid w:val="001B4D97"/>
    <w:rsid w:val="001B4EF0"/>
    <w:rsid w:val="001B5961"/>
    <w:rsid w:val="001B5D31"/>
    <w:rsid w:val="001B5D95"/>
    <w:rsid w:val="001B6B4E"/>
    <w:rsid w:val="001B7C4F"/>
    <w:rsid w:val="001C075F"/>
    <w:rsid w:val="001C08F3"/>
    <w:rsid w:val="001C0914"/>
    <w:rsid w:val="001C1D6E"/>
    <w:rsid w:val="001C253D"/>
    <w:rsid w:val="001C282E"/>
    <w:rsid w:val="001C395A"/>
    <w:rsid w:val="001C4D5D"/>
    <w:rsid w:val="001C5678"/>
    <w:rsid w:val="001C6950"/>
    <w:rsid w:val="001C6AC3"/>
    <w:rsid w:val="001C7EEE"/>
    <w:rsid w:val="001D0745"/>
    <w:rsid w:val="001D127A"/>
    <w:rsid w:val="001D2004"/>
    <w:rsid w:val="001D26CE"/>
    <w:rsid w:val="001D4269"/>
    <w:rsid w:val="001D458E"/>
    <w:rsid w:val="001D4630"/>
    <w:rsid w:val="001D4EF9"/>
    <w:rsid w:val="001D59E7"/>
    <w:rsid w:val="001D5D5F"/>
    <w:rsid w:val="001D6258"/>
    <w:rsid w:val="001D65CC"/>
    <w:rsid w:val="001D667B"/>
    <w:rsid w:val="001D6E3C"/>
    <w:rsid w:val="001D71FB"/>
    <w:rsid w:val="001D7622"/>
    <w:rsid w:val="001D78BF"/>
    <w:rsid w:val="001E09A7"/>
    <w:rsid w:val="001E128A"/>
    <w:rsid w:val="001E17BF"/>
    <w:rsid w:val="001E1C25"/>
    <w:rsid w:val="001E1E2A"/>
    <w:rsid w:val="001E22E4"/>
    <w:rsid w:val="001E2BDD"/>
    <w:rsid w:val="001E3807"/>
    <w:rsid w:val="001E4AE7"/>
    <w:rsid w:val="001E605C"/>
    <w:rsid w:val="001E6286"/>
    <w:rsid w:val="001E6309"/>
    <w:rsid w:val="001E7248"/>
    <w:rsid w:val="001F16F2"/>
    <w:rsid w:val="001F26CA"/>
    <w:rsid w:val="001F29E2"/>
    <w:rsid w:val="001F306B"/>
    <w:rsid w:val="001F3B99"/>
    <w:rsid w:val="001F4389"/>
    <w:rsid w:val="001F458C"/>
    <w:rsid w:val="001F4A44"/>
    <w:rsid w:val="001F5605"/>
    <w:rsid w:val="001F571A"/>
    <w:rsid w:val="001F58C0"/>
    <w:rsid w:val="001F5ECE"/>
    <w:rsid w:val="001F6E01"/>
    <w:rsid w:val="001F7770"/>
    <w:rsid w:val="001F7D76"/>
    <w:rsid w:val="00203010"/>
    <w:rsid w:val="002033C1"/>
    <w:rsid w:val="00203472"/>
    <w:rsid w:val="00203779"/>
    <w:rsid w:val="00203951"/>
    <w:rsid w:val="00204564"/>
    <w:rsid w:val="00204A45"/>
    <w:rsid w:val="00204FEE"/>
    <w:rsid w:val="0020500E"/>
    <w:rsid w:val="0020530E"/>
    <w:rsid w:val="00206578"/>
    <w:rsid w:val="0020657D"/>
    <w:rsid w:val="00206F65"/>
    <w:rsid w:val="002075F4"/>
    <w:rsid w:val="00207C48"/>
    <w:rsid w:val="00207D35"/>
    <w:rsid w:val="00207F13"/>
    <w:rsid w:val="00210DAA"/>
    <w:rsid w:val="00210E8E"/>
    <w:rsid w:val="0021159D"/>
    <w:rsid w:val="0021191B"/>
    <w:rsid w:val="00212601"/>
    <w:rsid w:val="00212DD0"/>
    <w:rsid w:val="002133C3"/>
    <w:rsid w:val="00213635"/>
    <w:rsid w:val="002136D0"/>
    <w:rsid w:val="00213CA2"/>
    <w:rsid w:val="002140F8"/>
    <w:rsid w:val="0021413E"/>
    <w:rsid w:val="0021552E"/>
    <w:rsid w:val="00217402"/>
    <w:rsid w:val="00221404"/>
    <w:rsid w:val="00221602"/>
    <w:rsid w:val="00221D24"/>
    <w:rsid w:val="0022240F"/>
    <w:rsid w:val="00222BF2"/>
    <w:rsid w:val="0022365F"/>
    <w:rsid w:val="002236EF"/>
    <w:rsid w:val="00223E91"/>
    <w:rsid w:val="00224181"/>
    <w:rsid w:val="002241FE"/>
    <w:rsid w:val="00224BF4"/>
    <w:rsid w:val="002254FF"/>
    <w:rsid w:val="00227104"/>
    <w:rsid w:val="002271FC"/>
    <w:rsid w:val="0022793F"/>
    <w:rsid w:val="00227F9D"/>
    <w:rsid w:val="00230907"/>
    <w:rsid w:val="00231266"/>
    <w:rsid w:val="002312D7"/>
    <w:rsid w:val="00231495"/>
    <w:rsid w:val="00232197"/>
    <w:rsid w:val="0023251D"/>
    <w:rsid w:val="00232F23"/>
    <w:rsid w:val="002330AE"/>
    <w:rsid w:val="002333E2"/>
    <w:rsid w:val="00233492"/>
    <w:rsid w:val="00233F65"/>
    <w:rsid w:val="0023440D"/>
    <w:rsid w:val="00234877"/>
    <w:rsid w:val="00234ED1"/>
    <w:rsid w:val="002351C3"/>
    <w:rsid w:val="002356E2"/>
    <w:rsid w:val="00235B38"/>
    <w:rsid w:val="002371C4"/>
    <w:rsid w:val="00240C8C"/>
    <w:rsid w:val="00240D72"/>
    <w:rsid w:val="00240F3A"/>
    <w:rsid w:val="002414E8"/>
    <w:rsid w:val="00241535"/>
    <w:rsid w:val="0024294C"/>
    <w:rsid w:val="00242FFF"/>
    <w:rsid w:val="00243143"/>
    <w:rsid w:val="0024331F"/>
    <w:rsid w:val="002439D7"/>
    <w:rsid w:val="00243B8D"/>
    <w:rsid w:val="00244AAF"/>
    <w:rsid w:val="00244CB3"/>
    <w:rsid w:val="00245011"/>
    <w:rsid w:val="0024546E"/>
    <w:rsid w:val="0024687A"/>
    <w:rsid w:val="002469FC"/>
    <w:rsid w:val="00246BEE"/>
    <w:rsid w:val="002470F4"/>
    <w:rsid w:val="00247AF6"/>
    <w:rsid w:val="00247CEC"/>
    <w:rsid w:val="00247F42"/>
    <w:rsid w:val="0025009F"/>
    <w:rsid w:val="00250507"/>
    <w:rsid w:val="002511D5"/>
    <w:rsid w:val="00251A33"/>
    <w:rsid w:val="00252B29"/>
    <w:rsid w:val="00252EB0"/>
    <w:rsid w:val="00253187"/>
    <w:rsid w:val="00253556"/>
    <w:rsid w:val="00253CAA"/>
    <w:rsid w:val="0025459A"/>
    <w:rsid w:val="00254673"/>
    <w:rsid w:val="002547E8"/>
    <w:rsid w:val="00254F1B"/>
    <w:rsid w:val="00254F72"/>
    <w:rsid w:val="002550C7"/>
    <w:rsid w:val="0025789F"/>
    <w:rsid w:val="002608CA"/>
    <w:rsid w:val="00260B89"/>
    <w:rsid w:val="00260D8F"/>
    <w:rsid w:val="002613C7"/>
    <w:rsid w:val="00261E25"/>
    <w:rsid w:val="002620AB"/>
    <w:rsid w:val="002629DC"/>
    <w:rsid w:val="00262FC5"/>
    <w:rsid w:val="00262FE7"/>
    <w:rsid w:val="00263BCE"/>
    <w:rsid w:val="00263E13"/>
    <w:rsid w:val="0026481F"/>
    <w:rsid w:val="00265805"/>
    <w:rsid w:val="00265872"/>
    <w:rsid w:val="00265E59"/>
    <w:rsid w:val="00267549"/>
    <w:rsid w:val="00267600"/>
    <w:rsid w:val="00267C02"/>
    <w:rsid w:val="00267F9B"/>
    <w:rsid w:val="00270BAE"/>
    <w:rsid w:val="00271C18"/>
    <w:rsid w:val="00271C27"/>
    <w:rsid w:val="00271C91"/>
    <w:rsid w:val="00271F03"/>
    <w:rsid w:val="00272457"/>
    <w:rsid w:val="00272EEB"/>
    <w:rsid w:val="002733B2"/>
    <w:rsid w:val="0027375D"/>
    <w:rsid w:val="00273AA1"/>
    <w:rsid w:val="00273FAF"/>
    <w:rsid w:val="00274D90"/>
    <w:rsid w:val="00275849"/>
    <w:rsid w:val="00275B7D"/>
    <w:rsid w:val="00276A7D"/>
    <w:rsid w:val="00276D51"/>
    <w:rsid w:val="00277469"/>
    <w:rsid w:val="00277E5C"/>
    <w:rsid w:val="00281573"/>
    <w:rsid w:val="002819F5"/>
    <w:rsid w:val="00281C61"/>
    <w:rsid w:val="00281F11"/>
    <w:rsid w:val="00282018"/>
    <w:rsid w:val="00282603"/>
    <w:rsid w:val="00282871"/>
    <w:rsid w:val="00282D55"/>
    <w:rsid w:val="002832E5"/>
    <w:rsid w:val="00283361"/>
    <w:rsid w:val="00283ED2"/>
    <w:rsid w:val="00284C07"/>
    <w:rsid w:val="00285208"/>
    <w:rsid w:val="002863E7"/>
    <w:rsid w:val="00287750"/>
    <w:rsid w:val="0029006C"/>
    <w:rsid w:val="002915BB"/>
    <w:rsid w:val="002921A1"/>
    <w:rsid w:val="002927A7"/>
    <w:rsid w:val="00293EE8"/>
    <w:rsid w:val="00294DBB"/>
    <w:rsid w:val="0029529A"/>
    <w:rsid w:val="0029558C"/>
    <w:rsid w:val="00296274"/>
    <w:rsid w:val="002969BB"/>
    <w:rsid w:val="00296D14"/>
    <w:rsid w:val="00296DFD"/>
    <w:rsid w:val="00297461"/>
    <w:rsid w:val="00297796"/>
    <w:rsid w:val="00297C00"/>
    <w:rsid w:val="00297D96"/>
    <w:rsid w:val="00297E41"/>
    <w:rsid w:val="002A0482"/>
    <w:rsid w:val="002A1ADC"/>
    <w:rsid w:val="002A1D36"/>
    <w:rsid w:val="002A234C"/>
    <w:rsid w:val="002A2BD6"/>
    <w:rsid w:val="002A4132"/>
    <w:rsid w:val="002A4A77"/>
    <w:rsid w:val="002A532E"/>
    <w:rsid w:val="002A5BAE"/>
    <w:rsid w:val="002A5F92"/>
    <w:rsid w:val="002A6715"/>
    <w:rsid w:val="002A6A02"/>
    <w:rsid w:val="002A6E15"/>
    <w:rsid w:val="002A7DEF"/>
    <w:rsid w:val="002B0A8B"/>
    <w:rsid w:val="002B0E18"/>
    <w:rsid w:val="002B12EF"/>
    <w:rsid w:val="002B1507"/>
    <w:rsid w:val="002B1996"/>
    <w:rsid w:val="002B1AED"/>
    <w:rsid w:val="002B1F38"/>
    <w:rsid w:val="002B355A"/>
    <w:rsid w:val="002B465D"/>
    <w:rsid w:val="002B4B46"/>
    <w:rsid w:val="002B4F44"/>
    <w:rsid w:val="002B4FFE"/>
    <w:rsid w:val="002B5E78"/>
    <w:rsid w:val="002B616D"/>
    <w:rsid w:val="002B6766"/>
    <w:rsid w:val="002B6FB1"/>
    <w:rsid w:val="002B766F"/>
    <w:rsid w:val="002C0769"/>
    <w:rsid w:val="002C0E9F"/>
    <w:rsid w:val="002C1022"/>
    <w:rsid w:val="002C1050"/>
    <w:rsid w:val="002C1302"/>
    <w:rsid w:val="002C1423"/>
    <w:rsid w:val="002C155C"/>
    <w:rsid w:val="002C17A4"/>
    <w:rsid w:val="002C1991"/>
    <w:rsid w:val="002C2750"/>
    <w:rsid w:val="002C362F"/>
    <w:rsid w:val="002C4197"/>
    <w:rsid w:val="002C43FF"/>
    <w:rsid w:val="002C5A20"/>
    <w:rsid w:val="002C5B73"/>
    <w:rsid w:val="002C6410"/>
    <w:rsid w:val="002C649E"/>
    <w:rsid w:val="002C6909"/>
    <w:rsid w:val="002C7DF8"/>
    <w:rsid w:val="002D01AE"/>
    <w:rsid w:val="002D0740"/>
    <w:rsid w:val="002D0B10"/>
    <w:rsid w:val="002D1655"/>
    <w:rsid w:val="002D1C47"/>
    <w:rsid w:val="002D1D25"/>
    <w:rsid w:val="002D3D33"/>
    <w:rsid w:val="002D410A"/>
    <w:rsid w:val="002D4677"/>
    <w:rsid w:val="002D46A1"/>
    <w:rsid w:val="002D46E3"/>
    <w:rsid w:val="002D4D08"/>
    <w:rsid w:val="002D531F"/>
    <w:rsid w:val="002D54A3"/>
    <w:rsid w:val="002D6322"/>
    <w:rsid w:val="002D7094"/>
    <w:rsid w:val="002D7453"/>
    <w:rsid w:val="002D7C23"/>
    <w:rsid w:val="002D7E0C"/>
    <w:rsid w:val="002E0B2D"/>
    <w:rsid w:val="002E0E64"/>
    <w:rsid w:val="002E1B8C"/>
    <w:rsid w:val="002E2366"/>
    <w:rsid w:val="002E270A"/>
    <w:rsid w:val="002E2BED"/>
    <w:rsid w:val="002E31EF"/>
    <w:rsid w:val="002E4A3F"/>
    <w:rsid w:val="002E4B08"/>
    <w:rsid w:val="002E50A9"/>
    <w:rsid w:val="002E52E5"/>
    <w:rsid w:val="002E5422"/>
    <w:rsid w:val="002E57A3"/>
    <w:rsid w:val="002E59B8"/>
    <w:rsid w:val="002E61B8"/>
    <w:rsid w:val="002E7A9D"/>
    <w:rsid w:val="002E7FD7"/>
    <w:rsid w:val="002F0649"/>
    <w:rsid w:val="002F07A4"/>
    <w:rsid w:val="002F0813"/>
    <w:rsid w:val="002F28F6"/>
    <w:rsid w:val="002F290C"/>
    <w:rsid w:val="002F29D8"/>
    <w:rsid w:val="002F3050"/>
    <w:rsid w:val="002F3297"/>
    <w:rsid w:val="002F33A7"/>
    <w:rsid w:val="002F39A6"/>
    <w:rsid w:val="002F3AF7"/>
    <w:rsid w:val="002F4729"/>
    <w:rsid w:val="002F57CE"/>
    <w:rsid w:val="002F5CFC"/>
    <w:rsid w:val="002F6AE5"/>
    <w:rsid w:val="002F7069"/>
    <w:rsid w:val="002F7422"/>
    <w:rsid w:val="00300A17"/>
    <w:rsid w:val="00301499"/>
    <w:rsid w:val="00301795"/>
    <w:rsid w:val="003019AB"/>
    <w:rsid w:val="0030212C"/>
    <w:rsid w:val="003023CE"/>
    <w:rsid w:val="00302AB1"/>
    <w:rsid w:val="003031DE"/>
    <w:rsid w:val="00303463"/>
    <w:rsid w:val="0030351E"/>
    <w:rsid w:val="00303E03"/>
    <w:rsid w:val="00303F46"/>
    <w:rsid w:val="0030452C"/>
    <w:rsid w:val="00304F90"/>
    <w:rsid w:val="00305796"/>
    <w:rsid w:val="0030635C"/>
    <w:rsid w:val="0030659A"/>
    <w:rsid w:val="003066F0"/>
    <w:rsid w:val="00306C65"/>
    <w:rsid w:val="00307651"/>
    <w:rsid w:val="00307684"/>
    <w:rsid w:val="0031034C"/>
    <w:rsid w:val="00310BDE"/>
    <w:rsid w:val="003111E3"/>
    <w:rsid w:val="00311873"/>
    <w:rsid w:val="00312475"/>
    <w:rsid w:val="00312BCF"/>
    <w:rsid w:val="00314690"/>
    <w:rsid w:val="00314BA3"/>
    <w:rsid w:val="00315346"/>
    <w:rsid w:val="00315376"/>
    <w:rsid w:val="00315429"/>
    <w:rsid w:val="003155CA"/>
    <w:rsid w:val="00317932"/>
    <w:rsid w:val="003200C3"/>
    <w:rsid w:val="00320BC0"/>
    <w:rsid w:val="00320C81"/>
    <w:rsid w:val="00321B24"/>
    <w:rsid w:val="003222B0"/>
    <w:rsid w:val="0032289B"/>
    <w:rsid w:val="00323882"/>
    <w:rsid w:val="00323CE0"/>
    <w:rsid w:val="0032477F"/>
    <w:rsid w:val="00324FF6"/>
    <w:rsid w:val="00325450"/>
    <w:rsid w:val="003256DF"/>
    <w:rsid w:val="0032576F"/>
    <w:rsid w:val="00325F85"/>
    <w:rsid w:val="003266AA"/>
    <w:rsid w:val="00326DE1"/>
    <w:rsid w:val="00326E37"/>
    <w:rsid w:val="00327175"/>
    <w:rsid w:val="0032757B"/>
    <w:rsid w:val="003278C7"/>
    <w:rsid w:val="0033029A"/>
    <w:rsid w:val="00331EA0"/>
    <w:rsid w:val="00331F17"/>
    <w:rsid w:val="003335E8"/>
    <w:rsid w:val="00333C41"/>
    <w:rsid w:val="00333DF7"/>
    <w:rsid w:val="0033491D"/>
    <w:rsid w:val="00334B46"/>
    <w:rsid w:val="003362AB"/>
    <w:rsid w:val="00336360"/>
    <w:rsid w:val="0033724A"/>
    <w:rsid w:val="00340187"/>
    <w:rsid w:val="00340DF7"/>
    <w:rsid w:val="00341EAB"/>
    <w:rsid w:val="00343AE2"/>
    <w:rsid w:val="00344F47"/>
    <w:rsid w:val="003451EF"/>
    <w:rsid w:val="00345C7F"/>
    <w:rsid w:val="0034626C"/>
    <w:rsid w:val="00346763"/>
    <w:rsid w:val="00346C76"/>
    <w:rsid w:val="00346E0C"/>
    <w:rsid w:val="00346F5F"/>
    <w:rsid w:val="003471D7"/>
    <w:rsid w:val="00347EAA"/>
    <w:rsid w:val="00347F3F"/>
    <w:rsid w:val="00350728"/>
    <w:rsid w:val="00350865"/>
    <w:rsid w:val="00350C01"/>
    <w:rsid w:val="00351826"/>
    <w:rsid w:val="0035268D"/>
    <w:rsid w:val="00352C46"/>
    <w:rsid w:val="00353736"/>
    <w:rsid w:val="00353905"/>
    <w:rsid w:val="003540A3"/>
    <w:rsid w:val="003542CF"/>
    <w:rsid w:val="00354411"/>
    <w:rsid w:val="003545E9"/>
    <w:rsid w:val="003548A9"/>
    <w:rsid w:val="00355F56"/>
    <w:rsid w:val="003562A6"/>
    <w:rsid w:val="003563A3"/>
    <w:rsid w:val="0035682F"/>
    <w:rsid w:val="00357754"/>
    <w:rsid w:val="00357905"/>
    <w:rsid w:val="00360235"/>
    <w:rsid w:val="00360B30"/>
    <w:rsid w:val="003615C8"/>
    <w:rsid w:val="00361E02"/>
    <w:rsid w:val="00362B42"/>
    <w:rsid w:val="00365793"/>
    <w:rsid w:val="00366881"/>
    <w:rsid w:val="003670E3"/>
    <w:rsid w:val="00367203"/>
    <w:rsid w:val="0036720A"/>
    <w:rsid w:val="00367283"/>
    <w:rsid w:val="00367B73"/>
    <w:rsid w:val="00367BF0"/>
    <w:rsid w:val="00371A46"/>
    <w:rsid w:val="003720BE"/>
    <w:rsid w:val="00372307"/>
    <w:rsid w:val="00372C24"/>
    <w:rsid w:val="00372CDA"/>
    <w:rsid w:val="00372D64"/>
    <w:rsid w:val="00373E7E"/>
    <w:rsid w:val="00374037"/>
    <w:rsid w:val="0037433A"/>
    <w:rsid w:val="00374950"/>
    <w:rsid w:val="003754DD"/>
    <w:rsid w:val="00375552"/>
    <w:rsid w:val="00375A7D"/>
    <w:rsid w:val="003763BD"/>
    <w:rsid w:val="00376F0D"/>
    <w:rsid w:val="00377C11"/>
    <w:rsid w:val="003800A7"/>
    <w:rsid w:val="00380373"/>
    <w:rsid w:val="003804BC"/>
    <w:rsid w:val="00381B27"/>
    <w:rsid w:val="0038296A"/>
    <w:rsid w:val="00382D97"/>
    <w:rsid w:val="0038343A"/>
    <w:rsid w:val="00383C13"/>
    <w:rsid w:val="00383C69"/>
    <w:rsid w:val="003843CE"/>
    <w:rsid w:val="00384947"/>
    <w:rsid w:val="0038528A"/>
    <w:rsid w:val="00387863"/>
    <w:rsid w:val="00387BB3"/>
    <w:rsid w:val="00387CD9"/>
    <w:rsid w:val="0039020F"/>
    <w:rsid w:val="00390232"/>
    <w:rsid w:val="00390737"/>
    <w:rsid w:val="003908ED"/>
    <w:rsid w:val="00390BF8"/>
    <w:rsid w:val="0039130A"/>
    <w:rsid w:val="00391E4D"/>
    <w:rsid w:val="00391F27"/>
    <w:rsid w:val="00392261"/>
    <w:rsid w:val="00392E26"/>
    <w:rsid w:val="003942E3"/>
    <w:rsid w:val="003945D5"/>
    <w:rsid w:val="00394D4D"/>
    <w:rsid w:val="00394EB5"/>
    <w:rsid w:val="003957A9"/>
    <w:rsid w:val="00395822"/>
    <w:rsid w:val="00395E86"/>
    <w:rsid w:val="00396FA1"/>
    <w:rsid w:val="003971DC"/>
    <w:rsid w:val="003978CD"/>
    <w:rsid w:val="00397B29"/>
    <w:rsid w:val="00397DC5"/>
    <w:rsid w:val="003A13D3"/>
    <w:rsid w:val="003A163B"/>
    <w:rsid w:val="003A219A"/>
    <w:rsid w:val="003A3803"/>
    <w:rsid w:val="003A4890"/>
    <w:rsid w:val="003A5C0E"/>
    <w:rsid w:val="003A6845"/>
    <w:rsid w:val="003A68DC"/>
    <w:rsid w:val="003A7483"/>
    <w:rsid w:val="003A7766"/>
    <w:rsid w:val="003A7D96"/>
    <w:rsid w:val="003B1890"/>
    <w:rsid w:val="003B1A24"/>
    <w:rsid w:val="003B1B8D"/>
    <w:rsid w:val="003B1D20"/>
    <w:rsid w:val="003B1D3C"/>
    <w:rsid w:val="003B1D8F"/>
    <w:rsid w:val="003B2789"/>
    <w:rsid w:val="003B32B8"/>
    <w:rsid w:val="003B36AC"/>
    <w:rsid w:val="003B3725"/>
    <w:rsid w:val="003B37E4"/>
    <w:rsid w:val="003B3D28"/>
    <w:rsid w:val="003B3E64"/>
    <w:rsid w:val="003B582E"/>
    <w:rsid w:val="003B5AD1"/>
    <w:rsid w:val="003B5D3E"/>
    <w:rsid w:val="003B6615"/>
    <w:rsid w:val="003B67E5"/>
    <w:rsid w:val="003C0D67"/>
    <w:rsid w:val="003C1B7A"/>
    <w:rsid w:val="003C2EBD"/>
    <w:rsid w:val="003C3449"/>
    <w:rsid w:val="003C34C7"/>
    <w:rsid w:val="003C3F85"/>
    <w:rsid w:val="003C48AF"/>
    <w:rsid w:val="003C4F0E"/>
    <w:rsid w:val="003C52EA"/>
    <w:rsid w:val="003C56A4"/>
    <w:rsid w:val="003C5A46"/>
    <w:rsid w:val="003C5C5F"/>
    <w:rsid w:val="003C67FF"/>
    <w:rsid w:val="003C7367"/>
    <w:rsid w:val="003C7474"/>
    <w:rsid w:val="003D00BF"/>
    <w:rsid w:val="003D05E5"/>
    <w:rsid w:val="003D093E"/>
    <w:rsid w:val="003D0B0A"/>
    <w:rsid w:val="003D18D1"/>
    <w:rsid w:val="003D1937"/>
    <w:rsid w:val="003D1F2B"/>
    <w:rsid w:val="003D213A"/>
    <w:rsid w:val="003D2FE7"/>
    <w:rsid w:val="003D32BB"/>
    <w:rsid w:val="003D33D6"/>
    <w:rsid w:val="003D348C"/>
    <w:rsid w:val="003D374C"/>
    <w:rsid w:val="003D37BA"/>
    <w:rsid w:val="003D39D7"/>
    <w:rsid w:val="003D3B8D"/>
    <w:rsid w:val="003D4099"/>
    <w:rsid w:val="003D454A"/>
    <w:rsid w:val="003D6C2D"/>
    <w:rsid w:val="003D7B35"/>
    <w:rsid w:val="003D7F91"/>
    <w:rsid w:val="003E00A2"/>
    <w:rsid w:val="003E091F"/>
    <w:rsid w:val="003E0BAE"/>
    <w:rsid w:val="003E1532"/>
    <w:rsid w:val="003E178B"/>
    <w:rsid w:val="003E231F"/>
    <w:rsid w:val="003E24FC"/>
    <w:rsid w:val="003E3635"/>
    <w:rsid w:val="003E401F"/>
    <w:rsid w:val="003E4BBD"/>
    <w:rsid w:val="003E5018"/>
    <w:rsid w:val="003E50A8"/>
    <w:rsid w:val="003E5E0B"/>
    <w:rsid w:val="003E611B"/>
    <w:rsid w:val="003E7364"/>
    <w:rsid w:val="003E75C3"/>
    <w:rsid w:val="003E75F3"/>
    <w:rsid w:val="003E776C"/>
    <w:rsid w:val="003E79D6"/>
    <w:rsid w:val="003E7F1A"/>
    <w:rsid w:val="003F058F"/>
    <w:rsid w:val="003F14AB"/>
    <w:rsid w:val="003F1620"/>
    <w:rsid w:val="003F1B3F"/>
    <w:rsid w:val="003F2497"/>
    <w:rsid w:val="003F2C15"/>
    <w:rsid w:val="003F2F51"/>
    <w:rsid w:val="003F30CF"/>
    <w:rsid w:val="003F3CD5"/>
    <w:rsid w:val="003F4BBE"/>
    <w:rsid w:val="003F4DB7"/>
    <w:rsid w:val="003F4F88"/>
    <w:rsid w:val="003F5F61"/>
    <w:rsid w:val="003F61F1"/>
    <w:rsid w:val="003F669D"/>
    <w:rsid w:val="003F6B81"/>
    <w:rsid w:val="003F7256"/>
    <w:rsid w:val="00400260"/>
    <w:rsid w:val="00400A3A"/>
    <w:rsid w:val="00400BB8"/>
    <w:rsid w:val="00401250"/>
    <w:rsid w:val="004012C7"/>
    <w:rsid w:val="00402F30"/>
    <w:rsid w:val="004038C2"/>
    <w:rsid w:val="00405D34"/>
    <w:rsid w:val="00405DCE"/>
    <w:rsid w:val="004061CD"/>
    <w:rsid w:val="00406882"/>
    <w:rsid w:val="00407ADF"/>
    <w:rsid w:val="0041030F"/>
    <w:rsid w:val="00410321"/>
    <w:rsid w:val="004105EB"/>
    <w:rsid w:val="004114F3"/>
    <w:rsid w:val="00412070"/>
    <w:rsid w:val="0041297F"/>
    <w:rsid w:val="00413410"/>
    <w:rsid w:val="00413EF7"/>
    <w:rsid w:val="004146E9"/>
    <w:rsid w:val="00414E67"/>
    <w:rsid w:val="00415C83"/>
    <w:rsid w:val="00416733"/>
    <w:rsid w:val="004169A3"/>
    <w:rsid w:val="00417199"/>
    <w:rsid w:val="004171A1"/>
    <w:rsid w:val="0041721B"/>
    <w:rsid w:val="0042003F"/>
    <w:rsid w:val="004203FC"/>
    <w:rsid w:val="00421437"/>
    <w:rsid w:val="004214B1"/>
    <w:rsid w:val="0042160E"/>
    <w:rsid w:val="00421B6F"/>
    <w:rsid w:val="00422014"/>
    <w:rsid w:val="004220A2"/>
    <w:rsid w:val="0042260C"/>
    <w:rsid w:val="004228FE"/>
    <w:rsid w:val="00422B3B"/>
    <w:rsid w:val="00423BDA"/>
    <w:rsid w:val="004249D7"/>
    <w:rsid w:val="00425539"/>
    <w:rsid w:val="0042571B"/>
    <w:rsid w:val="0042582B"/>
    <w:rsid w:val="00425903"/>
    <w:rsid w:val="004265D0"/>
    <w:rsid w:val="004300A5"/>
    <w:rsid w:val="00430725"/>
    <w:rsid w:val="00430C2D"/>
    <w:rsid w:val="00431334"/>
    <w:rsid w:val="00432294"/>
    <w:rsid w:val="00432507"/>
    <w:rsid w:val="00432908"/>
    <w:rsid w:val="00433328"/>
    <w:rsid w:val="004334D6"/>
    <w:rsid w:val="00433A78"/>
    <w:rsid w:val="00433D4E"/>
    <w:rsid w:val="004346AE"/>
    <w:rsid w:val="004367A8"/>
    <w:rsid w:val="004368CC"/>
    <w:rsid w:val="00436EC5"/>
    <w:rsid w:val="0043717B"/>
    <w:rsid w:val="00437ABA"/>
    <w:rsid w:val="00437AC2"/>
    <w:rsid w:val="00441578"/>
    <w:rsid w:val="00441F48"/>
    <w:rsid w:val="00442D17"/>
    <w:rsid w:val="004434DB"/>
    <w:rsid w:val="00444A2B"/>
    <w:rsid w:val="00444B0B"/>
    <w:rsid w:val="00444B3B"/>
    <w:rsid w:val="004465C9"/>
    <w:rsid w:val="004504D5"/>
    <w:rsid w:val="00450E1F"/>
    <w:rsid w:val="0045103A"/>
    <w:rsid w:val="004510CF"/>
    <w:rsid w:val="004514E0"/>
    <w:rsid w:val="0045174F"/>
    <w:rsid w:val="00451D32"/>
    <w:rsid w:val="00451D84"/>
    <w:rsid w:val="0045275D"/>
    <w:rsid w:val="00452C19"/>
    <w:rsid w:val="00454176"/>
    <w:rsid w:val="0045454D"/>
    <w:rsid w:val="004553FE"/>
    <w:rsid w:val="004577FA"/>
    <w:rsid w:val="00457E24"/>
    <w:rsid w:val="004606ED"/>
    <w:rsid w:val="004607EA"/>
    <w:rsid w:val="00460BFF"/>
    <w:rsid w:val="00461647"/>
    <w:rsid w:val="00461706"/>
    <w:rsid w:val="004622B2"/>
    <w:rsid w:val="0046295C"/>
    <w:rsid w:val="00466B02"/>
    <w:rsid w:val="00467F13"/>
    <w:rsid w:val="004711DD"/>
    <w:rsid w:val="00472080"/>
    <w:rsid w:val="00472281"/>
    <w:rsid w:val="004722EB"/>
    <w:rsid w:val="0047253C"/>
    <w:rsid w:val="00472703"/>
    <w:rsid w:val="00472D51"/>
    <w:rsid w:val="00472EA9"/>
    <w:rsid w:val="004734DC"/>
    <w:rsid w:val="004748DB"/>
    <w:rsid w:val="00474FBC"/>
    <w:rsid w:val="004751FD"/>
    <w:rsid w:val="00475432"/>
    <w:rsid w:val="00475592"/>
    <w:rsid w:val="00475679"/>
    <w:rsid w:val="0047675E"/>
    <w:rsid w:val="0047757C"/>
    <w:rsid w:val="00477901"/>
    <w:rsid w:val="00477BC4"/>
    <w:rsid w:val="004805BF"/>
    <w:rsid w:val="00480A1C"/>
    <w:rsid w:val="00480D4D"/>
    <w:rsid w:val="00481192"/>
    <w:rsid w:val="00481D5A"/>
    <w:rsid w:val="00482A14"/>
    <w:rsid w:val="00482A37"/>
    <w:rsid w:val="00483316"/>
    <w:rsid w:val="00483719"/>
    <w:rsid w:val="00483B2F"/>
    <w:rsid w:val="004844A7"/>
    <w:rsid w:val="0048493F"/>
    <w:rsid w:val="00484E57"/>
    <w:rsid w:val="004851AA"/>
    <w:rsid w:val="00486478"/>
    <w:rsid w:val="00487426"/>
    <w:rsid w:val="0049016E"/>
    <w:rsid w:val="00490368"/>
    <w:rsid w:val="0049081B"/>
    <w:rsid w:val="004910CC"/>
    <w:rsid w:val="004913A6"/>
    <w:rsid w:val="00491FB3"/>
    <w:rsid w:val="00492007"/>
    <w:rsid w:val="0049381B"/>
    <w:rsid w:val="004946FA"/>
    <w:rsid w:val="00494BE2"/>
    <w:rsid w:val="0049502F"/>
    <w:rsid w:val="00495817"/>
    <w:rsid w:val="0049667B"/>
    <w:rsid w:val="00496CAE"/>
    <w:rsid w:val="0049732A"/>
    <w:rsid w:val="0049758A"/>
    <w:rsid w:val="00497E2E"/>
    <w:rsid w:val="004A1066"/>
    <w:rsid w:val="004A1A3A"/>
    <w:rsid w:val="004A1F26"/>
    <w:rsid w:val="004A2AC4"/>
    <w:rsid w:val="004A3951"/>
    <w:rsid w:val="004A3B1E"/>
    <w:rsid w:val="004A4887"/>
    <w:rsid w:val="004A52DA"/>
    <w:rsid w:val="004A5A85"/>
    <w:rsid w:val="004A6556"/>
    <w:rsid w:val="004A6E43"/>
    <w:rsid w:val="004A71FB"/>
    <w:rsid w:val="004B01A2"/>
    <w:rsid w:val="004B0310"/>
    <w:rsid w:val="004B069C"/>
    <w:rsid w:val="004B1AE4"/>
    <w:rsid w:val="004B1B43"/>
    <w:rsid w:val="004B2158"/>
    <w:rsid w:val="004B21BD"/>
    <w:rsid w:val="004B3546"/>
    <w:rsid w:val="004B3D57"/>
    <w:rsid w:val="004B4399"/>
    <w:rsid w:val="004B4AD3"/>
    <w:rsid w:val="004B5FE2"/>
    <w:rsid w:val="004B6BB5"/>
    <w:rsid w:val="004B7374"/>
    <w:rsid w:val="004C00B9"/>
    <w:rsid w:val="004C0688"/>
    <w:rsid w:val="004C0F13"/>
    <w:rsid w:val="004C1128"/>
    <w:rsid w:val="004C2D99"/>
    <w:rsid w:val="004C3B97"/>
    <w:rsid w:val="004C4978"/>
    <w:rsid w:val="004C5502"/>
    <w:rsid w:val="004C66D0"/>
    <w:rsid w:val="004C6A95"/>
    <w:rsid w:val="004C7374"/>
    <w:rsid w:val="004D0108"/>
    <w:rsid w:val="004D0133"/>
    <w:rsid w:val="004D0428"/>
    <w:rsid w:val="004D0458"/>
    <w:rsid w:val="004D1429"/>
    <w:rsid w:val="004D2009"/>
    <w:rsid w:val="004D267B"/>
    <w:rsid w:val="004D2CB9"/>
    <w:rsid w:val="004D3753"/>
    <w:rsid w:val="004D4931"/>
    <w:rsid w:val="004D4C44"/>
    <w:rsid w:val="004D4DD8"/>
    <w:rsid w:val="004D532D"/>
    <w:rsid w:val="004D53E6"/>
    <w:rsid w:val="004D56DB"/>
    <w:rsid w:val="004D58CF"/>
    <w:rsid w:val="004D5B33"/>
    <w:rsid w:val="004D6452"/>
    <w:rsid w:val="004D6490"/>
    <w:rsid w:val="004D65C3"/>
    <w:rsid w:val="004D67A2"/>
    <w:rsid w:val="004D6DE6"/>
    <w:rsid w:val="004D7505"/>
    <w:rsid w:val="004D7CE5"/>
    <w:rsid w:val="004E07E5"/>
    <w:rsid w:val="004E1CCA"/>
    <w:rsid w:val="004E1F53"/>
    <w:rsid w:val="004E251E"/>
    <w:rsid w:val="004E29CB"/>
    <w:rsid w:val="004E2A10"/>
    <w:rsid w:val="004E2ECF"/>
    <w:rsid w:val="004E3986"/>
    <w:rsid w:val="004E5086"/>
    <w:rsid w:val="004E5204"/>
    <w:rsid w:val="004E5FB0"/>
    <w:rsid w:val="004E6185"/>
    <w:rsid w:val="004E6382"/>
    <w:rsid w:val="004E755B"/>
    <w:rsid w:val="004E7997"/>
    <w:rsid w:val="004F0168"/>
    <w:rsid w:val="004F04D9"/>
    <w:rsid w:val="004F2BE1"/>
    <w:rsid w:val="004F2E16"/>
    <w:rsid w:val="004F42B2"/>
    <w:rsid w:val="004F5E3C"/>
    <w:rsid w:val="004F62CE"/>
    <w:rsid w:val="004F64BC"/>
    <w:rsid w:val="004F792B"/>
    <w:rsid w:val="0050096D"/>
    <w:rsid w:val="005011CE"/>
    <w:rsid w:val="00501C7E"/>
    <w:rsid w:val="00502904"/>
    <w:rsid w:val="005030AB"/>
    <w:rsid w:val="0050316F"/>
    <w:rsid w:val="00503566"/>
    <w:rsid w:val="00503654"/>
    <w:rsid w:val="00504776"/>
    <w:rsid w:val="00505571"/>
    <w:rsid w:val="0050588C"/>
    <w:rsid w:val="00505E8A"/>
    <w:rsid w:val="00505FB9"/>
    <w:rsid w:val="00506A63"/>
    <w:rsid w:val="005076F9"/>
    <w:rsid w:val="005078FD"/>
    <w:rsid w:val="005101D5"/>
    <w:rsid w:val="00510897"/>
    <w:rsid w:val="0051095F"/>
    <w:rsid w:val="0051123E"/>
    <w:rsid w:val="00511557"/>
    <w:rsid w:val="00511627"/>
    <w:rsid w:val="00514B37"/>
    <w:rsid w:val="00514C76"/>
    <w:rsid w:val="00514CE1"/>
    <w:rsid w:val="00515880"/>
    <w:rsid w:val="00515B1B"/>
    <w:rsid w:val="00515C35"/>
    <w:rsid w:val="005162B2"/>
    <w:rsid w:val="00516594"/>
    <w:rsid w:val="0051695D"/>
    <w:rsid w:val="00516AFE"/>
    <w:rsid w:val="00516E94"/>
    <w:rsid w:val="00517B67"/>
    <w:rsid w:val="00520142"/>
    <w:rsid w:val="0052036A"/>
    <w:rsid w:val="00520D44"/>
    <w:rsid w:val="00520EE1"/>
    <w:rsid w:val="00521AD4"/>
    <w:rsid w:val="005222F8"/>
    <w:rsid w:val="005224F3"/>
    <w:rsid w:val="0052354D"/>
    <w:rsid w:val="00523B27"/>
    <w:rsid w:val="00524D12"/>
    <w:rsid w:val="00525240"/>
    <w:rsid w:val="00525DD0"/>
    <w:rsid w:val="0052664E"/>
    <w:rsid w:val="005271D7"/>
    <w:rsid w:val="00527530"/>
    <w:rsid w:val="005300C6"/>
    <w:rsid w:val="00530A0F"/>
    <w:rsid w:val="00531782"/>
    <w:rsid w:val="00531C19"/>
    <w:rsid w:val="005321EC"/>
    <w:rsid w:val="00533CDF"/>
    <w:rsid w:val="00534641"/>
    <w:rsid w:val="00534713"/>
    <w:rsid w:val="0053482E"/>
    <w:rsid w:val="00536815"/>
    <w:rsid w:val="00536B77"/>
    <w:rsid w:val="00536EAE"/>
    <w:rsid w:val="0053713A"/>
    <w:rsid w:val="005372EF"/>
    <w:rsid w:val="00537AA4"/>
    <w:rsid w:val="005404E8"/>
    <w:rsid w:val="0054096E"/>
    <w:rsid w:val="00540D87"/>
    <w:rsid w:val="00541419"/>
    <w:rsid w:val="00541533"/>
    <w:rsid w:val="00541E69"/>
    <w:rsid w:val="00542B4E"/>
    <w:rsid w:val="00543269"/>
    <w:rsid w:val="0054335A"/>
    <w:rsid w:val="005435F4"/>
    <w:rsid w:val="00543C0E"/>
    <w:rsid w:val="005444A0"/>
    <w:rsid w:val="0054454D"/>
    <w:rsid w:val="00546446"/>
    <w:rsid w:val="005469CB"/>
    <w:rsid w:val="00546D8A"/>
    <w:rsid w:val="005475D6"/>
    <w:rsid w:val="0054779F"/>
    <w:rsid w:val="00547BB3"/>
    <w:rsid w:val="00550140"/>
    <w:rsid w:val="005511BF"/>
    <w:rsid w:val="00551846"/>
    <w:rsid w:val="00551D46"/>
    <w:rsid w:val="00552505"/>
    <w:rsid w:val="005531E8"/>
    <w:rsid w:val="00553855"/>
    <w:rsid w:val="0055430C"/>
    <w:rsid w:val="005547C3"/>
    <w:rsid w:val="00554B19"/>
    <w:rsid w:val="005558FB"/>
    <w:rsid w:val="00557382"/>
    <w:rsid w:val="00557576"/>
    <w:rsid w:val="00557C03"/>
    <w:rsid w:val="005616B6"/>
    <w:rsid w:val="005616DA"/>
    <w:rsid w:val="00561C51"/>
    <w:rsid w:val="00561E48"/>
    <w:rsid w:val="00563069"/>
    <w:rsid w:val="00564844"/>
    <w:rsid w:val="005650EB"/>
    <w:rsid w:val="005668A8"/>
    <w:rsid w:val="00566A04"/>
    <w:rsid w:val="00567335"/>
    <w:rsid w:val="00570CDF"/>
    <w:rsid w:val="00570E82"/>
    <w:rsid w:val="005712A7"/>
    <w:rsid w:val="005735F9"/>
    <w:rsid w:val="005742CE"/>
    <w:rsid w:val="0057450E"/>
    <w:rsid w:val="005756B5"/>
    <w:rsid w:val="00575AFA"/>
    <w:rsid w:val="0057601A"/>
    <w:rsid w:val="00577187"/>
    <w:rsid w:val="005771AC"/>
    <w:rsid w:val="005773CB"/>
    <w:rsid w:val="005804CD"/>
    <w:rsid w:val="00580501"/>
    <w:rsid w:val="0058065C"/>
    <w:rsid w:val="00580C94"/>
    <w:rsid w:val="00580CDE"/>
    <w:rsid w:val="00581587"/>
    <w:rsid w:val="00581FB9"/>
    <w:rsid w:val="00582282"/>
    <w:rsid w:val="00582467"/>
    <w:rsid w:val="00583454"/>
    <w:rsid w:val="00585294"/>
    <w:rsid w:val="00585453"/>
    <w:rsid w:val="00585F36"/>
    <w:rsid w:val="00587572"/>
    <w:rsid w:val="00590959"/>
    <w:rsid w:val="00591ABA"/>
    <w:rsid w:val="00592A59"/>
    <w:rsid w:val="00593333"/>
    <w:rsid w:val="00593EA2"/>
    <w:rsid w:val="00594077"/>
    <w:rsid w:val="005940B0"/>
    <w:rsid w:val="00594928"/>
    <w:rsid w:val="00594C7F"/>
    <w:rsid w:val="00595492"/>
    <w:rsid w:val="0059588E"/>
    <w:rsid w:val="00596848"/>
    <w:rsid w:val="00597064"/>
    <w:rsid w:val="00597375"/>
    <w:rsid w:val="00597601"/>
    <w:rsid w:val="00597651"/>
    <w:rsid w:val="00597AE8"/>
    <w:rsid w:val="00597CD3"/>
    <w:rsid w:val="00597F6E"/>
    <w:rsid w:val="005A0025"/>
    <w:rsid w:val="005A0969"/>
    <w:rsid w:val="005A11AC"/>
    <w:rsid w:val="005A17F9"/>
    <w:rsid w:val="005A1DC4"/>
    <w:rsid w:val="005A244F"/>
    <w:rsid w:val="005A26B1"/>
    <w:rsid w:val="005A295D"/>
    <w:rsid w:val="005A2A27"/>
    <w:rsid w:val="005A2E83"/>
    <w:rsid w:val="005A328E"/>
    <w:rsid w:val="005A3599"/>
    <w:rsid w:val="005A3F43"/>
    <w:rsid w:val="005A430F"/>
    <w:rsid w:val="005A5BC3"/>
    <w:rsid w:val="005A6471"/>
    <w:rsid w:val="005A6C90"/>
    <w:rsid w:val="005A73C8"/>
    <w:rsid w:val="005A754E"/>
    <w:rsid w:val="005A7A13"/>
    <w:rsid w:val="005A7DD1"/>
    <w:rsid w:val="005B0132"/>
    <w:rsid w:val="005B030D"/>
    <w:rsid w:val="005B0BBB"/>
    <w:rsid w:val="005B0EB8"/>
    <w:rsid w:val="005B1296"/>
    <w:rsid w:val="005B35E2"/>
    <w:rsid w:val="005B38FC"/>
    <w:rsid w:val="005B3A81"/>
    <w:rsid w:val="005B4191"/>
    <w:rsid w:val="005B4EE7"/>
    <w:rsid w:val="005B4F1F"/>
    <w:rsid w:val="005B5629"/>
    <w:rsid w:val="005B5F92"/>
    <w:rsid w:val="005B63C3"/>
    <w:rsid w:val="005B6ADE"/>
    <w:rsid w:val="005B6BF6"/>
    <w:rsid w:val="005B715A"/>
    <w:rsid w:val="005B783A"/>
    <w:rsid w:val="005B7BFD"/>
    <w:rsid w:val="005B7CD3"/>
    <w:rsid w:val="005C0856"/>
    <w:rsid w:val="005C2CF8"/>
    <w:rsid w:val="005C31AC"/>
    <w:rsid w:val="005C504E"/>
    <w:rsid w:val="005C5458"/>
    <w:rsid w:val="005C5F78"/>
    <w:rsid w:val="005C7525"/>
    <w:rsid w:val="005C7936"/>
    <w:rsid w:val="005C79FC"/>
    <w:rsid w:val="005D0D6E"/>
    <w:rsid w:val="005D0E16"/>
    <w:rsid w:val="005D1056"/>
    <w:rsid w:val="005D1B60"/>
    <w:rsid w:val="005D1DE5"/>
    <w:rsid w:val="005D251B"/>
    <w:rsid w:val="005D37BE"/>
    <w:rsid w:val="005D3CA5"/>
    <w:rsid w:val="005D3E94"/>
    <w:rsid w:val="005D473A"/>
    <w:rsid w:val="005D4B1B"/>
    <w:rsid w:val="005D595A"/>
    <w:rsid w:val="005D5F69"/>
    <w:rsid w:val="005D602F"/>
    <w:rsid w:val="005D679A"/>
    <w:rsid w:val="005D68C8"/>
    <w:rsid w:val="005E0841"/>
    <w:rsid w:val="005E0CA5"/>
    <w:rsid w:val="005E0D40"/>
    <w:rsid w:val="005E0D57"/>
    <w:rsid w:val="005E0E5E"/>
    <w:rsid w:val="005E1E9D"/>
    <w:rsid w:val="005E23BD"/>
    <w:rsid w:val="005E37DB"/>
    <w:rsid w:val="005E409F"/>
    <w:rsid w:val="005E419E"/>
    <w:rsid w:val="005E47D6"/>
    <w:rsid w:val="005E47FD"/>
    <w:rsid w:val="005E5004"/>
    <w:rsid w:val="005E5C30"/>
    <w:rsid w:val="005E63BC"/>
    <w:rsid w:val="005E7953"/>
    <w:rsid w:val="005E7E20"/>
    <w:rsid w:val="005F042C"/>
    <w:rsid w:val="005F0CA6"/>
    <w:rsid w:val="005F1199"/>
    <w:rsid w:val="005F120E"/>
    <w:rsid w:val="005F1A6F"/>
    <w:rsid w:val="005F2A66"/>
    <w:rsid w:val="005F2E40"/>
    <w:rsid w:val="005F3B3C"/>
    <w:rsid w:val="005F3F67"/>
    <w:rsid w:val="005F405E"/>
    <w:rsid w:val="005F40BF"/>
    <w:rsid w:val="005F425A"/>
    <w:rsid w:val="005F496F"/>
    <w:rsid w:val="005F51A6"/>
    <w:rsid w:val="005F5390"/>
    <w:rsid w:val="005F5C7D"/>
    <w:rsid w:val="005F71BA"/>
    <w:rsid w:val="005F78D1"/>
    <w:rsid w:val="00600DBA"/>
    <w:rsid w:val="00601E6A"/>
    <w:rsid w:val="006022DC"/>
    <w:rsid w:val="0060231B"/>
    <w:rsid w:val="00602F67"/>
    <w:rsid w:val="00603A6A"/>
    <w:rsid w:val="006049F0"/>
    <w:rsid w:val="00605EE2"/>
    <w:rsid w:val="00606695"/>
    <w:rsid w:val="006069D3"/>
    <w:rsid w:val="00606A79"/>
    <w:rsid w:val="00606B13"/>
    <w:rsid w:val="006102F9"/>
    <w:rsid w:val="00610993"/>
    <w:rsid w:val="006110CC"/>
    <w:rsid w:val="00611146"/>
    <w:rsid w:val="006113A8"/>
    <w:rsid w:val="00612087"/>
    <w:rsid w:val="0061228E"/>
    <w:rsid w:val="0061236D"/>
    <w:rsid w:val="0061268D"/>
    <w:rsid w:val="006127F6"/>
    <w:rsid w:val="00613238"/>
    <w:rsid w:val="00613496"/>
    <w:rsid w:val="00613C06"/>
    <w:rsid w:val="00613ED9"/>
    <w:rsid w:val="00614197"/>
    <w:rsid w:val="006144B7"/>
    <w:rsid w:val="00614A10"/>
    <w:rsid w:val="006151EB"/>
    <w:rsid w:val="00615742"/>
    <w:rsid w:val="0061615B"/>
    <w:rsid w:val="0061620C"/>
    <w:rsid w:val="006164ED"/>
    <w:rsid w:val="00616D3E"/>
    <w:rsid w:val="00617489"/>
    <w:rsid w:val="006176C9"/>
    <w:rsid w:val="006177A3"/>
    <w:rsid w:val="006179AB"/>
    <w:rsid w:val="00617C14"/>
    <w:rsid w:val="00617E65"/>
    <w:rsid w:val="00620285"/>
    <w:rsid w:val="0062159F"/>
    <w:rsid w:val="00621BC3"/>
    <w:rsid w:val="00622423"/>
    <w:rsid w:val="0062454C"/>
    <w:rsid w:val="0062467B"/>
    <w:rsid w:val="00626653"/>
    <w:rsid w:val="00626E87"/>
    <w:rsid w:val="00627960"/>
    <w:rsid w:val="00630B90"/>
    <w:rsid w:val="00630CCF"/>
    <w:rsid w:val="00631A02"/>
    <w:rsid w:val="00632352"/>
    <w:rsid w:val="006328B8"/>
    <w:rsid w:val="00633210"/>
    <w:rsid w:val="00634241"/>
    <w:rsid w:val="0063455E"/>
    <w:rsid w:val="00634780"/>
    <w:rsid w:val="006347B7"/>
    <w:rsid w:val="00634875"/>
    <w:rsid w:val="00634E31"/>
    <w:rsid w:val="00635318"/>
    <w:rsid w:val="00635639"/>
    <w:rsid w:val="006356F6"/>
    <w:rsid w:val="00635959"/>
    <w:rsid w:val="00635C30"/>
    <w:rsid w:val="006372C9"/>
    <w:rsid w:val="00637CD8"/>
    <w:rsid w:val="00640249"/>
    <w:rsid w:val="00640260"/>
    <w:rsid w:val="0064053E"/>
    <w:rsid w:val="0064086D"/>
    <w:rsid w:val="00640B5A"/>
    <w:rsid w:val="00640F70"/>
    <w:rsid w:val="00641DD1"/>
    <w:rsid w:val="00641E66"/>
    <w:rsid w:val="006421A1"/>
    <w:rsid w:val="006435F1"/>
    <w:rsid w:val="00644C50"/>
    <w:rsid w:val="00644EA0"/>
    <w:rsid w:val="00644FAA"/>
    <w:rsid w:val="00645047"/>
    <w:rsid w:val="006457C2"/>
    <w:rsid w:val="00646EF9"/>
    <w:rsid w:val="006470B9"/>
    <w:rsid w:val="00647217"/>
    <w:rsid w:val="0064766D"/>
    <w:rsid w:val="00647A4E"/>
    <w:rsid w:val="00647AB6"/>
    <w:rsid w:val="00647ACD"/>
    <w:rsid w:val="006507CD"/>
    <w:rsid w:val="00650FBC"/>
    <w:rsid w:val="00651223"/>
    <w:rsid w:val="00651B9F"/>
    <w:rsid w:val="00651E66"/>
    <w:rsid w:val="00652078"/>
    <w:rsid w:val="006527C0"/>
    <w:rsid w:val="0065303B"/>
    <w:rsid w:val="00653466"/>
    <w:rsid w:val="006535FA"/>
    <w:rsid w:val="00653F51"/>
    <w:rsid w:val="00654448"/>
    <w:rsid w:val="00654462"/>
    <w:rsid w:val="0065477F"/>
    <w:rsid w:val="00654837"/>
    <w:rsid w:val="00654847"/>
    <w:rsid w:val="00654A4D"/>
    <w:rsid w:val="00654C83"/>
    <w:rsid w:val="00654D2E"/>
    <w:rsid w:val="00655073"/>
    <w:rsid w:val="00660C58"/>
    <w:rsid w:val="00660DA2"/>
    <w:rsid w:val="00661A17"/>
    <w:rsid w:val="00661DC8"/>
    <w:rsid w:val="006624DA"/>
    <w:rsid w:val="00662786"/>
    <w:rsid w:val="00662F8A"/>
    <w:rsid w:val="00662FD0"/>
    <w:rsid w:val="00663DA3"/>
    <w:rsid w:val="00664315"/>
    <w:rsid w:val="00664856"/>
    <w:rsid w:val="0066556F"/>
    <w:rsid w:val="00665658"/>
    <w:rsid w:val="006667ED"/>
    <w:rsid w:val="00666D24"/>
    <w:rsid w:val="00666D7C"/>
    <w:rsid w:val="00666E67"/>
    <w:rsid w:val="00666F5C"/>
    <w:rsid w:val="00667377"/>
    <w:rsid w:val="006675F8"/>
    <w:rsid w:val="006677CE"/>
    <w:rsid w:val="00667908"/>
    <w:rsid w:val="0067031E"/>
    <w:rsid w:val="0067075D"/>
    <w:rsid w:val="00671C03"/>
    <w:rsid w:val="00673028"/>
    <w:rsid w:val="006730EE"/>
    <w:rsid w:val="0067434D"/>
    <w:rsid w:val="006753F2"/>
    <w:rsid w:val="00676D11"/>
    <w:rsid w:val="00676D39"/>
    <w:rsid w:val="00677E34"/>
    <w:rsid w:val="00677E36"/>
    <w:rsid w:val="006805B8"/>
    <w:rsid w:val="00682533"/>
    <w:rsid w:val="006842E1"/>
    <w:rsid w:val="006850DC"/>
    <w:rsid w:val="0068753A"/>
    <w:rsid w:val="00687609"/>
    <w:rsid w:val="00687C41"/>
    <w:rsid w:val="006911B8"/>
    <w:rsid w:val="00691E71"/>
    <w:rsid w:val="00691F20"/>
    <w:rsid w:val="00692AAD"/>
    <w:rsid w:val="00692B88"/>
    <w:rsid w:val="00692DD6"/>
    <w:rsid w:val="00692EFA"/>
    <w:rsid w:val="00693110"/>
    <w:rsid w:val="006941B4"/>
    <w:rsid w:val="00694F3E"/>
    <w:rsid w:val="00695252"/>
    <w:rsid w:val="00695592"/>
    <w:rsid w:val="00696751"/>
    <w:rsid w:val="006968D4"/>
    <w:rsid w:val="006969C5"/>
    <w:rsid w:val="00696D53"/>
    <w:rsid w:val="006970C0"/>
    <w:rsid w:val="006979BA"/>
    <w:rsid w:val="006A0204"/>
    <w:rsid w:val="006A1454"/>
    <w:rsid w:val="006A1829"/>
    <w:rsid w:val="006A26C2"/>
    <w:rsid w:val="006A2A08"/>
    <w:rsid w:val="006A2CD8"/>
    <w:rsid w:val="006A3508"/>
    <w:rsid w:val="006A3635"/>
    <w:rsid w:val="006A4141"/>
    <w:rsid w:val="006A4353"/>
    <w:rsid w:val="006A4C4C"/>
    <w:rsid w:val="006A4DFE"/>
    <w:rsid w:val="006A522D"/>
    <w:rsid w:val="006A5483"/>
    <w:rsid w:val="006A602E"/>
    <w:rsid w:val="006A60EF"/>
    <w:rsid w:val="006A6763"/>
    <w:rsid w:val="006A6851"/>
    <w:rsid w:val="006A6F16"/>
    <w:rsid w:val="006A7132"/>
    <w:rsid w:val="006A7980"/>
    <w:rsid w:val="006A7B08"/>
    <w:rsid w:val="006B0AB5"/>
    <w:rsid w:val="006B1128"/>
    <w:rsid w:val="006B1176"/>
    <w:rsid w:val="006B1258"/>
    <w:rsid w:val="006B1ACA"/>
    <w:rsid w:val="006B1D69"/>
    <w:rsid w:val="006B243C"/>
    <w:rsid w:val="006B2AC6"/>
    <w:rsid w:val="006B2D88"/>
    <w:rsid w:val="006B349A"/>
    <w:rsid w:val="006B3C65"/>
    <w:rsid w:val="006B4A8B"/>
    <w:rsid w:val="006B4D3D"/>
    <w:rsid w:val="006B5CA7"/>
    <w:rsid w:val="006B5EA8"/>
    <w:rsid w:val="006B6806"/>
    <w:rsid w:val="006B692B"/>
    <w:rsid w:val="006B7933"/>
    <w:rsid w:val="006B7FAC"/>
    <w:rsid w:val="006C0AD4"/>
    <w:rsid w:val="006C0B08"/>
    <w:rsid w:val="006C0F16"/>
    <w:rsid w:val="006C0FEF"/>
    <w:rsid w:val="006C10F4"/>
    <w:rsid w:val="006C1449"/>
    <w:rsid w:val="006C2453"/>
    <w:rsid w:val="006C350D"/>
    <w:rsid w:val="006C3F66"/>
    <w:rsid w:val="006C42E2"/>
    <w:rsid w:val="006C4D06"/>
    <w:rsid w:val="006C56E6"/>
    <w:rsid w:val="006C5BB6"/>
    <w:rsid w:val="006C7A9B"/>
    <w:rsid w:val="006C7CAA"/>
    <w:rsid w:val="006D0152"/>
    <w:rsid w:val="006D030F"/>
    <w:rsid w:val="006D03DB"/>
    <w:rsid w:val="006D0BAC"/>
    <w:rsid w:val="006D10A6"/>
    <w:rsid w:val="006D3556"/>
    <w:rsid w:val="006D440B"/>
    <w:rsid w:val="006D44BF"/>
    <w:rsid w:val="006D48C8"/>
    <w:rsid w:val="006D4B02"/>
    <w:rsid w:val="006D5471"/>
    <w:rsid w:val="006D5B32"/>
    <w:rsid w:val="006D61BC"/>
    <w:rsid w:val="006D629D"/>
    <w:rsid w:val="006D690A"/>
    <w:rsid w:val="006D713F"/>
    <w:rsid w:val="006D7D0C"/>
    <w:rsid w:val="006E0A1C"/>
    <w:rsid w:val="006E135A"/>
    <w:rsid w:val="006E1AE3"/>
    <w:rsid w:val="006E1C02"/>
    <w:rsid w:val="006E20C2"/>
    <w:rsid w:val="006E269D"/>
    <w:rsid w:val="006E2D98"/>
    <w:rsid w:val="006E2E6C"/>
    <w:rsid w:val="006E3B41"/>
    <w:rsid w:val="006E5A3D"/>
    <w:rsid w:val="006E6ABE"/>
    <w:rsid w:val="006E6C77"/>
    <w:rsid w:val="006E6E9A"/>
    <w:rsid w:val="006E7491"/>
    <w:rsid w:val="006E79D6"/>
    <w:rsid w:val="006E7BC0"/>
    <w:rsid w:val="006F1342"/>
    <w:rsid w:val="006F22DF"/>
    <w:rsid w:val="006F2E41"/>
    <w:rsid w:val="006F2F21"/>
    <w:rsid w:val="006F361D"/>
    <w:rsid w:val="006F3A76"/>
    <w:rsid w:val="006F4857"/>
    <w:rsid w:val="006F4859"/>
    <w:rsid w:val="006F4B96"/>
    <w:rsid w:val="006F5A57"/>
    <w:rsid w:val="006F64F3"/>
    <w:rsid w:val="006F77E7"/>
    <w:rsid w:val="006F790C"/>
    <w:rsid w:val="006F7927"/>
    <w:rsid w:val="006F7B55"/>
    <w:rsid w:val="00700DEF"/>
    <w:rsid w:val="00701072"/>
    <w:rsid w:val="007011DD"/>
    <w:rsid w:val="007017C0"/>
    <w:rsid w:val="00701996"/>
    <w:rsid w:val="00701DA7"/>
    <w:rsid w:val="00701EDC"/>
    <w:rsid w:val="00702215"/>
    <w:rsid w:val="007028C4"/>
    <w:rsid w:val="0070365E"/>
    <w:rsid w:val="007041D4"/>
    <w:rsid w:val="007045EB"/>
    <w:rsid w:val="0070506C"/>
    <w:rsid w:val="00705308"/>
    <w:rsid w:val="00705841"/>
    <w:rsid w:val="007058C9"/>
    <w:rsid w:val="007058FD"/>
    <w:rsid w:val="00706B17"/>
    <w:rsid w:val="00707B72"/>
    <w:rsid w:val="007102C8"/>
    <w:rsid w:val="007105C9"/>
    <w:rsid w:val="007106D2"/>
    <w:rsid w:val="007116C9"/>
    <w:rsid w:val="00711C55"/>
    <w:rsid w:val="00711E6F"/>
    <w:rsid w:val="00711F42"/>
    <w:rsid w:val="00712C75"/>
    <w:rsid w:val="00714FAF"/>
    <w:rsid w:val="007155BB"/>
    <w:rsid w:val="00715674"/>
    <w:rsid w:val="00716015"/>
    <w:rsid w:val="007160BB"/>
    <w:rsid w:val="00716B76"/>
    <w:rsid w:val="00720A7E"/>
    <w:rsid w:val="00720B6F"/>
    <w:rsid w:val="00721596"/>
    <w:rsid w:val="00721E41"/>
    <w:rsid w:val="007269D7"/>
    <w:rsid w:val="007270AF"/>
    <w:rsid w:val="0072755A"/>
    <w:rsid w:val="00727A56"/>
    <w:rsid w:val="00727BCB"/>
    <w:rsid w:val="00727ECD"/>
    <w:rsid w:val="007302BC"/>
    <w:rsid w:val="007304EB"/>
    <w:rsid w:val="00730FAB"/>
    <w:rsid w:val="00732058"/>
    <w:rsid w:val="0073218A"/>
    <w:rsid w:val="00732D0E"/>
    <w:rsid w:val="00733026"/>
    <w:rsid w:val="0073481B"/>
    <w:rsid w:val="00734B54"/>
    <w:rsid w:val="00734E87"/>
    <w:rsid w:val="007351CC"/>
    <w:rsid w:val="00736416"/>
    <w:rsid w:val="00736495"/>
    <w:rsid w:val="007365EA"/>
    <w:rsid w:val="00736727"/>
    <w:rsid w:val="00736896"/>
    <w:rsid w:val="0073710A"/>
    <w:rsid w:val="007373B2"/>
    <w:rsid w:val="00737AAC"/>
    <w:rsid w:val="00737FB8"/>
    <w:rsid w:val="007400B4"/>
    <w:rsid w:val="0074020B"/>
    <w:rsid w:val="00741305"/>
    <w:rsid w:val="00741C8C"/>
    <w:rsid w:val="00741D12"/>
    <w:rsid w:val="0074209D"/>
    <w:rsid w:val="00742A03"/>
    <w:rsid w:val="00742C4C"/>
    <w:rsid w:val="00743B43"/>
    <w:rsid w:val="007445DC"/>
    <w:rsid w:val="00744DFE"/>
    <w:rsid w:val="00745C0A"/>
    <w:rsid w:val="007465E1"/>
    <w:rsid w:val="0074717D"/>
    <w:rsid w:val="007474B4"/>
    <w:rsid w:val="00747A06"/>
    <w:rsid w:val="00747C21"/>
    <w:rsid w:val="00747F1D"/>
    <w:rsid w:val="0075013A"/>
    <w:rsid w:val="00750983"/>
    <w:rsid w:val="00750A9C"/>
    <w:rsid w:val="00750C44"/>
    <w:rsid w:val="0075138C"/>
    <w:rsid w:val="007513DE"/>
    <w:rsid w:val="00751C5A"/>
    <w:rsid w:val="00751E0A"/>
    <w:rsid w:val="0075212F"/>
    <w:rsid w:val="007529B9"/>
    <w:rsid w:val="00752AA3"/>
    <w:rsid w:val="0075302D"/>
    <w:rsid w:val="007530EE"/>
    <w:rsid w:val="00753FEA"/>
    <w:rsid w:val="007541F7"/>
    <w:rsid w:val="00754206"/>
    <w:rsid w:val="00754357"/>
    <w:rsid w:val="00755504"/>
    <w:rsid w:val="0075551F"/>
    <w:rsid w:val="0075579F"/>
    <w:rsid w:val="00755E0C"/>
    <w:rsid w:val="0075670A"/>
    <w:rsid w:val="00757780"/>
    <w:rsid w:val="00760182"/>
    <w:rsid w:val="007604B3"/>
    <w:rsid w:val="00760535"/>
    <w:rsid w:val="007606ED"/>
    <w:rsid w:val="00761718"/>
    <w:rsid w:val="00761B77"/>
    <w:rsid w:val="00761D53"/>
    <w:rsid w:val="00762814"/>
    <w:rsid w:val="00762DE8"/>
    <w:rsid w:val="007641FA"/>
    <w:rsid w:val="00764432"/>
    <w:rsid w:val="00764D27"/>
    <w:rsid w:val="007654CB"/>
    <w:rsid w:val="0076599F"/>
    <w:rsid w:val="00765A05"/>
    <w:rsid w:val="00765B65"/>
    <w:rsid w:val="00765C22"/>
    <w:rsid w:val="00765C91"/>
    <w:rsid w:val="00765C96"/>
    <w:rsid w:val="00766B22"/>
    <w:rsid w:val="00767A52"/>
    <w:rsid w:val="00767B1D"/>
    <w:rsid w:val="0077017D"/>
    <w:rsid w:val="00770496"/>
    <w:rsid w:val="00770646"/>
    <w:rsid w:val="0077078E"/>
    <w:rsid w:val="00771218"/>
    <w:rsid w:val="007716DE"/>
    <w:rsid w:val="0077175D"/>
    <w:rsid w:val="00773040"/>
    <w:rsid w:val="00773455"/>
    <w:rsid w:val="0077363C"/>
    <w:rsid w:val="00773FD9"/>
    <w:rsid w:val="00774296"/>
    <w:rsid w:val="007744F0"/>
    <w:rsid w:val="00774F4E"/>
    <w:rsid w:val="007759F6"/>
    <w:rsid w:val="00776315"/>
    <w:rsid w:val="0078017A"/>
    <w:rsid w:val="00780CFC"/>
    <w:rsid w:val="00780DE5"/>
    <w:rsid w:val="00780EB9"/>
    <w:rsid w:val="00780F11"/>
    <w:rsid w:val="00780F6B"/>
    <w:rsid w:val="007814FE"/>
    <w:rsid w:val="007819B1"/>
    <w:rsid w:val="00781D6D"/>
    <w:rsid w:val="00782030"/>
    <w:rsid w:val="007823C5"/>
    <w:rsid w:val="00782A59"/>
    <w:rsid w:val="007836AB"/>
    <w:rsid w:val="007853A5"/>
    <w:rsid w:val="0078555F"/>
    <w:rsid w:val="00786639"/>
    <w:rsid w:val="00787717"/>
    <w:rsid w:val="0078776F"/>
    <w:rsid w:val="0078783F"/>
    <w:rsid w:val="00787C91"/>
    <w:rsid w:val="00787E7F"/>
    <w:rsid w:val="00790998"/>
    <w:rsid w:val="00790AC4"/>
    <w:rsid w:val="00791850"/>
    <w:rsid w:val="00791C87"/>
    <w:rsid w:val="0079208D"/>
    <w:rsid w:val="00792161"/>
    <w:rsid w:val="00792468"/>
    <w:rsid w:val="007927CA"/>
    <w:rsid w:val="00792D51"/>
    <w:rsid w:val="007931C9"/>
    <w:rsid w:val="00794AE6"/>
    <w:rsid w:val="00795B9C"/>
    <w:rsid w:val="00796F4B"/>
    <w:rsid w:val="007A041F"/>
    <w:rsid w:val="007A0598"/>
    <w:rsid w:val="007A24E6"/>
    <w:rsid w:val="007A43B3"/>
    <w:rsid w:val="007A4446"/>
    <w:rsid w:val="007A44DC"/>
    <w:rsid w:val="007A4943"/>
    <w:rsid w:val="007A4BC9"/>
    <w:rsid w:val="007A53E1"/>
    <w:rsid w:val="007A5B7F"/>
    <w:rsid w:val="007A61F8"/>
    <w:rsid w:val="007A6700"/>
    <w:rsid w:val="007A7E49"/>
    <w:rsid w:val="007A7F92"/>
    <w:rsid w:val="007B1095"/>
    <w:rsid w:val="007B111D"/>
    <w:rsid w:val="007B11DC"/>
    <w:rsid w:val="007B1854"/>
    <w:rsid w:val="007B2690"/>
    <w:rsid w:val="007B2C35"/>
    <w:rsid w:val="007B38D4"/>
    <w:rsid w:val="007B4B79"/>
    <w:rsid w:val="007B52C1"/>
    <w:rsid w:val="007B5FC3"/>
    <w:rsid w:val="007B6D42"/>
    <w:rsid w:val="007B74E2"/>
    <w:rsid w:val="007B7936"/>
    <w:rsid w:val="007B7E49"/>
    <w:rsid w:val="007C110E"/>
    <w:rsid w:val="007C1A35"/>
    <w:rsid w:val="007C27E4"/>
    <w:rsid w:val="007C3450"/>
    <w:rsid w:val="007C42BB"/>
    <w:rsid w:val="007C6186"/>
    <w:rsid w:val="007C6558"/>
    <w:rsid w:val="007C79B6"/>
    <w:rsid w:val="007C7DE2"/>
    <w:rsid w:val="007D0092"/>
    <w:rsid w:val="007D027B"/>
    <w:rsid w:val="007D06C7"/>
    <w:rsid w:val="007D0CD3"/>
    <w:rsid w:val="007D18D9"/>
    <w:rsid w:val="007D2A38"/>
    <w:rsid w:val="007D2F1A"/>
    <w:rsid w:val="007D3403"/>
    <w:rsid w:val="007D354C"/>
    <w:rsid w:val="007D4A25"/>
    <w:rsid w:val="007D4DE2"/>
    <w:rsid w:val="007D5888"/>
    <w:rsid w:val="007D609C"/>
    <w:rsid w:val="007D6A53"/>
    <w:rsid w:val="007D751D"/>
    <w:rsid w:val="007D7880"/>
    <w:rsid w:val="007E0C9E"/>
    <w:rsid w:val="007E0F6F"/>
    <w:rsid w:val="007E0FFB"/>
    <w:rsid w:val="007E112E"/>
    <w:rsid w:val="007E22A6"/>
    <w:rsid w:val="007E39C3"/>
    <w:rsid w:val="007E6D41"/>
    <w:rsid w:val="007E73F3"/>
    <w:rsid w:val="007E745B"/>
    <w:rsid w:val="007E7940"/>
    <w:rsid w:val="007E79DF"/>
    <w:rsid w:val="007E7A2C"/>
    <w:rsid w:val="007F0739"/>
    <w:rsid w:val="007F11F9"/>
    <w:rsid w:val="007F2038"/>
    <w:rsid w:val="007F36EF"/>
    <w:rsid w:val="007F376C"/>
    <w:rsid w:val="007F4519"/>
    <w:rsid w:val="007F4909"/>
    <w:rsid w:val="007F4F4B"/>
    <w:rsid w:val="007F4FAB"/>
    <w:rsid w:val="007F52E8"/>
    <w:rsid w:val="007F5357"/>
    <w:rsid w:val="007F5A54"/>
    <w:rsid w:val="00800128"/>
    <w:rsid w:val="00800BEA"/>
    <w:rsid w:val="00800D77"/>
    <w:rsid w:val="00802DBE"/>
    <w:rsid w:val="00803663"/>
    <w:rsid w:val="00803830"/>
    <w:rsid w:val="00803861"/>
    <w:rsid w:val="008039D3"/>
    <w:rsid w:val="00804C57"/>
    <w:rsid w:val="008050AD"/>
    <w:rsid w:val="008055D4"/>
    <w:rsid w:val="0080596C"/>
    <w:rsid w:val="00805EB8"/>
    <w:rsid w:val="0080797C"/>
    <w:rsid w:val="00807DB5"/>
    <w:rsid w:val="0081002C"/>
    <w:rsid w:val="008106E7"/>
    <w:rsid w:val="00811844"/>
    <w:rsid w:val="008119D1"/>
    <w:rsid w:val="00812507"/>
    <w:rsid w:val="00812771"/>
    <w:rsid w:val="00812898"/>
    <w:rsid w:val="008129E7"/>
    <w:rsid w:val="00813183"/>
    <w:rsid w:val="0081396F"/>
    <w:rsid w:val="00813D80"/>
    <w:rsid w:val="008141E8"/>
    <w:rsid w:val="008143BF"/>
    <w:rsid w:val="008146D7"/>
    <w:rsid w:val="00814D00"/>
    <w:rsid w:val="00814D96"/>
    <w:rsid w:val="008150E9"/>
    <w:rsid w:val="0081521B"/>
    <w:rsid w:val="0081596E"/>
    <w:rsid w:val="0081654E"/>
    <w:rsid w:val="0081697F"/>
    <w:rsid w:val="0081731F"/>
    <w:rsid w:val="0081740D"/>
    <w:rsid w:val="00820161"/>
    <w:rsid w:val="008203BB"/>
    <w:rsid w:val="00820E32"/>
    <w:rsid w:val="00821B97"/>
    <w:rsid w:val="0082200F"/>
    <w:rsid w:val="00822447"/>
    <w:rsid w:val="00822834"/>
    <w:rsid w:val="00822B4B"/>
    <w:rsid w:val="00823A1F"/>
    <w:rsid w:val="00823BFC"/>
    <w:rsid w:val="008255C7"/>
    <w:rsid w:val="0082583E"/>
    <w:rsid w:val="00825C38"/>
    <w:rsid w:val="0082699A"/>
    <w:rsid w:val="00827110"/>
    <w:rsid w:val="00827225"/>
    <w:rsid w:val="00827799"/>
    <w:rsid w:val="0082788C"/>
    <w:rsid w:val="00827AEC"/>
    <w:rsid w:val="00831032"/>
    <w:rsid w:val="00831329"/>
    <w:rsid w:val="00831D14"/>
    <w:rsid w:val="0083268F"/>
    <w:rsid w:val="00832875"/>
    <w:rsid w:val="00832D44"/>
    <w:rsid w:val="0083477C"/>
    <w:rsid w:val="00834A5F"/>
    <w:rsid w:val="00835044"/>
    <w:rsid w:val="00835152"/>
    <w:rsid w:val="008362D3"/>
    <w:rsid w:val="008365A2"/>
    <w:rsid w:val="00836A2B"/>
    <w:rsid w:val="00836D0C"/>
    <w:rsid w:val="008372D7"/>
    <w:rsid w:val="0083778B"/>
    <w:rsid w:val="0083788F"/>
    <w:rsid w:val="00837E28"/>
    <w:rsid w:val="008407C7"/>
    <w:rsid w:val="00840A5A"/>
    <w:rsid w:val="00840C0D"/>
    <w:rsid w:val="00840EC1"/>
    <w:rsid w:val="0084272F"/>
    <w:rsid w:val="00842EEF"/>
    <w:rsid w:val="00842F14"/>
    <w:rsid w:val="00842FF4"/>
    <w:rsid w:val="00843269"/>
    <w:rsid w:val="00843C41"/>
    <w:rsid w:val="00843D62"/>
    <w:rsid w:val="0084511B"/>
    <w:rsid w:val="008464A1"/>
    <w:rsid w:val="0084652E"/>
    <w:rsid w:val="00847FD3"/>
    <w:rsid w:val="0085018C"/>
    <w:rsid w:val="00850B7D"/>
    <w:rsid w:val="008511B9"/>
    <w:rsid w:val="00851D1F"/>
    <w:rsid w:val="00853534"/>
    <w:rsid w:val="00853BE4"/>
    <w:rsid w:val="008545D9"/>
    <w:rsid w:val="00855036"/>
    <w:rsid w:val="0085505B"/>
    <w:rsid w:val="00855244"/>
    <w:rsid w:val="00855CBA"/>
    <w:rsid w:val="00855D58"/>
    <w:rsid w:val="00856989"/>
    <w:rsid w:val="00856B1D"/>
    <w:rsid w:val="00856BB8"/>
    <w:rsid w:val="00856CA4"/>
    <w:rsid w:val="00856D41"/>
    <w:rsid w:val="00856DBD"/>
    <w:rsid w:val="00857B35"/>
    <w:rsid w:val="00857ECD"/>
    <w:rsid w:val="00860338"/>
    <w:rsid w:val="0086101E"/>
    <w:rsid w:val="00861D97"/>
    <w:rsid w:val="00862835"/>
    <w:rsid w:val="00863465"/>
    <w:rsid w:val="00863978"/>
    <w:rsid w:val="00864259"/>
    <w:rsid w:val="008657DF"/>
    <w:rsid w:val="00865DB5"/>
    <w:rsid w:val="008667A7"/>
    <w:rsid w:val="00866D23"/>
    <w:rsid w:val="0086712E"/>
    <w:rsid w:val="008674D8"/>
    <w:rsid w:val="00867551"/>
    <w:rsid w:val="00867CD9"/>
    <w:rsid w:val="00870456"/>
    <w:rsid w:val="0087263F"/>
    <w:rsid w:val="00872809"/>
    <w:rsid w:val="00872BC0"/>
    <w:rsid w:val="00873369"/>
    <w:rsid w:val="0087354B"/>
    <w:rsid w:val="00873656"/>
    <w:rsid w:val="0087437F"/>
    <w:rsid w:val="00874380"/>
    <w:rsid w:val="008759C6"/>
    <w:rsid w:val="00875B5E"/>
    <w:rsid w:val="00875CE6"/>
    <w:rsid w:val="0087665D"/>
    <w:rsid w:val="00876DE3"/>
    <w:rsid w:val="00876EA5"/>
    <w:rsid w:val="008803CA"/>
    <w:rsid w:val="0088051D"/>
    <w:rsid w:val="008810CE"/>
    <w:rsid w:val="008837EB"/>
    <w:rsid w:val="00883BB9"/>
    <w:rsid w:val="00884DC0"/>
    <w:rsid w:val="00885084"/>
    <w:rsid w:val="00885093"/>
    <w:rsid w:val="008851ED"/>
    <w:rsid w:val="00885358"/>
    <w:rsid w:val="00885917"/>
    <w:rsid w:val="00885D8A"/>
    <w:rsid w:val="00886C51"/>
    <w:rsid w:val="00887092"/>
    <w:rsid w:val="008872D7"/>
    <w:rsid w:val="0089091C"/>
    <w:rsid w:val="00890B44"/>
    <w:rsid w:val="008910C1"/>
    <w:rsid w:val="00891447"/>
    <w:rsid w:val="008917E4"/>
    <w:rsid w:val="00891A1A"/>
    <w:rsid w:val="00891A86"/>
    <w:rsid w:val="00891BAA"/>
    <w:rsid w:val="00891CB5"/>
    <w:rsid w:val="0089253F"/>
    <w:rsid w:val="00892694"/>
    <w:rsid w:val="00892B6F"/>
    <w:rsid w:val="00892F1B"/>
    <w:rsid w:val="00893AD3"/>
    <w:rsid w:val="00893F95"/>
    <w:rsid w:val="00894A38"/>
    <w:rsid w:val="008956F0"/>
    <w:rsid w:val="00895B50"/>
    <w:rsid w:val="00896D80"/>
    <w:rsid w:val="00896DC1"/>
    <w:rsid w:val="0089789A"/>
    <w:rsid w:val="008A02F7"/>
    <w:rsid w:val="008A03B4"/>
    <w:rsid w:val="008A0702"/>
    <w:rsid w:val="008A071D"/>
    <w:rsid w:val="008A094D"/>
    <w:rsid w:val="008A0F10"/>
    <w:rsid w:val="008A0F6A"/>
    <w:rsid w:val="008A1289"/>
    <w:rsid w:val="008A18C4"/>
    <w:rsid w:val="008A1E68"/>
    <w:rsid w:val="008A24B9"/>
    <w:rsid w:val="008A2F23"/>
    <w:rsid w:val="008A350E"/>
    <w:rsid w:val="008A3650"/>
    <w:rsid w:val="008A39C4"/>
    <w:rsid w:val="008A3CC0"/>
    <w:rsid w:val="008A3F6F"/>
    <w:rsid w:val="008A454A"/>
    <w:rsid w:val="008A460F"/>
    <w:rsid w:val="008A490D"/>
    <w:rsid w:val="008A5344"/>
    <w:rsid w:val="008A5D4D"/>
    <w:rsid w:val="008A5FC8"/>
    <w:rsid w:val="008A6792"/>
    <w:rsid w:val="008A7190"/>
    <w:rsid w:val="008B2202"/>
    <w:rsid w:val="008B22DA"/>
    <w:rsid w:val="008B2D75"/>
    <w:rsid w:val="008B30E6"/>
    <w:rsid w:val="008B352A"/>
    <w:rsid w:val="008B35A0"/>
    <w:rsid w:val="008B41B1"/>
    <w:rsid w:val="008B4A8A"/>
    <w:rsid w:val="008B6855"/>
    <w:rsid w:val="008B6F1F"/>
    <w:rsid w:val="008B748D"/>
    <w:rsid w:val="008B7B9A"/>
    <w:rsid w:val="008C045D"/>
    <w:rsid w:val="008C049F"/>
    <w:rsid w:val="008C07A3"/>
    <w:rsid w:val="008C0D4B"/>
    <w:rsid w:val="008C19E0"/>
    <w:rsid w:val="008C1B6F"/>
    <w:rsid w:val="008C1DC2"/>
    <w:rsid w:val="008C216E"/>
    <w:rsid w:val="008C2969"/>
    <w:rsid w:val="008C3A29"/>
    <w:rsid w:val="008C57D2"/>
    <w:rsid w:val="008C7163"/>
    <w:rsid w:val="008C71FD"/>
    <w:rsid w:val="008C749C"/>
    <w:rsid w:val="008C7B54"/>
    <w:rsid w:val="008C7FEB"/>
    <w:rsid w:val="008D189A"/>
    <w:rsid w:val="008D1A18"/>
    <w:rsid w:val="008D2388"/>
    <w:rsid w:val="008D2514"/>
    <w:rsid w:val="008D2967"/>
    <w:rsid w:val="008D2A82"/>
    <w:rsid w:val="008D37DE"/>
    <w:rsid w:val="008D3D9A"/>
    <w:rsid w:val="008D3EDA"/>
    <w:rsid w:val="008D4204"/>
    <w:rsid w:val="008D4415"/>
    <w:rsid w:val="008D4F13"/>
    <w:rsid w:val="008D53FF"/>
    <w:rsid w:val="008D5617"/>
    <w:rsid w:val="008D5FC8"/>
    <w:rsid w:val="008D6732"/>
    <w:rsid w:val="008D6FBA"/>
    <w:rsid w:val="008D79B1"/>
    <w:rsid w:val="008D7A52"/>
    <w:rsid w:val="008E07A2"/>
    <w:rsid w:val="008E0818"/>
    <w:rsid w:val="008E1482"/>
    <w:rsid w:val="008E159B"/>
    <w:rsid w:val="008E1684"/>
    <w:rsid w:val="008E365C"/>
    <w:rsid w:val="008E5303"/>
    <w:rsid w:val="008E59FB"/>
    <w:rsid w:val="008E5D0C"/>
    <w:rsid w:val="008E632E"/>
    <w:rsid w:val="008E66F3"/>
    <w:rsid w:val="008E66FD"/>
    <w:rsid w:val="008E67E3"/>
    <w:rsid w:val="008E681C"/>
    <w:rsid w:val="008E6A49"/>
    <w:rsid w:val="008F0B71"/>
    <w:rsid w:val="008F146B"/>
    <w:rsid w:val="008F1582"/>
    <w:rsid w:val="008F15AF"/>
    <w:rsid w:val="008F1BFC"/>
    <w:rsid w:val="008F1D9D"/>
    <w:rsid w:val="008F1FED"/>
    <w:rsid w:val="008F2B26"/>
    <w:rsid w:val="008F2DF6"/>
    <w:rsid w:val="008F317E"/>
    <w:rsid w:val="008F3465"/>
    <w:rsid w:val="008F40D4"/>
    <w:rsid w:val="008F450E"/>
    <w:rsid w:val="008F47EC"/>
    <w:rsid w:val="008F4A4F"/>
    <w:rsid w:val="008F5115"/>
    <w:rsid w:val="008F5257"/>
    <w:rsid w:val="008F56BD"/>
    <w:rsid w:val="008F5A6C"/>
    <w:rsid w:val="008F6FD9"/>
    <w:rsid w:val="00900D01"/>
    <w:rsid w:val="009013AF"/>
    <w:rsid w:val="009028E8"/>
    <w:rsid w:val="00902B8E"/>
    <w:rsid w:val="0090337E"/>
    <w:rsid w:val="0090365E"/>
    <w:rsid w:val="00903874"/>
    <w:rsid w:val="00903A87"/>
    <w:rsid w:val="00903AC8"/>
    <w:rsid w:val="00904168"/>
    <w:rsid w:val="0090425C"/>
    <w:rsid w:val="009042F7"/>
    <w:rsid w:val="00904489"/>
    <w:rsid w:val="009045CB"/>
    <w:rsid w:val="00905103"/>
    <w:rsid w:val="009052EA"/>
    <w:rsid w:val="009063E2"/>
    <w:rsid w:val="00906528"/>
    <w:rsid w:val="00906700"/>
    <w:rsid w:val="00906A8A"/>
    <w:rsid w:val="00906BA5"/>
    <w:rsid w:val="00910DBA"/>
    <w:rsid w:val="00910FF5"/>
    <w:rsid w:val="00911549"/>
    <w:rsid w:val="00911E0F"/>
    <w:rsid w:val="00912B40"/>
    <w:rsid w:val="0091388D"/>
    <w:rsid w:val="00913E32"/>
    <w:rsid w:val="00914619"/>
    <w:rsid w:val="00914DC4"/>
    <w:rsid w:val="00915279"/>
    <w:rsid w:val="009155BF"/>
    <w:rsid w:val="0091561B"/>
    <w:rsid w:val="0091594F"/>
    <w:rsid w:val="009172BC"/>
    <w:rsid w:val="009178FF"/>
    <w:rsid w:val="00917F7E"/>
    <w:rsid w:val="00920313"/>
    <w:rsid w:val="00922B73"/>
    <w:rsid w:val="00922DF5"/>
    <w:rsid w:val="00925A0A"/>
    <w:rsid w:val="00926F83"/>
    <w:rsid w:val="00927041"/>
    <w:rsid w:val="00927150"/>
    <w:rsid w:val="00927279"/>
    <w:rsid w:val="00927885"/>
    <w:rsid w:val="00930D25"/>
    <w:rsid w:val="00930F92"/>
    <w:rsid w:val="00931F57"/>
    <w:rsid w:val="009325B6"/>
    <w:rsid w:val="00933ECE"/>
    <w:rsid w:val="00934105"/>
    <w:rsid w:val="00934368"/>
    <w:rsid w:val="00934958"/>
    <w:rsid w:val="00934CFC"/>
    <w:rsid w:val="009351D6"/>
    <w:rsid w:val="00936AF8"/>
    <w:rsid w:val="00936D78"/>
    <w:rsid w:val="00937299"/>
    <w:rsid w:val="009372C2"/>
    <w:rsid w:val="009374EF"/>
    <w:rsid w:val="0093776A"/>
    <w:rsid w:val="00940220"/>
    <w:rsid w:val="009403FD"/>
    <w:rsid w:val="009409A2"/>
    <w:rsid w:val="00940C5E"/>
    <w:rsid w:val="00941193"/>
    <w:rsid w:val="0094211D"/>
    <w:rsid w:val="0094294E"/>
    <w:rsid w:val="00943CD8"/>
    <w:rsid w:val="00944102"/>
    <w:rsid w:val="0094431D"/>
    <w:rsid w:val="009454AC"/>
    <w:rsid w:val="009478B2"/>
    <w:rsid w:val="0094790B"/>
    <w:rsid w:val="009507C8"/>
    <w:rsid w:val="00950ECE"/>
    <w:rsid w:val="00951203"/>
    <w:rsid w:val="00951BBE"/>
    <w:rsid w:val="00952210"/>
    <w:rsid w:val="00952409"/>
    <w:rsid w:val="009527C1"/>
    <w:rsid w:val="00952A8B"/>
    <w:rsid w:val="00952D51"/>
    <w:rsid w:val="00955FEA"/>
    <w:rsid w:val="00956201"/>
    <w:rsid w:val="0095664C"/>
    <w:rsid w:val="00957AA0"/>
    <w:rsid w:val="0096019C"/>
    <w:rsid w:val="009601BF"/>
    <w:rsid w:val="00961B42"/>
    <w:rsid w:val="009623E0"/>
    <w:rsid w:val="00963519"/>
    <w:rsid w:val="009637B4"/>
    <w:rsid w:val="00963AA6"/>
    <w:rsid w:val="009643BA"/>
    <w:rsid w:val="00964C9D"/>
    <w:rsid w:val="00964E3E"/>
    <w:rsid w:val="00964FAB"/>
    <w:rsid w:val="009651A3"/>
    <w:rsid w:val="00965C5F"/>
    <w:rsid w:val="009664AB"/>
    <w:rsid w:val="009667B2"/>
    <w:rsid w:val="009668BE"/>
    <w:rsid w:val="00967018"/>
    <w:rsid w:val="009670A7"/>
    <w:rsid w:val="00967400"/>
    <w:rsid w:val="00970856"/>
    <w:rsid w:val="00970CF0"/>
    <w:rsid w:val="0097131B"/>
    <w:rsid w:val="00971770"/>
    <w:rsid w:val="009717D5"/>
    <w:rsid w:val="009718B7"/>
    <w:rsid w:val="00971A1B"/>
    <w:rsid w:val="00974C0E"/>
    <w:rsid w:val="00975406"/>
    <w:rsid w:val="0097561A"/>
    <w:rsid w:val="00975BC5"/>
    <w:rsid w:val="00975C12"/>
    <w:rsid w:val="00975C5E"/>
    <w:rsid w:val="00975D07"/>
    <w:rsid w:val="00976574"/>
    <w:rsid w:val="009769CB"/>
    <w:rsid w:val="00977933"/>
    <w:rsid w:val="009800AD"/>
    <w:rsid w:val="0098059D"/>
    <w:rsid w:val="009809C1"/>
    <w:rsid w:val="00981078"/>
    <w:rsid w:val="009813EE"/>
    <w:rsid w:val="009820B3"/>
    <w:rsid w:val="009847B9"/>
    <w:rsid w:val="00984AFA"/>
    <w:rsid w:val="00985B3E"/>
    <w:rsid w:val="00986035"/>
    <w:rsid w:val="0098694C"/>
    <w:rsid w:val="00986C7E"/>
    <w:rsid w:val="00986D39"/>
    <w:rsid w:val="00987380"/>
    <w:rsid w:val="00987E0A"/>
    <w:rsid w:val="00990373"/>
    <w:rsid w:val="0099047E"/>
    <w:rsid w:val="00990B82"/>
    <w:rsid w:val="00992563"/>
    <w:rsid w:val="00992BB3"/>
    <w:rsid w:val="00992DF4"/>
    <w:rsid w:val="00992F27"/>
    <w:rsid w:val="00992FF0"/>
    <w:rsid w:val="00993903"/>
    <w:rsid w:val="00993AE3"/>
    <w:rsid w:val="00993B37"/>
    <w:rsid w:val="00994234"/>
    <w:rsid w:val="00994271"/>
    <w:rsid w:val="009942A2"/>
    <w:rsid w:val="0099488F"/>
    <w:rsid w:val="00994B97"/>
    <w:rsid w:val="009952CD"/>
    <w:rsid w:val="0099550E"/>
    <w:rsid w:val="009956E3"/>
    <w:rsid w:val="009963B9"/>
    <w:rsid w:val="00996DE8"/>
    <w:rsid w:val="00997EAB"/>
    <w:rsid w:val="009A0A18"/>
    <w:rsid w:val="009A11EC"/>
    <w:rsid w:val="009A1A8F"/>
    <w:rsid w:val="009A28A1"/>
    <w:rsid w:val="009A30EC"/>
    <w:rsid w:val="009A3456"/>
    <w:rsid w:val="009A3E5B"/>
    <w:rsid w:val="009A400E"/>
    <w:rsid w:val="009A48FC"/>
    <w:rsid w:val="009A5BB3"/>
    <w:rsid w:val="009A5DEC"/>
    <w:rsid w:val="009A67FD"/>
    <w:rsid w:val="009A6BDD"/>
    <w:rsid w:val="009A738F"/>
    <w:rsid w:val="009A7DE0"/>
    <w:rsid w:val="009A7E07"/>
    <w:rsid w:val="009A7ED9"/>
    <w:rsid w:val="009A7F3C"/>
    <w:rsid w:val="009B0204"/>
    <w:rsid w:val="009B04C1"/>
    <w:rsid w:val="009B06A6"/>
    <w:rsid w:val="009B0704"/>
    <w:rsid w:val="009B08E0"/>
    <w:rsid w:val="009B1360"/>
    <w:rsid w:val="009B222D"/>
    <w:rsid w:val="009B42C4"/>
    <w:rsid w:val="009B4D4D"/>
    <w:rsid w:val="009B4D80"/>
    <w:rsid w:val="009B6F9E"/>
    <w:rsid w:val="009B7660"/>
    <w:rsid w:val="009B78FC"/>
    <w:rsid w:val="009C0AA5"/>
    <w:rsid w:val="009C126E"/>
    <w:rsid w:val="009C1579"/>
    <w:rsid w:val="009C1E3A"/>
    <w:rsid w:val="009C1FD8"/>
    <w:rsid w:val="009C2521"/>
    <w:rsid w:val="009C2B52"/>
    <w:rsid w:val="009C2CFC"/>
    <w:rsid w:val="009C2FF6"/>
    <w:rsid w:val="009C314A"/>
    <w:rsid w:val="009C3908"/>
    <w:rsid w:val="009C3909"/>
    <w:rsid w:val="009C4665"/>
    <w:rsid w:val="009C56BE"/>
    <w:rsid w:val="009C5A2C"/>
    <w:rsid w:val="009C5D64"/>
    <w:rsid w:val="009C5FCF"/>
    <w:rsid w:val="009C61A2"/>
    <w:rsid w:val="009C6F70"/>
    <w:rsid w:val="009C70D4"/>
    <w:rsid w:val="009D00E9"/>
    <w:rsid w:val="009D024B"/>
    <w:rsid w:val="009D04AA"/>
    <w:rsid w:val="009D0AFA"/>
    <w:rsid w:val="009D0B26"/>
    <w:rsid w:val="009D1D1B"/>
    <w:rsid w:val="009D1FBA"/>
    <w:rsid w:val="009D22AF"/>
    <w:rsid w:val="009D2354"/>
    <w:rsid w:val="009D30FD"/>
    <w:rsid w:val="009D3B86"/>
    <w:rsid w:val="009D3F69"/>
    <w:rsid w:val="009D475C"/>
    <w:rsid w:val="009D482C"/>
    <w:rsid w:val="009D4BE7"/>
    <w:rsid w:val="009D563C"/>
    <w:rsid w:val="009D57CD"/>
    <w:rsid w:val="009D5D3A"/>
    <w:rsid w:val="009D5F94"/>
    <w:rsid w:val="009D6C69"/>
    <w:rsid w:val="009D6DCD"/>
    <w:rsid w:val="009D6E60"/>
    <w:rsid w:val="009D74C0"/>
    <w:rsid w:val="009D7D2A"/>
    <w:rsid w:val="009D7E10"/>
    <w:rsid w:val="009D7FBD"/>
    <w:rsid w:val="009E09D3"/>
    <w:rsid w:val="009E148C"/>
    <w:rsid w:val="009E18F6"/>
    <w:rsid w:val="009E1F06"/>
    <w:rsid w:val="009E2770"/>
    <w:rsid w:val="009E2BA4"/>
    <w:rsid w:val="009E306C"/>
    <w:rsid w:val="009E32A3"/>
    <w:rsid w:val="009E3907"/>
    <w:rsid w:val="009E450F"/>
    <w:rsid w:val="009E4B84"/>
    <w:rsid w:val="009E6118"/>
    <w:rsid w:val="009E61C7"/>
    <w:rsid w:val="009E67CD"/>
    <w:rsid w:val="009E77A2"/>
    <w:rsid w:val="009E78EA"/>
    <w:rsid w:val="009F02B8"/>
    <w:rsid w:val="009F03C4"/>
    <w:rsid w:val="009F04BE"/>
    <w:rsid w:val="009F06D1"/>
    <w:rsid w:val="009F1F04"/>
    <w:rsid w:val="009F2E0F"/>
    <w:rsid w:val="009F2E17"/>
    <w:rsid w:val="009F33CA"/>
    <w:rsid w:val="009F3A2A"/>
    <w:rsid w:val="009F3B61"/>
    <w:rsid w:val="009F53D0"/>
    <w:rsid w:val="009F7151"/>
    <w:rsid w:val="009F71A4"/>
    <w:rsid w:val="009F722E"/>
    <w:rsid w:val="00A00F02"/>
    <w:rsid w:val="00A0173E"/>
    <w:rsid w:val="00A01D69"/>
    <w:rsid w:val="00A01E94"/>
    <w:rsid w:val="00A0499D"/>
    <w:rsid w:val="00A05090"/>
    <w:rsid w:val="00A053A6"/>
    <w:rsid w:val="00A05686"/>
    <w:rsid w:val="00A05B11"/>
    <w:rsid w:val="00A05BD9"/>
    <w:rsid w:val="00A064D1"/>
    <w:rsid w:val="00A06E1E"/>
    <w:rsid w:val="00A076B8"/>
    <w:rsid w:val="00A1124A"/>
    <w:rsid w:val="00A12BE2"/>
    <w:rsid w:val="00A133F5"/>
    <w:rsid w:val="00A13F7F"/>
    <w:rsid w:val="00A14025"/>
    <w:rsid w:val="00A140D6"/>
    <w:rsid w:val="00A140F9"/>
    <w:rsid w:val="00A143BE"/>
    <w:rsid w:val="00A14928"/>
    <w:rsid w:val="00A14CFC"/>
    <w:rsid w:val="00A15BC5"/>
    <w:rsid w:val="00A169DF"/>
    <w:rsid w:val="00A17602"/>
    <w:rsid w:val="00A17614"/>
    <w:rsid w:val="00A178E7"/>
    <w:rsid w:val="00A20237"/>
    <w:rsid w:val="00A2024F"/>
    <w:rsid w:val="00A20FFA"/>
    <w:rsid w:val="00A2102A"/>
    <w:rsid w:val="00A2120B"/>
    <w:rsid w:val="00A22409"/>
    <w:rsid w:val="00A227B8"/>
    <w:rsid w:val="00A2354A"/>
    <w:rsid w:val="00A243A7"/>
    <w:rsid w:val="00A2587A"/>
    <w:rsid w:val="00A25BC4"/>
    <w:rsid w:val="00A2615D"/>
    <w:rsid w:val="00A262F5"/>
    <w:rsid w:val="00A26458"/>
    <w:rsid w:val="00A269A1"/>
    <w:rsid w:val="00A269AA"/>
    <w:rsid w:val="00A26CE2"/>
    <w:rsid w:val="00A27B78"/>
    <w:rsid w:val="00A30B90"/>
    <w:rsid w:val="00A30DA0"/>
    <w:rsid w:val="00A30EFF"/>
    <w:rsid w:val="00A311A2"/>
    <w:rsid w:val="00A311E8"/>
    <w:rsid w:val="00A311ED"/>
    <w:rsid w:val="00A31C55"/>
    <w:rsid w:val="00A3232C"/>
    <w:rsid w:val="00A3349A"/>
    <w:rsid w:val="00A33909"/>
    <w:rsid w:val="00A33CEE"/>
    <w:rsid w:val="00A34FE8"/>
    <w:rsid w:val="00A357B6"/>
    <w:rsid w:val="00A35CFC"/>
    <w:rsid w:val="00A376A5"/>
    <w:rsid w:val="00A3780B"/>
    <w:rsid w:val="00A37A0D"/>
    <w:rsid w:val="00A37ADE"/>
    <w:rsid w:val="00A40088"/>
    <w:rsid w:val="00A4019E"/>
    <w:rsid w:val="00A42808"/>
    <w:rsid w:val="00A43147"/>
    <w:rsid w:val="00A437D0"/>
    <w:rsid w:val="00A43A8A"/>
    <w:rsid w:val="00A4421D"/>
    <w:rsid w:val="00A45448"/>
    <w:rsid w:val="00A46369"/>
    <w:rsid w:val="00A465FB"/>
    <w:rsid w:val="00A47620"/>
    <w:rsid w:val="00A47C23"/>
    <w:rsid w:val="00A507A2"/>
    <w:rsid w:val="00A5240D"/>
    <w:rsid w:val="00A52D9C"/>
    <w:rsid w:val="00A53851"/>
    <w:rsid w:val="00A53940"/>
    <w:rsid w:val="00A539E5"/>
    <w:rsid w:val="00A53EBE"/>
    <w:rsid w:val="00A53FA0"/>
    <w:rsid w:val="00A54DB4"/>
    <w:rsid w:val="00A560BE"/>
    <w:rsid w:val="00A56701"/>
    <w:rsid w:val="00A57138"/>
    <w:rsid w:val="00A5759D"/>
    <w:rsid w:val="00A57B78"/>
    <w:rsid w:val="00A57C39"/>
    <w:rsid w:val="00A57E3A"/>
    <w:rsid w:val="00A609BE"/>
    <w:rsid w:val="00A61130"/>
    <w:rsid w:val="00A61DC8"/>
    <w:rsid w:val="00A62549"/>
    <w:rsid w:val="00A6277C"/>
    <w:rsid w:val="00A62A56"/>
    <w:rsid w:val="00A62DDD"/>
    <w:rsid w:val="00A6321C"/>
    <w:rsid w:val="00A63E15"/>
    <w:rsid w:val="00A63EAA"/>
    <w:rsid w:val="00A64D77"/>
    <w:rsid w:val="00A64F7B"/>
    <w:rsid w:val="00A650EA"/>
    <w:rsid w:val="00A659B6"/>
    <w:rsid w:val="00A66308"/>
    <w:rsid w:val="00A66536"/>
    <w:rsid w:val="00A67E1F"/>
    <w:rsid w:val="00A702F6"/>
    <w:rsid w:val="00A703DD"/>
    <w:rsid w:val="00A717AD"/>
    <w:rsid w:val="00A718DC"/>
    <w:rsid w:val="00A71C96"/>
    <w:rsid w:val="00A71D25"/>
    <w:rsid w:val="00A7289E"/>
    <w:rsid w:val="00A73AEC"/>
    <w:rsid w:val="00A744B8"/>
    <w:rsid w:val="00A7510F"/>
    <w:rsid w:val="00A75846"/>
    <w:rsid w:val="00A758A7"/>
    <w:rsid w:val="00A75A28"/>
    <w:rsid w:val="00A760A8"/>
    <w:rsid w:val="00A77086"/>
    <w:rsid w:val="00A773CD"/>
    <w:rsid w:val="00A80C02"/>
    <w:rsid w:val="00A81D56"/>
    <w:rsid w:val="00A820B5"/>
    <w:rsid w:val="00A8275B"/>
    <w:rsid w:val="00A82E91"/>
    <w:rsid w:val="00A83806"/>
    <w:rsid w:val="00A83D52"/>
    <w:rsid w:val="00A84115"/>
    <w:rsid w:val="00A84322"/>
    <w:rsid w:val="00A8572F"/>
    <w:rsid w:val="00A85988"/>
    <w:rsid w:val="00A87A7B"/>
    <w:rsid w:val="00A903D4"/>
    <w:rsid w:val="00A904D2"/>
    <w:rsid w:val="00A9052B"/>
    <w:rsid w:val="00A90BAE"/>
    <w:rsid w:val="00A915AD"/>
    <w:rsid w:val="00A91AA8"/>
    <w:rsid w:val="00A91D1D"/>
    <w:rsid w:val="00A923BD"/>
    <w:rsid w:val="00A92E8B"/>
    <w:rsid w:val="00A94815"/>
    <w:rsid w:val="00A94952"/>
    <w:rsid w:val="00A94A33"/>
    <w:rsid w:val="00A94F1C"/>
    <w:rsid w:val="00A9569E"/>
    <w:rsid w:val="00A95A21"/>
    <w:rsid w:val="00A95BB0"/>
    <w:rsid w:val="00A96398"/>
    <w:rsid w:val="00A968A5"/>
    <w:rsid w:val="00A97043"/>
    <w:rsid w:val="00A97D57"/>
    <w:rsid w:val="00A97DCA"/>
    <w:rsid w:val="00AA0852"/>
    <w:rsid w:val="00AA0AF9"/>
    <w:rsid w:val="00AA0FB0"/>
    <w:rsid w:val="00AA1063"/>
    <w:rsid w:val="00AA12CA"/>
    <w:rsid w:val="00AA365B"/>
    <w:rsid w:val="00AA3AD2"/>
    <w:rsid w:val="00AA46B4"/>
    <w:rsid w:val="00AA5FE2"/>
    <w:rsid w:val="00AA6C38"/>
    <w:rsid w:val="00AB1091"/>
    <w:rsid w:val="00AB1228"/>
    <w:rsid w:val="00AB18C7"/>
    <w:rsid w:val="00AB1954"/>
    <w:rsid w:val="00AB1AB9"/>
    <w:rsid w:val="00AB2F47"/>
    <w:rsid w:val="00AB32DE"/>
    <w:rsid w:val="00AB351B"/>
    <w:rsid w:val="00AB4A91"/>
    <w:rsid w:val="00AB513D"/>
    <w:rsid w:val="00AB5B89"/>
    <w:rsid w:val="00AB6128"/>
    <w:rsid w:val="00AB69A3"/>
    <w:rsid w:val="00AB6AB6"/>
    <w:rsid w:val="00AB7831"/>
    <w:rsid w:val="00AB7B45"/>
    <w:rsid w:val="00AB7D27"/>
    <w:rsid w:val="00AC14CA"/>
    <w:rsid w:val="00AC1A2D"/>
    <w:rsid w:val="00AC2DD6"/>
    <w:rsid w:val="00AC2F2B"/>
    <w:rsid w:val="00AC2F6B"/>
    <w:rsid w:val="00AC3282"/>
    <w:rsid w:val="00AC35B3"/>
    <w:rsid w:val="00AC52A2"/>
    <w:rsid w:val="00AC567E"/>
    <w:rsid w:val="00AC5C4F"/>
    <w:rsid w:val="00AC637F"/>
    <w:rsid w:val="00AC6E5E"/>
    <w:rsid w:val="00AC72BD"/>
    <w:rsid w:val="00AC770F"/>
    <w:rsid w:val="00AC7EE0"/>
    <w:rsid w:val="00AD025F"/>
    <w:rsid w:val="00AD0276"/>
    <w:rsid w:val="00AD0B79"/>
    <w:rsid w:val="00AD117A"/>
    <w:rsid w:val="00AD1D42"/>
    <w:rsid w:val="00AD23A0"/>
    <w:rsid w:val="00AD288F"/>
    <w:rsid w:val="00AD2FED"/>
    <w:rsid w:val="00AD3271"/>
    <w:rsid w:val="00AD3433"/>
    <w:rsid w:val="00AD43DC"/>
    <w:rsid w:val="00AD4914"/>
    <w:rsid w:val="00AD4AD8"/>
    <w:rsid w:val="00AD50F6"/>
    <w:rsid w:val="00AD5343"/>
    <w:rsid w:val="00AD53C5"/>
    <w:rsid w:val="00AD5686"/>
    <w:rsid w:val="00AD58E6"/>
    <w:rsid w:val="00AD5EC3"/>
    <w:rsid w:val="00AD6055"/>
    <w:rsid w:val="00AD61ED"/>
    <w:rsid w:val="00AD6B52"/>
    <w:rsid w:val="00AD72DC"/>
    <w:rsid w:val="00AD7B28"/>
    <w:rsid w:val="00AE0299"/>
    <w:rsid w:val="00AE02B9"/>
    <w:rsid w:val="00AE1C0B"/>
    <w:rsid w:val="00AE1CC6"/>
    <w:rsid w:val="00AE241E"/>
    <w:rsid w:val="00AE2734"/>
    <w:rsid w:val="00AE29C5"/>
    <w:rsid w:val="00AE2B6D"/>
    <w:rsid w:val="00AE2C67"/>
    <w:rsid w:val="00AE3243"/>
    <w:rsid w:val="00AE3299"/>
    <w:rsid w:val="00AE518C"/>
    <w:rsid w:val="00AE51DE"/>
    <w:rsid w:val="00AE78B5"/>
    <w:rsid w:val="00AE7CCC"/>
    <w:rsid w:val="00AF09DB"/>
    <w:rsid w:val="00AF2852"/>
    <w:rsid w:val="00AF28E9"/>
    <w:rsid w:val="00AF35F1"/>
    <w:rsid w:val="00AF3705"/>
    <w:rsid w:val="00AF53C2"/>
    <w:rsid w:val="00AF5BE4"/>
    <w:rsid w:val="00AF60DF"/>
    <w:rsid w:val="00AF630F"/>
    <w:rsid w:val="00AF7233"/>
    <w:rsid w:val="00B008D7"/>
    <w:rsid w:val="00B037AA"/>
    <w:rsid w:val="00B03886"/>
    <w:rsid w:val="00B049A2"/>
    <w:rsid w:val="00B0502D"/>
    <w:rsid w:val="00B05305"/>
    <w:rsid w:val="00B0545C"/>
    <w:rsid w:val="00B05755"/>
    <w:rsid w:val="00B0585D"/>
    <w:rsid w:val="00B05DCC"/>
    <w:rsid w:val="00B06828"/>
    <w:rsid w:val="00B06C82"/>
    <w:rsid w:val="00B1096B"/>
    <w:rsid w:val="00B11538"/>
    <w:rsid w:val="00B1156B"/>
    <w:rsid w:val="00B11CD2"/>
    <w:rsid w:val="00B11D78"/>
    <w:rsid w:val="00B121AD"/>
    <w:rsid w:val="00B12FB3"/>
    <w:rsid w:val="00B13A8C"/>
    <w:rsid w:val="00B13CB2"/>
    <w:rsid w:val="00B1401F"/>
    <w:rsid w:val="00B14366"/>
    <w:rsid w:val="00B1468D"/>
    <w:rsid w:val="00B146EF"/>
    <w:rsid w:val="00B14A54"/>
    <w:rsid w:val="00B14DB7"/>
    <w:rsid w:val="00B15770"/>
    <w:rsid w:val="00B1577F"/>
    <w:rsid w:val="00B162CF"/>
    <w:rsid w:val="00B163B7"/>
    <w:rsid w:val="00B1770D"/>
    <w:rsid w:val="00B17A1E"/>
    <w:rsid w:val="00B17C5E"/>
    <w:rsid w:val="00B20651"/>
    <w:rsid w:val="00B20F9A"/>
    <w:rsid w:val="00B22162"/>
    <w:rsid w:val="00B22683"/>
    <w:rsid w:val="00B228B6"/>
    <w:rsid w:val="00B231E8"/>
    <w:rsid w:val="00B235CC"/>
    <w:rsid w:val="00B235EE"/>
    <w:rsid w:val="00B23671"/>
    <w:rsid w:val="00B24141"/>
    <w:rsid w:val="00B24E78"/>
    <w:rsid w:val="00B251AF"/>
    <w:rsid w:val="00B25692"/>
    <w:rsid w:val="00B25B71"/>
    <w:rsid w:val="00B262F8"/>
    <w:rsid w:val="00B269F0"/>
    <w:rsid w:val="00B26C95"/>
    <w:rsid w:val="00B30D2D"/>
    <w:rsid w:val="00B31794"/>
    <w:rsid w:val="00B318A7"/>
    <w:rsid w:val="00B323DC"/>
    <w:rsid w:val="00B3264B"/>
    <w:rsid w:val="00B33025"/>
    <w:rsid w:val="00B33D7F"/>
    <w:rsid w:val="00B34044"/>
    <w:rsid w:val="00B34646"/>
    <w:rsid w:val="00B34A28"/>
    <w:rsid w:val="00B3541F"/>
    <w:rsid w:val="00B3551E"/>
    <w:rsid w:val="00B35AF2"/>
    <w:rsid w:val="00B37280"/>
    <w:rsid w:val="00B40037"/>
    <w:rsid w:val="00B4088C"/>
    <w:rsid w:val="00B40BF2"/>
    <w:rsid w:val="00B41F74"/>
    <w:rsid w:val="00B42504"/>
    <w:rsid w:val="00B42775"/>
    <w:rsid w:val="00B42FEB"/>
    <w:rsid w:val="00B43514"/>
    <w:rsid w:val="00B4592E"/>
    <w:rsid w:val="00B47F4F"/>
    <w:rsid w:val="00B50249"/>
    <w:rsid w:val="00B50ADC"/>
    <w:rsid w:val="00B50F75"/>
    <w:rsid w:val="00B51772"/>
    <w:rsid w:val="00B5201A"/>
    <w:rsid w:val="00B52827"/>
    <w:rsid w:val="00B52BBE"/>
    <w:rsid w:val="00B52E4A"/>
    <w:rsid w:val="00B52E9A"/>
    <w:rsid w:val="00B536CB"/>
    <w:rsid w:val="00B53D22"/>
    <w:rsid w:val="00B5475E"/>
    <w:rsid w:val="00B56538"/>
    <w:rsid w:val="00B566E4"/>
    <w:rsid w:val="00B5678B"/>
    <w:rsid w:val="00B56B98"/>
    <w:rsid w:val="00B56C33"/>
    <w:rsid w:val="00B56D88"/>
    <w:rsid w:val="00B57EE1"/>
    <w:rsid w:val="00B6005A"/>
    <w:rsid w:val="00B60450"/>
    <w:rsid w:val="00B616EA"/>
    <w:rsid w:val="00B621A3"/>
    <w:rsid w:val="00B62BFA"/>
    <w:rsid w:val="00B6300B"/>
    <w:rsid w:val="00B6615B"/>
    <w:rsid w:val="00B66E5B"/>
    <w:rsid w:val="00B672AA"/>
    <w:rsid w:val="00B677E7"/>
    <w:rsid w:val="00B67BFE"/>
    <w:rsid w:val="00B67C2C"/>
    <w:rsid w:val="00B67EC2"/>
    <w:rsid w:val="00B7033A"/>
    <w:rsid w:val="00B7059F"/>
    <w:rsid w:val="00B71D01"/>
    <w:rsid w:val="00B72FB1"/>
    <w:rsid w:val="00B73250"/>
    <w:rsid w:val="00B73EAB"/>
    <w:rsid w:val="00B7403F"/>
    <w:rsid w:val="00B74503"/>
    <w:rsid w:val="00B75C2B"/>
    <w:rsid w:val="00B76369"/>
    <w:rsid w:val="00B7651B"/>
    <w:rsid w:val="00B7755D"/>
    <w:rsid w:val="00B80251"/>
    <w:rsid w:val="00B80403"/>
    <w:rsid w:val="00B807FA"/>
    <w:rsid w:val="00B80EC5"/>
    <w:rsid w:val="00B8121A"/>
    <w:rsid w:val="00B81C2C"/>
    <w:rsid w:val="00B8240F"/>
    <w:rsid w:val="00B82693"/>
    <w:rsid w:val="00B82B5D"/>
    <w:rsid w:val="00B8330B"/>
    <w:rsid w:val="00B83F6C"/>
    <w:rsid w:val="00B845E3"/>
    <w:rsid w:val="00B849E7"/>
    <w:rsid w:val="00B85580"/>
    <w:rsid w:val="00B85919"/>
    <w:rsid w:val="00B86656"/>
    <w:rsid w:val="00B86ADF"/>
    <w:rsid w:val="00B91155"/>
    <w:rsid w:val="00B921B1"/>
    <w:rsid w:val="00B922E9"/>
    <w:rsid w:val="00B9279B"/>
    <w:rsid w:val="00B929DD"/>
    <w:rsid w:val="00B92BFA"/>
    <w:rsid w:val="00B93389"/>
    <w:rsid w:val="00B9360D"/>
    <w:rsid w:val="00B95198"/>
    <w:rsid w:val="00B964D8"/>
    <w:rsid w:val="00B96556"/>
    <w:rsid w:val="00B96987"/>
    <w:rsid w:val="00B9715B"/>
    <w:rsid w:val="00B97ED7"/>
    <w:rsid w:val="00B97FD9"/>
    <w:rsid w:val="00BA0472"/>
    <w:rsid w:val="00BA0740"/>
    <w:rsid w:val="00BA13FD"/>
    <w:rsid w:val="00BA2213"/>
    <w:rsid w:val="00BA2345"/>
    <w:rsid w:val="00BA256B"/>
    <w:rsid w:val="00BA285E"/>
    <w:rsid w:val="00BA2957"/>
    <w:rsid w:val="00BA2D3C"/>
    <w:rsid w:val="00BA35B0"/>
    <w:rsid w:val="00BA395B"/>
    <w:rsid w:val="00BA3B33"/>
    <w:rsid w:val="00BA3C6E"/>
    <w:rsid w:val="00BA49F3"/>
    <w:rsid w:val="00BA5829"/>
    <w:rsid w:val="00BA6481"/>
    <w:rsid w:val="00BA67A9"/>
    <w:rsid w:val="00BA6BDF"/>
    <w:rsid w:val="00BB0785"/>
    <w:rsid w:val="00BB1003"/>
    <w:rsid w:val="00BB1189"/>
    <w:rsid w:val="00BB11E1"/>
    <w:rsid w:val="00BB1788"/>
    <w:rsid w:val="00BB2601"/>
    <w:rsid w:val="00BB262B"/>
    <w:rsid w:val="00BB289C"/>
    <w:rsid w:val="00BB2900"/>
    <w:rsid w:val="00BB2B45"/>
    <w:rsid w:val="00BB2FA2"/>
    <w:rsid w:val="00BB3FFD"/>
    <w:rsid w:val="00BB40BD"/>
    <w:rsid w:val="00BB4F49"/>
    <w:rsid w:val="00BB52B7"/>
    <w:rsid w:val="00BB601A"/>
    <w:rsid w:val="00BB631F"/>
    <w:rsid w:val="00BB793E"/>
    <w:rsid w:val="00BB7AE9"/>
    <w:rsid w:val="00BC0B62"/>
    <w:rsid w:val="00BC0E32"/>
    <w:rsid w:val="00BC0E9E"/>
    <w:rsid w:val="00BC1239"/>
    <w:rsid w:val="00BC27BF"/>
    <w:rsid w:val="00BC2A2A"/>
    <w:rsid w:val="00BC315A"/>
    <w:rsid w:val="00BC53A4"/>
    <w:rsid w:val="00BC565F"/>
    <w:rsid w:val="00BC5E85"/>
    <w:rsid w:val="00BC6BF8"/>
    <w:rsid w:val="00BC7007"/>
    <w:rsid w:val="00BC7DE2"/>
    <w:rsid w:val="00BD0DCD"/>
    <w:rsid w:val="00BD22F7"/>
    <w:rsid w:val="00BD2F40"/>
    <w:rsid w:val="00BD2F4A"/>
    <w:rsid w:val="00BD3219"/>
    <w:rsid w:val="00BD32A3"/>
    <w:rsid w:val="00BD34B8"/>
    <w:rsid w:val="00BD3608"/>
    <w:rsid w:val="00BD365A"/>
    <w:rsid w:val="00BD3808"/>
    <w:rsid w:val="00BD3825"/>
    <w:rsid w:val="00BD39B8"/>
    <w:rsid w:val="00BD4076"/>
    <w:rsid w:val="00BD4FCE"/>
    <w:rsid w:val="00BD519E"/>
    <w:rsid w:val="00BD5BA1"/>
    <w:rsid w:val="00BD6375"/>
    <w:rsid w:val="00BD6697"/>
    <w:rsid w:val="00BD6A8B"/>
    <w:rsid w:val="00BD6FC6"/>
    <w:rsid w:val="00BD7F55"/>
    <w:rsid w:val="00BE040C"/>
    <w:rsid w:val="00BE10C1"/>
    <w:rsid w:val="00BE1611"/>
    <w:rsid w:val="00BE1932"/>
    <w:rsid w:val="00BE1CE8"/>
    <w:rsid w:val="00BE2E31"/>
    <w:rsid w:val="00BE316B"/>
    <w:rsid w:val="00BE3EBD"/>
    <w:rsid w:val="00BE435E"/>
    <w:rsid w:val="00BE43EC"/>
    <w:rsid w:val="00BE44C0"/>
    <w:rsid w:val="00BE49DB"/>
    <w:rsid w:val="00BE55EA"/>
    <w:rsid w:val="00BE5BBC"/>
    <w:rsid w:val="00BE5F11"/>
    <w:rsid w:val="00BE649C"/>
    <w:rsid w:val="00BE7895"/>
    <w:rsid w:val="00BE7FE6"/>
    <w:rsid w:val="00BF1058"/>
    <w:rsid w:val="00BF14B2"/>
    <w:rsid w:val="00BF1721"/>
    <w:rsid w:val="00BF18B6"/>
    <w:rsid w:val="00BF1A5D"/>
    <w:rsid w:val="00BF236B"/>
    <w:rsid w:val="00BF2713"/>
    <w:rsid w:val="00BF2854"/>
    <w:rsid w:val="00BF31F6"/>
    <w:rsid w:val="00BF3582"/>
    <w:rsid w:val="00BF4D14"/>
    <w:rsid w:val="00BF51D7"/>
    <w:rsid w:val="00BF5C21"/>
    <w:rsid w:val="00BF614B"/>
    <w:rsid w:val="00BF6501"/>
    <w:rsid w:val="00BF7A6C"/>
    <w:rsid w:val="00BF7A91"/>
    <w:rsid w:val="00BF7AA4"/>
    <w:rsid w:val="00BF7C9B"/>
    <w:rsid w:val="00C001A6"/>
    <w:rsid w:val="00C01126"/>
    <w:rsid w:val="00C011CE"/>
    <w:rsid w:val="00C01E92"/>
    <w:rsid w:val="00C0270B"/>
    <w:rsid w:val="00C03378"/>
    <w:rsid w:val="00C045D4"/>
    <w:rsid w:val="00C04BA7"/>
    <w:rsid w:val="00C0539B"/>
    <w:rsid w:val="00C0539D"/>
    <w:rsid w:val="00C053EA"/>
    <w:rsid w:val="00C05426"/>
    <w:rsid w:val="00C0565B"/>
    <w:rsid w:val="00C05A2A"/>
    <w:rsid w:val="00C06114"/>
    <w:rsid w:val="00C063FA"/>
    <w:rsid w:val="00C0650E"/>
    <w:rsid w:val="00C066CB"/>
    <w:rsid w:val="00C06A23"/>
    <w:rsid w:val="00C070D9"/>
    <w:rsid w:val="00C07A2F"/>
    <w:rsid w:val="00C07ABD"/>
    <w:rsid w:val="00C07CD8"/>
    <w:rsid w:val="00C07D71"/>
    <w:rsid w:val="00C10CC5"/>
    <w:rsid w:val="00C11F28"/>
    <w:rsid w:val="00C12D70"/>
    <w:rsid w:val="00C12D84"/>
    <w:rsid w:val="00C12DC3"/>
    <w:rsid w:val="00C13C48"/>
    <w:rsid w:val="00C13DF2"/>
    <w:rsid w:val="00C140E2"/>
    <w:rsid w:val="00C16888"/>
    <w:rsid w:val="00C16EEF"/>
    <w:rsid w:val="00C16F54"/>
    <w:rsid w:val="00C20A86"/>
    <w:rsid w:val="00C2103B"/>
    <w:rsid w:val="00C210CF"/>
    <w:rsid w:val="00C2138B"/>
    <w:rsid w:val="00C21525"/>
    <w:rsid w:val="00C21DB4"/>
    <w:rsid w:val="00C23B3A"/>
    <w:rsid w:val="00C2421B"/>
    <w:rsid w:val="00C251A0"/>
    <w:rsid w:val="00C25ADC"/>
    <w:rsid w:val="00C26486"/>
    <w:rsid w:val="00C26B73"/>
    <w:rsid w:val="00C273F6"/>
    <w:rsid w:val="00C27508"/>
    <w:rsid w:val="00C314F3"/>
    <w:rsid w:val="00C3184A"/>
    <w:rsid w:val="00C31D3D"/>
    <w:rsid w:val="00C329EA"/>
    <w:rsid w:val="00C32A38"/>
    <w:rsid w:val="00C3354F"/>
    <w:rsid w:val="00C335F1"/>
    <w:rsid w:val="00C34F1C"/>
    <w:rsid w:val="00C35F09"/>
    <w:rsid w:val="00C36A03"/>
    <w:rsid w:val="00C371E5"/>
    <w:rsid w:val="00C372E4"/>
    <w:rsid w:val="00C374DA"/>
    <w:rsid w:val="00C37598"/>
    <w:rsid w:val="00C37E54"/>
    <w:rsid w:val="00C40210"/>
    <w:rsid w:val="00C4029E"/>
    <w:rsid w:val="00C403A2"/>
    <w:rsid w:val="00C4087D"/>
    <w:rsid w:val="00C417CF"/>
    <w:rsid w:val="00C417E2"/>
    <w:rsid w:val="00C421E8"/>
    <w:rsid w:val="00C4272F"/>
    <w:rsid w:val="00C43006"/>
    <w:rsid w:val="00C435C9"/>
    <w:rsid w:val="00C43814"/>
    <w:rsid w:val="00C43B3D"/>
    <w:rsid w:val="00C43E7D"/>
    <w:rsid w:val="00C4410E"/>
    <w:rsid w:val="00C44157"/>
    <w:rsid w:val="00C446A2"/>
    <w:rsid w:val="00C44C28"/>
    <w:rsid w:val="00C4513C"/>
    <w:rsid w:val="00C46E6B"/>
    <w:rsid w:val="00C4754E"/>
    <w:rsid w:val="00C47CDA"/>
    <w:rsid w:val="00C47D70"/>
    <w:rsid w:val="00C47E2A"/>
    <w:rsid w:val="00C510B4"/>
    <w:rsid w:val="00C51220"/>
    <w:rsid w:val="00C51688"/>
    <w:rsid w:val="00C516DA"/>
    <w:rsid w:val="00C51B58"/>
    <w:rsid w:val="00C51F7E"/>
    <w:rsid w:val="00C520B7"/>
    <w:rsid w:val="00C52541"/>
    <w:rsid w:val="00C5260C"/>
    <w:rsid w:val="00C53000"/>
    <w:rsid w:val="00C5312B"/>
    <w:rsid w:val="00C53822"/>
    <w:rsid w:val="00C53EC4"/>
    <w:rsid w:val="00C547BA"/>
    <w:rsid w:val="00C558E4"/>
    <w:rsid w:val="00C57304"/>
    <w:rsid w:val="00C573C4"/>
    <w:rsid w:val="00C57CE9"/>
    <w:rsid w:val="00C57EB2"/>
    <w:rsid w:val="00C601DD"/>
    <w:rsid w:val="00C61BC5"/>
    <w:rsid w:val="00C627CD"/>
    <w:rsid w:val="00C63329"/>
    <w:rsid w:val="00C639F3"/>
    <w:rsid w:val="00C642E9"/>
    <w:rsid w:val="00C64491"/>
    <w:rsid w:val="00C654F5"/>
    <w:rsid w:val="00C658FD"/>
    <w:rsid w:val="00C65992"/>
    <w:rsid w:val="00C65C9A"/>
    <w:rsid w:val="00C664C9"/>
    <w:rsid w:val="00C66B44"/>
    <w:rsid w:val="00C66BB4"/>
    <w:rsid w:val="00C66DD1"/>
    <w:rsid w:val="00C67E2A"/>
    <w:rsid w:val="00C67EDC"/>
    <w:rsid w:val="00C708B9"/>
    <w:rsid w:val="00C7099E"/>
    <w:rsid w:val="00C709A6"/>
    <w:rsid w:val="00C70A5F"/>
    <w:rsid w:val="00C70BA2"/>
    <w:rsid w:val="00C70CDF"/>
    <w:rsid w:val="00C70F5B"/>
    <w:rsid w:val="00C71008"/>
    <w:rsid w:val="00C71BBF"/>
    <w:rsid w:val="00C72977"/>
    <w:rsid w:val="00C72C3C"/>
    <w:rsid w:val="00C72C5B"/>
    <w:rsid w:val="00C73095"/>
    <w:rsid w:val="00C733BA"/>
    <w:rsid w:val="00C73600"/>
    <w:rsid w:val="00C738EA"/>
    <w:rsid w:val="00C7418A"/>
    <w:rsid w:val="00C74EA5"/>
    <w:rsid w:val="00C756E8"/>
    <w:rsid w:val="00C75726"/>
    <w:rsid w:val="00C76488"/>
    <w:rsid w:val="00C76A18"/>
    <w:rsid w:val="00C776C7"/>
    <w:rsid w:val="00C77AF9"/>
    <w:rsid w:val="00C77D5A"/>
    <w:rsid w:val="00C80A45"/>
    <w:rsid w:val="00C80C35"/>
    <w:rsid w:val="00C8113A"/>
    <w:rsid w:val="00C81418"/>
    <w:rsid w:val="00C81BCF"/>
    <w:rsid w:val="00C81D89"/>
    <w:rsid w:val="00C82227"/>
    <w:rsid w:val="00C84B66"/>
    <w:rsid w:val="00C85011"/>
    <w:rsid w:val="00C85250"/>
    <w:rsid w:val="00C864D6"/>
    <w:rsid w:val="00C8655F"/>
    <w:rsid w:val="00C8661E"/>
    <w:rsid w:val="00C868F7"/>
    <w:rsid w:val="00C87794"/>
    <w:rsid w:val="00C90932"/>
    <w:rsid w:val="00C90DCE"/>
    <w:rsid w:val="00C91469"/>
    <w:rsid w:val="00C91923"/>
    <w:rsid w:val="00C92B6B"/>
    <w:rsid w:val="00C92BC4"/>
    <w:rsid w:val="00C938C3"/>
    <w:rsid w:val="00C93D6B"/>
    <w:rsid w:val="00C94893"/>
    <w:rsid w:val="00C954E9"/>
    <w:rsid w:val="00C95853"/>
    <w:rsid w:val="00C95ACE"/>
    <w:rsid w:val="00C9617A"/>
    <w:rsid w:val="00C96AB1"/>
    <w:rsid w:val="00C96FF3"/>
    <w:rsid w:val="00C9729D"/>
    <w:rsid w:val="00C977F6"/>
    <w:rsid w:val="00C97820"/>
    <w:rsid w:val="00C97D50"/>
    <w:rsid w:val="00C97D6C"/>
    <w:rsid w:val="00CA050A"/>
    <w:rsid w:val="00CA09DE"/>
    <w:rsid w:val="00CA1A86"/>
    <w:rsid w:val="00CA2148"/>
    <w:rsid w:val="00CA2654"/>
    <w:rsid w:val="00CA33A4"/>
    <w:rsid w:val="00CA3AC2"/>
    <w:rsid w:val="00CA454D"/>
    <w:rsid w:val="00CA45E7"/>
    <w:rsid w:val="00CA5AFA"/>
    <w:rsid w:val="00CA5E2E"/>
    <w:rsid w:val="00CA6EB7"/>
    <w:rsid w:val="00CA70A0"/>
    <w:rsid w:val="00CA7DD4"/>
    <w:rsid w:val="00CB0635"/>
    <w:rsid w:val="00CB11B6"/>
    <w:rsid w:val="00CB142B"/>
    <w:rsid w:val="00CB1878"/>
    <w:rsid w:val="00CB1A28"/>
    <w:rsid w:val="00CB1ADA"/>
    <w:rsid w:val="00CB214B"/>
    <w:rsid w:val="00CB227C"/>
    <w:rsid w:val="00CB23E7"/>
    <w:rsid w:val="00CB2B50"/>
    <w:rsid w:val="00CB3EED"/>
    <w:rsid w:val="00CB422D"/>
    <w:rsid w:val="00CB431C"/>
    <w:rsid w:val="00CB4926"/>
    <w:rsid w:val="00CB4A7D"/>
    <w:rsid w:val="00CB4BCB"/>
    <w:rsid w:val="00CB5820"/>
    <w:rsid w:val="00CB595E"/>
    <w:rsid w:val="00CB5E22"/>
    <w:rsid w:val="00CB5FAB"/>
    <w:rsid w:val="00CB6797"/>
    <w:rsid w:val="00CB74A6"/>
    <w:rsid w:val="00CB7D45"/>
    <w:rsid w:val="00CC0156"/>
    <w:rsid w:val="00CC0172"/>
    <w:rsid w:val="00CC04FC"/>
    <w:rsid w:val="00CC067F"/>
    <w:rsid w:val="00CC069D"/>
    <w:rsid w:val="00CC1376"/>
    <w:rsid w:val="00CC1E24"/>
    <w:rsid w:val="00CC20F6"/>
    <w:rsid w:val="00CC2538"/>
    <w:rsid w:val="00CC2AA6"/>
    <w:rsid w:val="00CC3359"/>
    <w:rsid w:val="00CC4901"/>
    <w:rsid w:val="00CC5267"/>
    <w:rsid w:val="00CC53E0"/>
    <w:rsid w:val="00CC5E59"/>
    <w:rsid w:val="00CC6088"/>
    <w:rsid w:val="00CC608E"/>
    <w:rsid w:val="00CC6A8D"/>
    <w:rsid w:val="00CD07AA"/>
    <w:rsid w:val="00CD0F05"/>
    <w:rsid w:val="00CD10D1"/>
    <w:rsid w:val="00CD14D9"/>
    <w:rsid w:val="00CD2FB3"/>
    <w:rsid w:val="00CD489D"/>
    <w:rsid w:val="00CD4BBE"/>
    <w:rsid w:val="00CD720D"/>
    <w:rsid w:val="00CD7925"/>
    <w:rsid w:val="00CE027D"/>
    <w:rsid w:val="00CE064B"/>
    <w:rsid w:val="00CE0767"/>
    <w:rsid w:val="00CE076F"/>
    <w:rsid w:val="00CE0EF3"/>
    <w:rsid w:val="00CE146B"/>
    <w:rsid w:val="00CE2244"/>
    <w:rsid w:val="00CE3968"/>
    <w:rsid w:val="00CE4F25"/>
    <w:rsid w:val="00CE51A7"/>
    <w:rsid w:val="00CE5579"/>
    <w:rsid w:val="00CE55B6"/>
    <w:rsid w:val="00CE5B4C"/>
    <w:rsid w:val="00CE6135"/>
    <w:rsid w:val="00CE61AD"/>
    <w:rsid w:val="00CE6944"/>
    <w:rsid w:val="00CF14EB"/>
    <w:rsid w:val="00CF1B3A"/>
    <w:rsid w:val="00CF1DC5"/>
    <w:rsid w:val="00CF1DF1"/>
    <w:rsid w:val="00CF21CA"/>
    <w:rsid w:val="00CF29AB"/>
    <w:rsid w:val="00CF2C5D"/>
    <w:rsid w:val="00CF3670"/>
    <w:rsid w:val="00CF423E"/>
    <w:rsid w:val="00CF5D92"/>
    <w:rsid w:val="00CF6912"/>
    <w:rsid w:val="00CF6F95"/>
    <w:rsid w:val="00CF7154"/>
    <w:rsid w:val="00CF7248"/>
    <w:rsid w:val="00CF726C"/>
    <w:rsid w:val="00CF7FF4"/>
    <w:rsid w:val="00D0062E"/>
    <w:rsid w:val="00D00762"/>
    <w:rsid w:val="00D007F3"/>
    <w:rsid w:val="00D00803"/>
    <w:rsid w:val="00D00975"/>
    <w:rsid w:val="00D00DC6"/>
    <w:rsid w:val="00D01019"/>
    <w:rsid w:val="00D011DA"/>
    <w:rsid w:val="00D016F2"/>
    <w:rsid w:val="00D02963"/>
    <w:rsid w:val="00D02D2E"/>
    <w:rsid w:val="00D03486"/>
    <w:rsid w:val="00D042BD"/>
    <w:rsid w:val="00D04549"/>
    <w:rsid w:val="00D06272"/>
    <w:rsid w:val="00D06E30"/>
    <w:rsid w:val="00D07798"/>
    <w:rsid w:val="00D07F6A"/>
    <w:rsid w:val="00D10117"/>
    <w:rsid w:val="00D109F4"/>
    <w:rsid w:val="00D10FFA"/>
    <w:rsid w:val="00D12B22"/>
    <w:rsid w:val="00D1334C"/>
    <w:rsid w:val="00D1368A"/>
    <w:rsid w:val="00D13728"/>
    <w:rsid w:val="00D13820"/>
    <w:rsid w:val="00D13D0A"/>
    <w:rsid w:val="00D1409F"/>
    <w:rsid w:val="00D140C9"/>
    <w:rsid w:val="00D14B26"/>
    <w:rsid w:val="00D14D6E"/>
    <w:rsid w:val="00D157C5"/>
    <w:rsid w:val="00D1625A"/>
    <w:rsid w:val="00D16817"/>
    <w:rsid w:val="00D178AE"/>
    <w:rsid w:val="00D17B7F"/>
    <w:rsid w:val="00D2144F"/>
    <w:rsid w:val="00D2151E"/>
    <w:rsid w:val="00D21531"/>
    <w:rsid w:val="00D21700"/>
    <w:rsid w:val="00D21959"/>
    <w:rsid w:val="00D2286D"/>
    <w:rsid w:val="00D23343"/>
    <w:rsid w:val="00D23393"/>
    <w:rsid w:val="00D23A1B"/>
    <w:rsid w:val="00D24375"/>
    <w:rsid w:val="00D2439F"/>
    <w:rsid w:val="00D248F3"/>
    <w:rsid w:val="00D25484"/>
    <w:rsid w:val="00D2575B"/>
    <w:rsid w:val="00D25D82"/>
    <w:rsid w:val="00D261D7"/>
    <w:rsid w:val="00D26CB3"/>
    <w:rsid w:val="00D26DD8"/>
    <w:rsid w:val="00D26DE1"/>
    <w:rsid w:val="00D27DFE"/>
    <w:rsid w:val="00D32D10"/>
    <w:rsid w:val="00D32E95"/>
    <w:rsid w:val="00D33033"/>
    <w:rsid w:val="00D331E9"/>
    <w:rsid w:val="00D337E1"/>
    <w:rsid w:val="00D3392C"/>
    <w:rsid w:val="00D33CC9"/>
    <w:rsid w:val="00D340B9"/>
    <w:rsid w:val="00D351AD"/>
    <w:rsid w:val="00D36726"/>
    <w:rsid w:val="00D40C61"/>
    <w:rsid w:val="00D410E5"/>
    <w:rsid w:val="00D41CA8"/>
    <w:rsid w:val="00D41ED7"/>
    <w:rsid w:val="00D43784"/>
    <w:rsid w:val="00D43F98"/>
    <w:rsid w:val="00D4552C"/>
    <w:rsid w:val="00D45F0C"/>
    <w:rsid w:val="00D45F9F"/>
    <w:rsid w:val="00D4619A"/>
    <w:rsid w:val="00D461CA"/>
    <w:rsid w:val="00D46222"/>
    <w:rsid w:val="00D462DD"/>
    <w:rsid w:val="00D46332"/>
    <w:rsid w:val="00D46EDC"/>
    <w:rsid w:val="00D503F4"/>
    <w:rsid w:val="00D50AFA"/>
    <w:rsid w:val="00D50FB7"/>
    <w:rsid w:val="00D514AC"/>
    <w:rsid w:val="00D514CD"/>
    <w:rsid w:val="00D5165B"/>
    <w:rsid w:val="00D51875"/>
    <w:rsid w:val="00D51B8E"/>
    <w:rsid w:val="00D52505"/>
    <w:rsid w:val="00D52E19"/>
    <w:rsid w:val="00D53CD7"/>
    <w:rsid w:val="00D53EA2"/>
    <w:rsid w:val="00D53FD2"/>
    <w:rsid w:val="00D53FD3"/>
    <w:rsid w:val="00D54472"/>
    <w:rsid w:val="00D5541E"/>
    <w:rsid w:val="00D55B7F"/>
    <w:rsid w:val="00D55CAA"/>
    <w:rsid w:val="00D55F57"/>
    <w:rsid w:val="00D5669C"/>
    <w:rsid w:val="00D57E7E"/>
    <w:rsid w:val="00D57E85"/>
    <w:rsid w:val="00D6105E"/>
    <w:rsid w:val="00D615B2"/>
    <w:rsid w:val="00D617EA"/>
    <w:rsid w:val="00D61FE7"/>
    <w:rsid w:val="00D62318"/>
    <w:rsid w:val="00D62624"/>
    <w:rsid w:val="00D648C6"/>
    <w:rsid w:val="00D649DD"/>
    <w:rsid w:val="00D64DF7"/>
    <w:rsid w:val="00D656F8"/>
    <w:rsid w:val="00D65904"/>
    <w:rsid w:val="00D659CD"/>
    <w:rsid w:val="00D65BD0"/>
    <w:rsid w:val="00D66A8D"/>
    <w:rsid w:val="00D66AF2"/>
    <w:rsid w:val="00D67BFB"/>
    <w:rsid w:val="00D700CD"/>
    <w:rsid w:val="00D70492"/>
    <w:rsid w:val="00D70F11"/>
    <w:rsid w:val="00D714E3"/>
    <w:rsid w:val="00D71608"/>
    <w:rsid w:val="00D71913"/>
    <w:rsid w:val="00D7267D"/>
    <w:rsid w:val="00D7288A"/>
    <w:rsid w:val="00D73123"/>
    <w:rsid w:val="00D73150"/>
    <w:rsid w:val="00D73184"/>
    <w:rsid w:val="00D73366"/>
    <w:rsid w:val="00D7390D"/>
    <w:rsid w:val="00D746C8"/>
    <w:rsid w:val="00D75B5A"/>
    <w:rsid w:val="00D75DD5"/>
    <w:rsid w:val="00D767A9"/>
    <w:rsid w:val="00D80755"/>
    <w:rsid w:val="00D80A6F"/>
    <w:rsid w:val="00D82F3F"/>
    <w:rsid w:val="00D83992"/>
    <w:rsid w:val="00D843C4"/>
    <w:rsid w:val="00D84905"/>
    <w:rsid w:val="00D84C47"/>
    <w:rsid w:val="00D84F94"/>
    <w:rsid w:val="00D8530C"/>
    <w:rsid w:val="00D85684"/>
    <w:rsid w:val="00D85AD6"/>
    <w:rsid w:val="00D864FF"/>
    <w:rsid w:val="00D8651D"/>
    <w:rsid w:val="00D86905"/>
    <w:rsid w:val="00D86A15"/>
    <w:rsid w:val="00D87033"/>
    <w:rsid w:val="00D90F87"/>
    <w:rsid w:val="00D919BC"/>
    <w:rsid w:val="00D92FB7"/>
    <w:rsid w:val="00D9314A"/>
    <w:rsid w:val="00D935EE"/>
    <w:rsid w:val="00D937CA"/>
    <w:rsid w:val="00D93804"/>
    <w:rsid w:val="00D9496A"/>
    <w:rsid w:val="00D9527F"/>
    <w:rsid w:val="00D95B9F"/>
    <w:rsid w:val="00D968D6"/>
    <w:rsid w:val="00D97BD7"/>
    <w:rsid w:val="00DA0176"/>
    <w:rsid w:val="00DA05EA"/>
    <w:rsid w:val="00DA0900"/>
    <w:rsid w:val="00DA0A3C"/>
    <w:rsid w:val="00DA25D1"/>
    <w:rsid w:val="00DA29B5"/>
    <w:rsid w:val="00DA31A1"/>
    <w:rsid w:val="00DA39D5"/>
    <w:rsid w:val="00DA3B9C"/>
    <w:rsid w:val="00DA4368"/>
    <w:rsid w:val="00DA44F0"/>
    <w:rsid w:val="00DA4E7E"/>
    <w:rsid w:val="00DA4E98"/>
    <w:rsid w:val="00DA526B"/>
    <w:rsid w:val="00DA5632"/>
    <w:rsid w:val="00DA57D8"/>
    <w:rsid w:val="00DA610E"/>
    <w:rsid w:val="00DA68ED"/>
    <w:rsid w:val="00DA6BAD"/>
    <w:rsid w:val="00DA6F21"/>
    <w:rsid w:val="00DA7411"/>
    <w:rsid w:val="00DA7632"/>
    <w:rsid w:val="00DA7DF4"/>
    <w:rsid w:val="00DB0355"/>
    <w:rsid w:val="00DB074F"/>
    <w:rsid w:val="00DB13E0"/>
    <w:rsid w:val="00DB1964"/>
    <w:rsid w:val="00DB2842"/>
    <w:rsid w:val="00DB2F9F"/>
    <w:rsid w:val="00DB3387"/>
    <w:rsid w:val="00DB38CD"/>
    <w:rsid w:val="00DB4DC7"/>
    <w:rsid w:val="00DB59EB"/>
    <w:rsid w:val="00DB5AD9"/>
    <w:rsid w:val="00DB602F"/>
    <w:rsid w:val="00DB650A"/>
    <w:rsid w:val="00DB6EB1"/>
    <w:rsid w:val="00DB73CB"/>
    <w:rsid w:val="00DB79E8"/>
    <w:rsid w:val="00DC06F2"/>
    <w:rsid w:val="00DC134A"/>
    <w:rsid w:val="00DC167F"/>
    <w:rsid w:val="00DC21A4"/>
    <w:rsid w:val="00DC28F2"/>
    <w:rsid w:val="00DC29A8"/>
    <w:rsid w:val="00DC2DB8"/>
    <w:rsid w:val="00DC2E39"/>
    <w:rsid w:val="00DC2FC1"/>
    <w:rsid w:val="00DC3408"/>
    <w:rsid w:val="00DC3D27"/>
    <w:rsid w:val="00DC4196"/>
    <w:rsid w:val="00DC46BA"/>
    <w:rsid w:val="00DC50B8"/>
    <w:rsid w:val="00DC57B0"/>
    <w:rsid w:val="00DC5809"/>
    <w:rsid w:val="00DC5D46"/>
    <w:rsid w:val="00DC6B44"/>
    <w:rsid w:val="00DC6FED"/>
    <w:rsid w:val="00DC7129"/>
    <w:rsid w:val="00DC74A0"/>
    <w:rsid w:val="00DD05F7"/>
    <w:rsid w:val="00DD08CF"/>
    <w:rsid w:val="00DD0948"/>
    <w:rsid w:val="00DD13E6"/>
    <w:rsid w:val="00DD1524"/>
    <w:rsid w:val="00DD1707"/>
    <w:rsid w:val="00DD1716"/>
    <w:rsid w:val="00DD29D0"/>
    <w:rsid w:val="00DD33C6"/>
    <w:rsid w:val="00DD389E"/>
    <w:rsid w:val="00DD5E9A"/>
    <w:rsid w:val="00DD61D9"/>
    <w:rsid w:val="00DD61ED"/>
    <w:rsid w:val="00DD621B"/>
    <w:rsid w:val="00DD67C5"/>
    <w:rsid w:val="00DD6984"/>
    <w:rsid w:val="00DD797D"/>
    <w:rsid w:val="00DE0D16"/>
    <w:rsid w:val="00DE0F66"/>
    <w:rsid w:val="00DE181F"/>
    <w:rsid w:val="00DE1D0C"/>
    <w:rsid w:val="00DE2B82"/>
    <w:rsid w:val="00DE3113"/>
    <w:rsid w:val="00DE387C"/>
    <w:rsid w:val="00DE3F42"/>
    <w:rsid w:val="00DE4205"/>
    <w:rsid w:val="00DE4775"/>
    <w:rsid w:val="00DE47E9"/>
    <w:rsid w:val="00DE4892"/>
    <w:rsid w:val="00DE4A42"/>
    <w:rsid w:val="00DE6921"/>
    <w:rsid w:val="00DE78D9"/>
    <w:rsid w:val="00DE7D1B"/>
    <w:rsid w:val="00DE7EE5"/>
    <w:rsid w:val="00DE7F60"/>
    <w:rsid w:val="00DF0D0F"/>
    <w:rsid w:val="00DF2E67"/>
    <w:rsid w:val="00DF37DF"/>
    <w:rsid w:val="00DF4839"/>
    <w:rsid w:val="00DF52A7"/>
    <w:rsid w:val="00DF692E"/>
    <w:rsid w:val="00DF6A2A"/>
    <w:rsid w:val="00DF6B57"/>
    <w:rsid w:val="00DF721B"/>
    <w:rsid w:val="00DF7907"/>
    <w:rsid w:val="00E00F19"/>
    <w:rsid w:val="00E011B1"/>
    <w:rsid w:val="00E020D6"/>
    <w:rsid w:val="00E02563"/>
    <w:rsid w:val="00E02ACC"/>
    <w:rsid w:val="00E037CF"/>
    <w:rsid w:val="00E03A97"/>
    <w:rsid w:val="00E03D85"/>
    <w:rsid w:val="00E0410D"/>
    <w:rsid w:val="00E043BF"/>
    <w:rsid w:val="00E056F9"/>
    <w:rsid w:val="00E05EB2"/>
    <w:rsid w:val="00E06AAE"/>
    <w:rsid w:val="00E07DC1"/>
    <w:rsid w:val="00E10BE5"/>
    <w:rsid w:val="00E11713"/>
    <w:rsid w:val="00E12074"/>
    <w:rsid w:val="00E125DF"/>
    <w:rsid w:val="00E125FD"/>
    <w:rsid w:val="00E12857"/>
    <w:rsid w:val="00E1306D"/>
    <w:rsid w:val="00E13689"/>
    <w:rsid w:val="00E13D3F"/>
    <w:rsid w:val="00E14369"/>
    <w:rsid w:val="00E14682"/>
    <w:rsid w:val="00E15D61"/>
    <w:rsid w:val="00E164A9"/>
    <w:rsid w:val="00E17177"/>
    <w:rsid w:val="00E2005B"/>
    <w:rsid w:val="00E200B5"/>
    <w:rsid w:val="00E20DEC"/>
    <w:rsid w:val="00E20E5A"/>
    <w:rsid w:val="00E2183B"/>
    <w:rsid w:val="00E2206E"/>
    <w:rsid w:val="00E224AA"/>
    <w:rsid w:val="00E23270"/>
    <w:rsid w:val="00E23292"/>
    <w:rsid w:val="00E23C66"/>
    <w:rsid w:val="00E252DF"/>
    <w:rsid w:val="00E2535B"/>
    <w:rsid w:val="00E2634A"/>
    <w:rsid w:val="00E26BC4"/>
    <w:rsid w:val="00E26BC8"/>
    <w:rsid w:val="00E2757D"/>
    <w:rsid w:val="00E27F75"/>
    <w:rsid w:val="00E27FB6"/>
    <w:rsid w:val="00E30244"/>
    <w:rsid w:val="00E30FC5"/>
    <w:rsid w:val="00E314D4"/>
    <w:rsid w:val="00E320FF"/>
    <w:rsid w:val="00E329A8"/>
    <w:rsid w:val="00E32A9F"/>
    <w:rsid w:val="00E32C6D"/>
    <w:rsid w:val="00E3363A"/>
    <w:rsid w:val="00E34396"/>
    <w:rsid w:val="00E3477C"/>
    <w:rsid w:val="00E35260"/>
    <w:rsid w:val="00E35EF5"/>
    <w:rsid w:val="00E36084"/>
    <w:rsid w:val="00E361E5"/>
    <w:rsid w:val="00E3641D"/>
    <w:rsid w:val="00E36497"/>
    <w:rsid w:val="00E3691B"/>
    <w:rsid w:val="00E36EFF"/>
    <w:rsid w:val="00E37F11"/>
    <w:rsid w:val="00E4068E"/>
    <w:rsid w:val="00E40EA4"/>
    <w:rsid w:val="00E413BB"/>
    <w:rsid w:val="00E415DF"/>
    <w:rsid w:val="00E42042"/>
    <w:rsid w:val="00E4271D"/>
    <w:rsid w:val="00E4284F"/>
    <w:rsid w:val="00E432CA"/>
    <w:rsid w:val="00E440A2"/>
    <w:rsid w:val="00E44D0A"/>
    <w:rsid w:val="00E4573B"/>
    <w:rsid w:val="00E4578E"/>
    <w:rsid w:val="00E45A85"/>
    <w:rsid w:val="00E465ED"/>
    <w:rsid w:val="00E46F01"/>
    <w:rsid w:val="00E47E4C"/>
    <w:rsid w:val="00E51384"/>
    <w:rsid w:val="00E5157A"/>
    <w:rsid w:val="00E52028"/>
    <w:rsid w:val="00E520FA"/>
    <w:rsid w:val="00E52672"/>
    <w:rsid w:val="00E538B9"/>
    <w:rsid w:val="00E53B43"/>
    <w:rsid w:val="00E5459C"/>
    <w:rsid w:val="00E54E04"/>
    <w:rsid w:val="00E54E42"/>
    <w:rsid w:val="00E55131"/>
    <w:rsid w:val="00E5540A"/>
    <w:rsid w:val="00E55592"/>
    <w:rsid w:val="00E55786"/>
    <w:rsid w:val="00E55A0A"/>
    <w:rsid w:val="00E55AF0"/>
    <w:rsid w:val="00E6012C"/>
    <w:rsid w:val="00E609ED"/>
    <w:rsid w:val="00E60A7B"/>
    <w:rsid w:val="00E619C3"/>
    <w:rsid w:val="00E61E05"/>
    <w:rsid w:val="00E61E4F"/>
    <w:rsid w:val="00E62CFA"/>
    <w:rsid w:val="00E62D9E"/>
    <w:rsid w:val="00E632EA"/>
    <w:rsid w:val="00E6336E"/>
    <w:rsid w:val="00E63A6B"/>
    <w:rsid w:val="00E63AAD"/>
    <w:rsid w:val="00E63D9A"/>
    <w:rsid w:val="00E652D2"/>
    <w:rsid w:val="00E66051"/>
    <w:rsid w:val="00E6684F"/>
    <w:rsid w:val="00E668E7"/>
    <w:rsid w:val="00E67406"/>
    <w:rsid w:val="00E6764B"/>
    <w:rsid w:val="00E67846"/>
    <w:rsid w:val="00E701AA"/>
    <w:rsid w:val="00E7121D"/>
    <w:rsid w:val="00E72377"/>
    <w:rsid w:val="00E7257D"/>
    <w:rsid w:val="00E725A5"/>
    <w:rsid w:val="00E7292E"/>
    <w:rsid w:val="00E72B7E"/>
    <w:rsid w:val="00E72D8F"/>
    <w:rsid w:val="00E72E47"/>
    <w:rsid w:val="00E737E9"/>
    <w:rsid w:val="00E73FD7"/>
    <w:rsid w:val="00E74031"/>
    <w:rsid w:val="00E74058"/>
    <w:rsid w:val="00E7467F"/>
    <w:rsid w:val="00E7483B"/>
    <w:rsid w:val="00E74E22"/>
    <w:rsid w:val="00E756C1"/>
    <w:rsid w:val="00E7598A"/>
    <w:rsid w:val="00E76057"/>
    <w:rsid w:val="00E763E3"/>
    <w:rsid w:val="00E764F6"/>
    <w:rsid w:val="00E76547"/>
    <w:rsid w:val="00E76AAD"/>
    <w:rsid w:val="00E76ABE"/>
    <w:rsid w:val="00E76F1E"/>
    <w:rsid w:val="00E77E7B"/>
    <w:rsid w:val="00E81235"/>
    <w:rsid w:val="00E8192B"/>
    <w:rsid w:val="00E825AE"/>
    <w:rsid w:val="00E82FE4"/>
    <w:rsid w:val="00E83248"/>
    <w:rsid w:val="00E83856"/>
    <w:rsid w:val="00E839D0"/>
    <w:rsid w:val="00E83B16"/>
    <w:rsid w:val="00E84AD3"/>
    <w:rsid w:val="00E85DDD"/>
    <w:rsid w:val="00E85F63"/>
    <w:rsid w:val="00E86704"/>
    <w:rsid w:val="00E86784"/>
    <w:rsid w:val="00E86F2B"/>
    <w:rsid w:val="00E87A17"/>
    <w:rsid w:val="00E87BDE"/>
    <w:rsid w:val="00E87D3E"/>
    <w:rsid w:val="00E913D7"/>
    <w:rsid w:val="00E91C95"/>
    <w:rsid w:val="00E92663"/>
    <w:rsid w:val="00E92D98"/>
    <w:rsid w:val="00E93307"/>
    <w:rsid w:val="00E933D3"/>
    <w:rsid w:val="00E93463"/>
    <w:rsid w:val="00E93ED4"/>
    <w:rsid w:val="00E95240"/>
    <w:rsid w:val="00E959C4"/>
    <w:rsid w:val="00E96731"/>
    <w:rsid w:val="00E96A82"/>
    <w:rsid w:val="00E9729F"/>
    <w:rsid w:val="00EA01D4"/>
    <w:rsid w:val="00EA180D"/>
    <w:rsid w:val="00EA1A99"/>
    <w:rsid w:val="00EA203D"/>
    <w:rsid w:val="00EA25BA"/>
    <w:rsid w:val="00EA2A07"/>
    <w:rsid w:val="00EA2EE6"/>
    <w:rsid w:val="00EA2F0D"/>
    <w:rsid w:val="00EA330F"/>
    <w:rsid w:val="00EA3B18"/>
    <w:rsid w:val="00EA41EE"/>
    <w:rsid w:val="00EA4F53"/>
    <w:rsid w:val="00EA517B"/>
    <w:rsid w:val="00EA671C"/>
    <w:rsid w:val="00EA6B92"/>
    <w:rsid w:val="00EA79AC"/>
    <w:rsid w:val="00EA7F9D"/>
    <w:rsid w:val="00EB03CE"/>
    <w:rsid w:val="00EB11CE"/>
    <w:rsid w:val="00EB27F4"/>
    <w:rsid w:val="00EB2B96"/>
    <w:rsid w:val="00EB3154"/>
    <w:rsid w:val="00EB3B5D"/>
    <w:rsid w:val="00EB3EA9"/>
    <w:rsid w:val="00EB4548"/>
    <w:rsid w:val="00EB4637"/>
    <w:rsid w:val="00EB4DF4"/>
    <w:rsid w:val="00EB58FC"/>
    <w:rsid w:val="00EB5EF4"/>
    <w:rsid w:val="00EB67E3"/>
    <w:rsid w:val="00EB682A"/>
    <w:rsid w:val="00EC00AF"/>
    <w:rsid w:val="00EC07FF"/>
    <w:rsid w:val="00EC0C28"/>
    <w:rsid w:val="00EC13C2"/>
    <w:rsid w:val="00EC21D9"/>
    <w:rsid w:val="00EC399B"/>
    <w:rsid w:val="00EC3B27"/>
    <w:rsid w:val="00EC3C7A"/>
    <w:rsid w:val="00EC4624"/>
    <w:rsid w:val="00EC538A"/>
    <w:rsid w:val="00EC54D1"/>
    <w:rsid w:val="00EC5F46"/>
    <w:rsid w:val="00EC643A"/>
    <w:rsid w:val="00EC6E02"/>
    <w:rsid w:val="00EC7539"/>
    <w:rsid w:val="00ED0525"/>
    <w:rsid w:val="00ED06C6"/>
    <w:rsid w:val="00ED06D1"/>
    <w:rsid w:val="00ED075E"/>
    <w:rsid w:val="00ED0897"/>
    <w:rsid w:val="00ED09D0"/>
    <w:rsid w:val="00ED0DE8"/>
    <w:rsid w:val="00ED0E03"/>
    <w:rsid w:val="00ED16BE"/>
    <w:rsid w:val="00ED18B7"/>
    <w:rsid w:val="00ED26EA"/>
    <w:rsid w:val="00ED2AAB"/>
    <w:rsid w:val="00ED3C9D"/>
    <w:rsid w:val="00ED3F23"/>
    <w:rsid w:val="00ED4412"/>
    <w:rsid w:val="00ED5300"/>
    <w:rsid w:val="00ED5C32"/>
    <w:rsid w:val="00ED5F6C"/>
    <w:rsid w:val="00ED6253"/>
    <w:rsid w:val="00ED66D4"/>
    <w:rsid w:val="00ED67D2"/>
    <w:rsid w:val="00ED70ED"/>
    <w:rsid w:val="00EE0040"/>
    <w:rsid w:val="00EE2109"/>
    <w:rsid w:val="00EE2B1F"/>
    <w:rsid w:val="00EE2B68"/>
    <w:rsid w:val="00EE3153"/>
    <w:rsid w:val="00EE3298"/>
    <w:rsid w:val="00EE40D4"/>
    <w:rsid w:val="00EE4E52"/>
    <w:rsid w:val="00EE57F1"/>
    <w:rsid w:val="00EE5EE7"/>
    <w:rsid w:val="00EE614E"/>
    <w:rsid w:val="00EE685A"/>
    <w:rsid w:val="00EE7BC4"/>
    <w:rsid w:val="00EE7BE0"/>
    <w:rsid w:val="00EF071F"/>
    <w:rsid w:val="00EF0F77"/>
    <w:rsid w:val="00EF2AF3"/>
    <w:rsid w:val="00EF2C95"/>
    <w:rsid w:val="00EF3E17"/>
    <w:rsid w:val="00EF3E6D"/>
    <w:rsid w:val="00EF46C7"/>
    <w:rsid w:val="00EF49BF"/>
    <w:rsid w:val="00EF6004"/>
    <w:rsid w:val="00EF76EA"/>
    <w:rsid w:val="00EF7AE0"/>
    <w:rsid w:val="00F00742"/>
    <w:rsid w:val="00F0080E"/>
    <w:rsid w:val="00F00958"/>
    <w:rsid w:val="00F00DD3"/>
    <w:rsid w:val="00F01028"/>
    <w:rsid w:val="00F01320"/>
    <w:rsid w:val="00F0172A"/>
    <w:rsid w:val="00F02126"/>
    <w:rsid w:val="00F02588"/>
    <w:rsid w:val="00F03DB1"/>
    <w:rsid w:val="00F0482A"/>
    <w:rsid w:val="00F04962"/>
    <w:rsid w:val="00F0625D"/>
    <w:rsid w:val="00F0723E"/>
    <w:rsid w:val="00F07509"/>
    <w:rsid w:val="00F10C90"/>
    <w:rsid w:val="00F10F69"/>
    <w:rsid w:val="00F11335"/>
    <w:rsid w:val="00F115A8"/>
    <w:rsid w:val="00F115AF"/>
    <w:rsid w:val="00F11BCF"/>
    <w:rsid w:val="00F12273"/>
    <w:rsid w:val="00F1372F"/>
    <w:rsid w:val="00F13F20"/>
    <w:rsid w:val="00F14FE6"/>
    <w:rsid w:val="00F17561"/>
    <w:rsid w:val="00F17D99"/>
    <w:rsid w:val="00F200C2"/>
    <w:rsid w:val="00F202C0"/>
    <w:rsid w:val="00F21004"/>
    <w:rsid w:val="00F210CF"/>
    <w:rsid w:val="00F21AA2"/>
    <w:rsid w:val="00F21FC9"/>
    <w:rsid w:val="00F23FAD"/>
    <w:rsid w:val="00F245E8"/>
    <w:rsid w:val="00F24766"/>
    <w:rsid w:val="00F251C2"/>
    <w:rsid w:val="00F25444"/>
    <w:rsid w:val="00F25677"/>
    <w:rsid w:val="00F2577D"/>
    <w:rsid w:val="00F266E9"/>
    <w:rsid w:val="00F26E63"/>
    <w:rsid w:val="00F27A70"/>
    <w:rsid w:val="00F27B5F"/>
    <w:rsid w:val="00F27D95"/>
    <w:rsid w:val="00F27DCB"/>
    <w:rsid w:val="00F27E51"/>
    <w:rsid w:val="00F27E58"/>
    <w:rsid w:val="00F30079"/>
    <w:rsid w:val="00F30B0D"/>
    <w:rsid w:val="00F30C57"/>
    <w:rsid w:val="00F3118A"/>
    <w:rsid w:val="00F33090"/>
    <w:rsid w:val="00F33552"/>
    <w:rsid w:val="00F33C62"/>
    <w:rsid w:val="00F33C84"/>
    <w:rsid w:val="00F34440"/>
    <w:rsid w:val="00F35306"/>
    <w:rsid w:val="00F357C4"/>
    <w:rsid w:val="00F360A8"/>
    <w:rsid w:val="00F36486"/>
    <w:rsid w:val="00F36FE8"/>
    <w:rsid w:val="00F37CCE"/>
    <w:rsid w:val="00F37DB0"/>
    <w:rsid w:val="00F4032F"/>
    <w:rsid w:val="00F40378"/>
    <w:rsid w:val="00F4052F"/>
    <w:rsid w:val="00F417BD"/>
    <w:rsid w:val="00F41F7B"/>
    <w:rsid w:val="00F42635"/>
    <w:rsid w:val="00F42F88"/>
    <w:rsid w:val="00F43149"/>
    <w:rsid w:val="00F43873"/>
    <w:rsid w:val="00F438C5"/>
    <w:rsid w:val="00F44EB0"/>
    <w:rsid w:val="00F451EA"/>
    <w:rsid w:val="00F4588D"/>
    <w:rsid w:val="00F46587"/>
    <w:rsid w:val="00F4691E"/>
    <w:rsid w:val="00F46D32"/>
    <w:rsid w:val="00F4718A"/>
    <w:rsid w:val="00F50877"/>
    <w:rsid w:val="00F508E3"/>
    <w:rsid w:val="00F521B6"/>
    <w:rsid w:val="00F524A6"/>
    <w:rsid w:val="00F53D50"/>
    <w:rsid w:val="00F54758"/>
    <w:rsid w:val="00F547D8"/>
    <w:rsid w:val="00F54DA8"/>
    <w:rsid w:val="00F5672D"/>
    <w:rsid w:val="00F56860"/>
    <w:rsid w:val="00F5791C"/>
    <w:rsid w:val="00F57DF6"/>
    <w:rsid w:val="00F60139"/>
    <w:rsid w:val="00F60CDF"/>
    <w:rsid w:val="00F61556"/>
    <w:rsid w:val="00F6189E"/>
    <w:rsid w:val="00F61A31"/>
    <w:rsid w:val="00F62557"/>
    <w:rsid w:val="00F62EE5"/>
    <w:rsid w:val="00F63087"/>
    <w:rsid w:val="00F63253"/>
    <w:rsid w:val="00F63DB9"/>
    <w:rsid w:val="00F64A60"/>
    <w:rsid w:val="00F64B86"/>
    <w:rsid w:val="00F64BF0"/>
    <w:rsid w:val="00F65638"/>
    <w:rsid w:val="00F65C51"/>
    <w:rsid w:val="00F66BE4"/>
    <w:rsid w:val="00F67681"/>
    <w:rsid w:val="00F678DF"/>
    <w:rsid w:val="00F67C11"/>
    <w:rsid w:val="00F7074D"/>
    <w:rsid w:val="00F7212A"/>
    <w:rsid w:val="00F724D8"/>
    <w:rsid w:val="00F738C8"/>
    <w:rsid w:val="00F743BB"/>
    <w:rsid w:val="00F7591A"/>
    <w:rsid w:val="00F76F8C"/>
    <w:rsid w:val="00F7726F"/>
    <w:rsid w:val="00F7732D"/>
    <w:rsid w:val="00F775BB"/>
    <w:rsid w:val="00F77702"/>
    <w:rsid w:val="00F77D4C"/>
    <w:rsid w:val="00F77FCF"/>
    <w:rsid w:val="00F80163"/>
    <w:rsid w:val="00F801F1"/>
    <w:rsid w:val="00F80CBF"/>
    <w:rsid w:val="00F8164D"/>
    <w:rsid w:val="00F81F99"/>
    <w:rsid w:val="00F83EF2"/>
    <w:rsid w:val="00F83F1F"/>
    <w:rsid w:val="00F84804"/>
    <w:rsid w:val="00F84960"/>
    <w:rsid w:val="00F8564A"/>
    <w:rsid w:val="00F85859"/>
    <w:rsid w:val="00F85E19"/>
    <w:rsid w:val="00F867F4"/>
    <w:rsid w:val="00F87802"/>
    <w:rsid w:val="00F87C69"/>
    <w:rsid w:val="00F87F51"/>
    <w:rsid w:val="00F90095"/>
    <w:rsid w:val="00F9012A"/>
    <w:rsid w:val="00F9018C"/>
    <w:rsid w:val="00F901FD"/>
    <w:rsid w:val="00F90E35"/>
    <w:rsid w:val="00F9138F"/>
    <w:rsid w:val="00F918A2"/>
    <w:rsid w:val="00F91A2E"/>
    <w:rsid w:val="00F91D3A"/>
    <w:rsid w:val="00F922DA"/>
    <w:rsid w:val="00F9393D"/>
    <w:rsid w:val="00F9393E"/>
    <w:rsid w:val="00F94954"/>
    <w:rsid w:val="00F95399"/>
    <w:rsid w:val="00F95537"/>
    <w:rsid w:val="00F95651"/>
    <w:rsid w:val="00F95CC1"/>
    <w:rsid w:val="00F95D9B"/>
    <w:rsid w:val="00F965D7"/>
    <w:rsid w:val="00F96B60"/>
    <w:rsid w:val="00F96F61"/>
    <w:rsid w:val="00F97B6D"/>
    <w:rsid w:val="00FA0072"/>
    <w:rsid w:val="00FA02A3"/>
    <w:rsid w:val="00FA049A"/>
    <w:rsid w:val="00FA0886"/>
    <w:rsid w:val="00FA0A7B"/>
    <w:rsid w:val="00FA0CC9"/>
    <w:rsid w:val="00FA11E8"/>
    <w:rsid w:val="00FA1818"/>
    <w:rsid w:val="00FA1B97"/>
    <w:rsid w:val="00FA2A03"/>
    <w:rsid w:val="00FA31AB"/>
    <w:rsid w:val="00FA4F9D"/>
    <w:rsid w:val="00FA5541"/>
    <w:rsid w:val="00FA5943"/>
    <w:rsid w:val="00FA686C"/>
    <w:rsid w:val="00FA68D8"/>
    <w:rsid w:val="00FA6AC2"/>
    <w:rsid w:val="00FA6DB6"/>
    <w:rsid w:val="00FA6E3F"/>
    <w:rsid w:val="00FA7191"/>
    <w:rsid w:val="00FA7A62"/>
    <w:rsid w:val="00FA7BD7"/>
    <w:rsid w:val="00FB0662"/>
    <w:rsid w:val="00FB0867"/>
    <w:rsid w:val="00FB0C5D"/>
    <w:rsid w:val="00FB0E5C"/>
    <w:rsid w:val="00FB1747"/>
    <w:rsid w:val="00FB20D4"/>
    <w:rsid w:val="00FB2283"/>
    <w:rsid w:val="00FB2A29"/>
    <w:rsid w:val="00FB2AAF"/>
    <w:rsid w:val="00FB2BFD"/>
    <w:rsid w:val="00FB2DE6"/>
    <w:rsid w:val="00FB2E7F"/>
    <w:rsid w:val="00FB2F26"/>
    <w:rsid w:val="00FB38BA"/>
    <w:rsid w:val="00FB3EC1"/>
    <w:rsid w:val="00FB41B5"/>
    <w:rsid w:val="00FB4ED7"/>
    <w:rsid w:val="00FB51BF"/>
    <w:rsid w:val="00FB633E"/>
    <w:rsid w:val="00FB67B9"/>
    <w:rsid w:val="00FB6D64"/>
    <w:rsid w:val="00FB726D"/>
    <w:rsid w:val="00FB7EAF"/>
    <w:rsid w:val="00FB7F8B"/>
    <w:rsid w:val="00FC0321"/>
    <w:rsid w:val="00FC03E2"/>
    <w:rsid w:val="00FC0668"/>
    <w:rsid w:val="00FC11EB"/>
    <w:rsid w:val="00FC149C"/>
    <w:rsid w:val="00FC2313"/>
    <w:rsid w:val="00FC2BDB"/>
    <w:rsid w:val="00FC39F4"/>
    <w:rsid w:val="00FC3A06"/>
    <w:rsid w:val="00FC3CAB"/>
    <w:rsid w:val="00FC3F3F"/>
    <w:rsid w:val="00FC3FB8"/>
    <w:rsid w:val="00FC4426"/>
    <w:rsid w:val="00FC44F6"/>
    <w:rsid w:val="00FC4E16"/>
    <w:rsid w:val="00FC4F2D"/>
    <w:rsid w:val="00FC50B0"/>
    <w:rsid w:val="00FC52EF"/>
    <w:rsid w:val="00FC571D"/>
    <w:rsid w:val="00FC59AD"/>
    <w:rsid w:val="00FC5FE3"/>
    <w:rsid w:val="00FC7859"/>
    <w:rsid w:val="00FC79D8"/>
    <w:rsid w:val="00FC7CF4"/>
    <w:rsid w:val="00FD03C0"/>
    <w:rsid w:val="00FD07BE"/>
    <w:rsid w:val="00FD07E2"/>
    <w:rsid w:val="00FD0C9F"/>
    <w:rsid w:val="00FD0CD7"/>
    <w:rsid w:val="00FD0EB3"/>
    <w:rsid w:val="00FD3491"/>
    <w:rsid w:val="00FD3552"/>
    <w:rsid w:val="00FD3F8A"/>
    <w:rsid w:val="00FD4771"/>
    <w:rsid w:val="00FD5FBA"/>
    <w:rsid w:val="00FD67CA"/>
    <w:rsid w:val="00FD75A1"/>
    <w:rsid w:val="00FE1080"/>
    <w:rsid w:val="00FE1222"/>
    <w:rsid w:val="00FE1606"/>
    <w:rsid w:val="00FE1B90"/>
    <w:rsid w:val="00FE2CE9"/>
    <w:rsid w:val="00FE2FBA"/>
    <w:rsid w:val="00FE46E6"/>
    <w:rsid w:val="00FE4913"/>
    <w:rsid w:val="00FE52E6"/>
    <w:rsid w:val="00FE5640"/>
    <w:rsid w:val="00FE56D3"/>
    <w:rsid w:val="00FE5FEB"/>
    <w:rsid w:val="00FE608F"/>
    <w:rsid w:val="00FE6663"/>
    <w:rsid w:val="00FE744D"/>
    <w:rsid w:val="00FF0D6E"/>
    <w:rsid w:val="00FF2452"/>
    <w:rsid w:val="00FF2B1F"/>
    <w:rsid w:val="00FF2BE4"/>
    <w:rsid w:val="00FF4914"/>
    <w:rsid w:val="00FF4A60"/>
    <w:rsid w:val="00FF7713"/>
    <w:rsid w:val="00FF7ED5"/>
    <w:rsid w:val="00FF7F37"/>
    <w:rsid w:val="02331D6E"/>
    <w:rsid w:val="03FBA7AB"/>
    <w:rsid w:val="040BF74F"/>
    <w:rsid w:val="0527B0C8"/>
    <w:rsid w:val="05D14517"/>
    <w:rsid w:val="0651EBA0"/>
    <w:rsid w:val="0696DB98"/>
    <w:rsid w:val="098E991D"/>
    <w:rsid w:val="0B56C4F0"/>
    <w:rsid w:val="0D646C2E"/>
    <w:rsid w:val="10D05D0E"/>
    <w:rsid w:val="10D7B221"/>
    <w:rsid w:val="169B2D13"/>
    <w:rsid w:val="16AA3CDB"/>
    <w:rsid w:val="172DFE19"/>
    <w:rsid w:val="17CFE564"/>
    <w:rsid w:val="194FAF79"/>
    <w:rsid w:val="19C3BE0D"/>
    <w:rsid w:val="1A3D01CC"/>
    <w:rsid w:val="1A88FA7F"/>
    <w:rsid w:val="1DDE3445"/>
    <w:rsid w:val="1E548FA4"/>
    <w:rsid w:val="1EF3B468"/>
    <w:rsid w:val="1EFD7AF0"/>
    <w:rsid w:val="1F59611A"/>
    <w:rsid w:val="21C18015"/>
    <w:rsid w:val="286037AD"/>
    <w:rsid w:val="2B15CDD7"/>
    <w:rsid w:val="2B4F9EED"/>
    <w:rsid w:val="2C7ADC99"/>
    <w:rsid w:val="2DA93155"/>
    <w:rsid w:val="2EA8554A"/>
    <w:rsid w:val="2EEC1D49"/>
    <w:rsid w:val="2F3FE05F"/>
    <w:rsid w:val="30AB29A2"/>
    <w:rsid w:val="312BA447"/>
    <w:rsid w:val="341B0C37"/>
    <w:rsid w:val="3568FC04"/>
    <w:rsid w:val="35FC055D"/>
    <w:rsid w:val="376BED85"/>
    <w:rsid w:val="37EDAD75"/>
    <w:rsid w:val="3B75980C"/>
    <w:rsid w:val="3BC49ED5"/>
    <w:rsid w:val="3C3F0D54"/>
    <w:rsid w:val="3D7AAA87"/>
    <w:rsid w:val="3E8BB2E3"/>
    <w:rsid w:val="3EDCF713"/>
    <w:rsid w:val="3EFF9F92"/>
    <w:rsid w:val="3F3D3358"/>
    <w:rsid w:val="41960F73"/>
    <w:rsid w:val="42BF46C4"/>
    <w:rsid w:val="44ECADED"/>
    <w:rsid w:val="45BD054B"/>
    <w:rsid w:val="4689F672"/>
    <w:rsid w:val="49DB9366"/>
    <w:rsid w:val="4A7F4119"/>
    <w:rsid w:val="4E09861A"/>
    <w:rsid w:val="4E17E8CF"/>
    <w:rsid w:val="4F0A4AFC"/>
    <w:rsid w:val="4F95187A"/>
    <w:rsid w:val="512BB955"/>
    <w:rsid w:val="540EDCEE"/>
    <w:rsid w:val="56CCCE8A"/>
    <w:rsid w:val="571C4D4D"/>
    <w:rsid w:val="573A0836"/>
    <w:rsid w:val="58E32652"/>
    <w:rsid w:val="5949A9C2"/>
    <w:rsid w:val="5A99C599"/>
    <w:rsid w:val="5B12D617"/>
    <w:rsid w:val="5C20BE39"/>
    <w:rsid w:val="5DEF2664"/>
    <w:rsid w:val="5EA333CB"/>
    <w:rsid w:val="5EE3FBDA"/>
    <w:rsid w:val="5F856EEF"/>
    <w:rsid w:val="5FEB24B3"/>
    <w:rsid w:val="613480A2"/>
    <w:rsid w:val="646300E7"/>
    <w:rsid w:val="64690914"/>
    <w:rsid w:val="64CB48B9"/>
    <w:rsid w:val="65CF4969"/>
    <w:rsid w:val="65F4F1D8"/>
    <w:rsid w:val="68DFDA4C"/>
    <w:rsid w:val="6B1D3202"/>
    <w:rsid w:val="6C7AF785"/>
    <w:rsid w:val="6CD0127A"/>
    <w:rsid w:val="6ED3BEB7"/>
    <w:rsid w:val="6F2AAD01"/>
    <w:rsid w:val="6F36DBB3"/>
    <w:rsid w:val="6F45E08A"/>
    <w:rsid w:val="6FB1EB9F"/>
    <w:rsid w:val="70997681"/>
    <w:rsid w:val="71378379"/>
    <w:rsid w:val="713A2EDC"/>
    <w:rsid w:val="7184024C"/>
    <w:rsid w:val="730052E0"/>
    <w:rsid w:val="76DD10A4"/>
    <w:rsid w:val="784AFC74"/>
    <w:rsid w:val="793FA588"/>
    <w:rsid w:val="7AD6DDDB"/>
    <w:rsid w:val="7CBFE58D"/>
    <w:rsid w:val="7D14F2FB"/>
    <w:rsid w:val="7F17FE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90D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DD1"/>
    <w:rPr>
      <w:sz w:val="24"/>
      <w:szCs w:val="24"/>
    </w:rPr>
  </w:style>
  <w:style w:type="paragraph" w:styleId="Heading1">
    <w:name w:val="heading 1"/>
    <w:basedOn w:val="Normal"/>
    <w:next w:val="Normal"/>
    <w:link w:val="Heading1Char"/>
    <w:uiPriority w:val="99"/>
    <w:qFormat/>
    <w:rsid w:val="005A7DD1"/>
    <w:pPr>
      <w:keepNext/>
      <w:numPr>
        <w:numId w:val="1"/>
      </w:numPr>
      <w:spacing w:before="240" w:after="120"/>
      <w:outlineLvl w:val="0"/>
    </w:pPr>
    <w:rPr>
      <w:b/>
      <w:bCs/>
      <w:sz w:val="26"/>
    </w:rPr>
  </w:style>
  <w:style w:type="paragraph" w:styleId="Heading2">
    <w:name w:val="heading 2"/>
    <w:basedOn w:val="Heading1"/>
    <w:next w:val="Heading2Para"/>
    <w:link w:val="Heading2Char"/>
    <w:qFormat/>
    <w:rsid w:val="009D6DCD"/>
    <w:pPr>
      <w:numPr>
        <w:ilvl w:val="1"/>
      </w:numPr>
      <w:outlineLvl w:val="1"/>
    </w:pPr>
    <w:rPr>
      <w:sz w:val="22"/>
    </w:rPr>
  </w:style>
  <w:style w:type="paragraph" w:styleId="Heading3">
    <w:name w:val="heading 3"/>
    <w:aliases w:val="Heading 3 not bold Ariel"/>
    <w:basedOn w:val="Heading2"/>
    <w:link w:val="Heading3Char"/>
    <w:uiPriority w:val="99"/>
    <w:qFormat/>
    <w:rsid w:val="005A7DD1"/>
    <w:pPr>
      <w:keepNext w:val="0"/>
      <w:keepLines/>
      <w:tabs>
        <w:tab w:val="left" w:pos="990"/>
      </w:tabs>
      <w:spacing w:before="120" w:after="60"/>
      <w:ind w:right="14"/>
      <w:outlineLvl w:val="2"/>
    </w:pPr>
    <w:rPr>
      <w:b w:val="0"/>
      <w:bCs w:val="0"/>
      <w:snapToGrid w:val="0"/>
      <w:szCs w:val="20"/>
    </w:rPr>
  </w:style>
  <w:style w:type="paragraph" w:styleId="Heading4">
    <w:name w:val="heading 4"/>
    <w:basedOn w:val="Normal"/>
    <w:uiPriority w:val="99"/>
    <w:qFormat/>
    <w:rsid w:val="005A7DD1"/>
    <w:pPr>
      <w:keepLines/>
      <w:spacing w:before="60" w:after="60"/>
      <w:outlineLvl w:val="3"/>
    </w:pPr>
    <w:rPr>
      <w:snapToGrid w:val="0"/>
      <w:sz w:val="22"/>
      <w:szCs w:val="20"/>
    </w:rPr>
  </w:style>
  <w:style w:type="paragraph" w:styleId="Heading5">
    <w:name w:val="heading 5"/>
    <w:basedOn w:val="Normal"/>
    <w:next w:val="Normal"/>
    <w:uiPriority w:val="99"/>
    <w:qFormat/>
    <w:rsid w:val="005A7DD1"/>
    <w:pPr>
      <w:keepLines/>
      <w:spacing w:before="240" w:after="60"/>
      <w:outlineLvl w:val="4"/>
    </w:pPr>
    <w:rPr>
      <w:rFonts w:ascii="Arial" w:hAnsi="Arial"/>
      <w:sz w:val="22"/>
      <w:szCs w:val="20"/>
    </w:rPr>
  </w:style>
  <w:style w:type="paragraph" w:styleId="Heading6">
    <w:name w:val="heading 6"/>
    <w:basedOn w:val="Normal"/>
    <w:next w:val="Normal"/>
    <w:link w:val="Heading6Char"/>
    <w:uiPriority w:val="99"/>
    <w:qFormat/>
    <w:rsid w:val="005A7DD1"/>
    <w:pPr>
      <w:spacing w:before="240" w:after="60"/>
      <w:outlineLvl w:val="5"/>
    </w:pPr>
    <w:rPr>
      <w:rFonts w:ascii="Arial" w:hAnsi="Arial"/>
      <w:i/>
      <w:sz w:val="22"/>
      <w:szCs w:val="20"/>
    </w:rPr>
  </w:style>
  <w:style w:type="paragraph" w:styleId="Heading7">
    <w:name w:val="heading 7"/>
    <w:basedOn w:val="Normal"/>
    <w:next w:val="Normal"/>
    <w:link w:val="Heading7Char"/>
    <w:uiPriority w:val="99"/>
    <w:qFormat/>
    <w:rsid w:val="005A7DD1"/>
    <w:pPr>
      <w:spacing w:before="240" w:after="60"/>
      <w:outlineLvl w:val="6"/>
    </w:pPr>
    <w:rPr>
      <w:rFonts w:ascii="Arial" w:hAnsi="Arial"/>
      <w:szCs w:val="20"/>
    </w:rPr>
  </w:style>
  <w:style w:type="paragraph" w:styleId="Heading8">
    <w:name w:val="heading 8"/>
    <w:basedOn w:val="Normal"/>
    <w:next w:val="Normal"/>
    <w:uiPriority w:val="99"/>
    <w:qFormat/>
    <w:rsid w:val="005A7DD1"/>
    <w:pPr>
      <w:spacing w:before="240" w:after="60"/>
      <w:outlineLvl w:val="7"/>
    </w:pPr>
    <w:rPr>
      <w:rFonts w:ascii="Arial" w:hAnsi="Arial"/>
      <w:i/>
      <w:szCs w:val="20"/>
    </w:rPr>
  </w:style>
  <w:style w:type="paragraph" w:styleId="Heading9">
    <w:name w:val="heading 9"/>
    <w:basedOn w:val="Normal"/>
    <w:next w:val="Normal"/>
    <w:uiPriority w:val="99"/>
    <w:qFormat/>
    <w:rsid w:val="005A7DD1"/>
    <w:p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Para">
    <w:name w:val="Heading 2 Para"/>
    <w:basedOn w:val="Normal"/>
    <w:link w:val="Heading2ParaChar2"/>
    <w:uiPriority w:val="99"/>
    <w:rsid w:val="005A7DD1"/>
    <w:pPr>
      <w:spacing w:before="120"/>
      <w:ind w:left="1440" w:hanging="720"/>
    </w:pPr>
    <w:rPr>
      <w:sz w:val="22"/>
      <w:szCs w:val="20"/>
    </w:rPr>
  </w:style>
  <w:style w:type="paragraph" w:styleId="BodyTextIndent2">
    <w:name w:val="Body Text Indent 2"/>
    <w:basedOn w:val="Normal"/>
    <w:link w:val="BodyTextIndent2Char"/>
    <w:uiPriority w:val="99"/>
    <w:rsid w:val="005A7DD1"/>
    <w:pPr>
      <w:tabs>
        <w:tab w:val="left" w:pos="0"/>
      </w:tabs>
      <w:suppressAutoHyphens/>
      <w:ind w:left="720"/>
      <w:jc w:val="both"/>
    </w:pPr>
    <w:rPr>
      <w:spacing w:val="-2"/>
    </w:rPr>
  </w:style>
  <w:style w:type="paragraph" w:styleId="BodyTextIndent">
    <w:name w:val="Body Text Indent"/>
    <w:basedOn w:val="Normal"/>
    <w:link w:val="BodyTextIndentChar"/>
    <w:rsid w:val="005A7DD1"/>
    <w:pPr>
      <w:spacing w:before="120"/>
      <w:ind w:left="720"/>
    </w:pPr>
    <w:rPr>
      <w:sz w:val="22"/>
    </w:rPr>
  </w:style>
  <w:style w:type="paragraph" w:customStyle="1" w:styleId="Body2">
    <w:name w:val="Body 2"/>
    <w:basedOn w:val="Normal"/>
    <w:link w:val="Body2Char"/>
    <w:rsid w:val="005A7DD1"/>
    <w:pPr>
      <w:keepLines/>
      <w:spacing w:before="120" w:after="60"/>
      <w:ind w:left="1080"/>
    </w:pPr>
    <w:rPr>
      <w:kern w:val="28"/>
      <w:sz w:val="22"/>
      <w:szCs w:val="20"/>
    </w:rPr>
  </w:style>
  <w:style w:type="paragraph" w:customStyle="1" w:styleId="Heading3para">
    <w:name w:val="Heading 3 para"/>
    <w:basedOn w:val="Normal"/>
    <w:rsid w:val="005A7DD1"/>
    <w:pPr>
      <w:ind w:left="1440"/>
    </w:pPr>
    <w:rPr>
      <w:sz w:val="22"/>
      <w:szCs w:val="20"/>
    </w:rPr>
  </w:style>
  <w:style w:type="paragraph" w:styleId="BodyTextIndent3">
    <w:name w:val="Body Text Indent 3"/>
    <w:basedOn w:val="Normal"/>
    <w:rsid w:val="005A7DD1"/>
    <w:pPr>
      <w:ind w:left="2160"/>
    </w:pPr>
  </w:style>
  <w:style w:type="paragraph" w:customStyle="1" w:styleId="Explanation">
    <w:name w:val="Explanation"/>
    <w:basedOn w:val="Normal"/>
    <w:rsid w:val="005A7DD1"/>
    <w:pPr>
      <w:pBdr>
        <w:top w:val="single" w:sz="4" w:space="1" w:color="auto"/>
        <w:left w:val="single" w:sz="4" w:space="4" w:color="auto"/>
        <w:bottom w:val="single" w:sz="4" w:space="1" w:color="auto"/>
        <w:right w:val="single" w:sz="4" w:space="4" w:color="auto"/>
      </w:pBdr>
      <w:shd w:val="pct20" w:color="auto" w:fill="FFFFFF"/>
      <w:spacing w:before="120" w:after="120"/>
      <w:ind w:left="720" w:right="720"/>
    </w:pPr>
    <w:rPr>
      <w:b/>
      <w:color w:val="008080"/>
      <w:sz w:val="22"/>
      <w:szCs w:val="20"/>
    </w:rPr>
  </w:style>
  <w:style w:type="paragraph" w:customStyle="1" w:styleId="Body3">
    <w:name w:val="Body 3"/>
    <w:basedOn w:val="Body2"/>
    <w:uiPriority w:val="99"/>
    <w:rsid w:val="005A7DD1"/>
    <w:pPr>
      <w:keepNext/>
      <w:keepLines w:val="0"/>
      <w:spacing w:before="240"/>
      <w:ind w:left="1710"/>
    </w:pPr>
    <w:rPr>
      <w:noProof/>
      <w:sz w:val="24"/>
    </w:rPr>
  </w:style>
  <w:style w:type="paragraph" w:styleId="Header">
    <w:name w:val="header"/>
    <w:basedOn w:val="Normal"/>
    <w:rsid w:val="005A7DD1"/>
    <w:pPr>
      <w:tabs>
        <w:tab w:val="center" w:pos="4320"/>
        <w:tab w:val="right" w:pos="8640"/>
      </w:tabs>
    </w:pPr>
  </w:style>
  <w:style w:type="paragraph" w:styleId="Footer">
    <w:name w:val="footer"/>
    <w:basedOn w:val="Normal"/>
    <w:link w:val="FooterChar"/>
    <w:rsid w:val="005A7DD1"/>
    <w:pPr>
      <w:tabs>
        <w:tab w:val="center" w:pos="4320"/>
        <w:tab w:val="right" w:pos="8640"/>
      </w:tabs>
    </w:pPr>
  </w:style>
  <w:style w:type="character" w:styleId="CommentReference">
    <w:name w:val="annotation reference"/>
    <w:basedOn w:val="DefaultParagraphFont"/>
    <w:uiPriority w:val="99"/>
    <w:semiHidden/>
    <w:rsid w:val="005A7DD1"/>
    <w:rPr>
      <w:sz w:val="16"/>
      <w:szCs w:val="16"/>
    </w:rPr>
  </w:style>
  <w:style w:type="paragraph" w:styleId="CommentText">
    <w:name w:val="annotation text"/>
    <w:basedOn w:val="Normal"/>
    <w:link w:val="CommentTextChar"/>
    <w:uiPriority w:val="99"/>
    <w:semiHidden/>
    <w:rsid w:val="005A7DD1"/>
    <w:rPr>
      <w:sz w:val="20"/>
      <w:szCs w:val="20"/>
    </w:rPr>
  </w:style>
  <w:style w:type="paragraph" w:customStyle="1" w:styleId="Definitions">
    <w:name w:val="Definitions"/>
    <w:basedOn w:val="Normal"/>
    <w:rsid w:val="005A7DD1"/>
    <w:pPr>
      <w:spacing w:after="180"/>
      <w:ind w:left="720"/>
    </w:pPr>
    <w:rPr>
      <w:sz w:val="22"/>
      <w:szCs w:val="20"/>
    </w:rPr>
  </w:style>
  <w:style w:type="paragraph" w:customStyle="1" w:styleId="Table">
    <w:name w:val="Table"/>
    <w:basedOn w:val="Normal"/>
    <w:rsid w:val="005A7DD1"/>
    <w:pPr>
      <w:keepLines/>
      <w:tabs>
        <w:tab w:val="left" w:leader="dot" w:pos="6120"/>
      </w:tabs>
    </w:pPr>
    <w:rPr>
      <w:kern w:val="28"/>
      <w:sz w:val="22"/>
      <w:szCs w:val="20"/>
    </w:rPr>
  </w:style>
  <w:style w:type="character" w:customStyle="1" w:styleId="UnresolvedMention1">
    <w:name w:val="Unresolved Mention1"/>
    <w:basedOn w:val="DefaultParagraphFont"/>
    <w:uiPriority w:val="99"/>
    <w:unhideWhenUsed/>
    <w:rsid w:val="00927279"/>
    <w:rPr>
      <w:color w:val="605E5C"/>
      <w:shd w:val="clear" w:color="auto" w:fill="E1DFDD"/>
    </w:rPr>
  </w:style>
  <w:style w:type="paragraph" w:styleId="NormalIndent">
    <w:name w:val="Normal Indent"/>
    <w:basedOn w:val="Normal"/>
    <w:rsid w:val="005A7DD1"/>
    <w:pPr>
      <w:ind w:left="1440"/>
    </w:pPr>
    <w:rPr>
      <w:szCs w:val="20"/>
    </w:rPr>
  </w:style>
  <w:style w:type="character" w:styleId="Hyperlink">
    <w:name w:val="Hyperlink"/>
    <w:basedOn w:val="DefaultParagraphFont"/>
    <w:uiPriority w:val="99"/>
    <w:rsid w:val="005A7DD1"/>
    <w:rPr>
      <w:color w:val="0000FF"/>
      <w:u w:val="single"/>
    </w:rPr>
  </w:style>
  <w:style w:type="character" w:styleId="FollowedHyperlink">
    <w:name w:val="FollowedHyperlink"/>
    <w:basedOn w:val="DefaultParagraphFont"/>
    <w:rsid w:val="005A7DD1"/>
    <w:rPr>
      <w:color w:val="800080"/>
      <w:u w:val="single"/>
    </w:rPr>
  </w:style>
  <w:style w:type="paragraph" w:styleId="Title">
    <w:name w:val="Title"/>
    <w:basedOn w:val="Normal"/>
    <w:qFormat/>
    <w:rsid w:val="005A7DD1"/>
    <w:pPr>
      <w:spacing w:before="240" w:after="60"/>
      <w:ind w:left="720"/>
      <w:jc w:val="center"/>
    </w:pPr>
    <w:rPr>
      <w:b/>
      <w:kern w:val="28"/>
      <w:sz w:val="32"/>
      <w:szCs w:val="20"/>
    </w:rPr>
  </w:style>
  <w:style w:type="paragraph" w:customStyle="1" w:styleId="Body1">
    <w:name w:val="Body 1"/>
    <w:basedOn w:val="Heading1"/>
    <w:rsid w:val="005A7DD1"/>
    <w:pPr>
      <w:keepNext w:val="0"/>
      <w:keepLines/>
      <w:tabs>
        <w:tab w:val="clear" w:pos="360"/>
        <w:tab w:val="num" w:pos="432"/>
      </w:tabs>
      <w:spacing w:before="120" w:after="60"/>
      <w:ind w:left="432" w:firstLine="0"/>
      <w:outlineLvl w:val="9"/>
    </w:pPr>
    <w:rPr>
      <w:b w:val="0"/>
      <w:bCs w:val="0"/>
      <w:kern w:val="28"/>
      <w:sz w:val="22"/>
      <w:szCs w:val="20"/>
    </w:rPr>
  </w:style>
  <w:style w:type="paragraph" w:styleId="List">
    <w:name w:val="List"/>
    <w:basedOn w:val="Normal"/>
    <w:autoRedefine/>
    <w:rsid w:val="00E84AD3"/>
    <w:pPr>
      <w:keepLines/>
      <w:tabs>
        <w:tab w:val="left" w:pos="2520"/>
      </w:tabs>
      <w:overflowPunct w:val="0"/>
      <w:autoSpaceDE w:val="0"/>
      <w:autoSpaceDN w:val="0"/>
      <w:adjustRightInd w:val="0"/>
      <w:spacing w:before="120" w:after="60"/>
      <w:ind w:left="4320" w:right="14" w:hanging="2291"/>
      <w:textAlignment w:val="baseline"/>
      <w:outlineLvl w:val="2"/>
    </w:pPr>
    <w:rPr>
      <w:bCs/>
      <w:sz w:val="22"/>
      <w:szCs w:val="20"/>
    </w:rPr>
  </w:style>
  <w:style w:type="paragraph" w:customStyle="1" w:styleId="NormalIndent1">
    <w:name w:val="Normal Indent 1"/>
    <w:basedOn w:val="Normal"/>
    <w:rsid w:val="005A7DD1"/>
    <w:pPr>
      <w:overflowPunct w:val="0"/>
      <w:autoSpaceDE w:val="0"/>
      <w:autoSpaceDN w:val="0"/>
      <w:adjustRightInd w:val="0"/>
      <w:spacing w:after="120"/>
      <w:ind w:left="1440"/>
      <w:textAlignment w:val="baseline"/>
    </w:pPr>
    <w:rPr>
      <w:szCs w:val="20"/>
    </w:rPr>
  </w:style>
  <w:style w:type="paragraph" w:styleId="TOC7">
    <w:name w:val="toc 7"/>
    <w:basedOn w:val="Normal"/>
    <w:next w:val="Normal"/>
    <w:autoRedefine/>
    <w:uiPriority w:val="39"/>
    <w:rsid w:val="005A7DD1"/>
    <w:pPr>
      <w:ind w:left="1440"/>
    </w:pPr>
    <w:rPr>
      <w:rFonts w:asciiTheme="minorHAnsi" w:hAnsiTheme="minorHAnsi" w:cstheme="minorHAnsi"/>
      <w:sz w:val="20"/>
      <w:szCs w:val="20"/>
    </w:rPr>
  </w:style>
  <w:style w:type="character" w:styleId="PageNumber">
    <w:name w:val="page number"/>
    <w:basedOn w:val="DefaultParagraphFont"/>
    <w:rsid w:val="005A7DD1"/>
  </w:style>
  <w:style w:type="paragraph" w:styleId="NormalWeb">
    <w:name w:val="Normal (Web)"/>
    <w:basedOn w:val="Normal"/>
    <w:rsid w:val="005A7DD1"/>
    <w:pPr>
      <w:spacing w:before="100" w:beforeAutospacing="1" w:after="100" w:afterAutospacing="1"/>
    </w:pPr>
    <w:rPr>
      <w:rFonts w:ascii="Arial Unicode MS" w:eastAsia="Arial Unicode MS" w:hAnsi="Arial Unicode MS" w:cs="Arial Unicode MS"/>
    </w:rPr>
  </w:style>
  <w:style w:type="paragraph" w:styleId="TOC1">
    <w:name w:val="toc 1"/>
    <w:basedOn w:val="Normal"/>
    <w:next w:val="Normal"/>
    <w:uiPriority w:val="39"/>
    <w:rsid w:val="00BD6A8B"/>
    <w:pPr>
      <w:spacing w:before="120"/>
    </w:pPr>
    <w:rPr>
      <w:rFonts w:cstheme="minorHAnsi"/>
      <w:bCs/>
      <w:iCs/>
      <w:sz w:val="22"/>
    </w:rPr>
  </w:style>
  <w:style w:type="paragraph" w:customStyle="1" w:styleId="BannerHeading1">
    <w:name w:val="Banner Heading 1"/>
    <w:basedOn w:val="Normal"/>
    <w:rsid w:val="005A7DD1"/>
    <w:pPr>
      <w:jc w:val="center"/>
    </w:pPr>
    <w:rPr>
      <w:rFonts w:ascii="CG Times (W1)" w:hAnsi="CG Times (W1)"/>
      <w:b/>
      <w:smallCaps/>
      <w:color w:val="000080"/>
      <w:szCs w:val="20"/>
    </w:rPr>
  </w:style>
  <w:style w:type="paragraph" w:styleId="BodyText">
    <w:name w:val="Body Text"/>
    <w:basedOn w:val="Normal"/>
    <w:link w:val="BodyTextChar"/>
    <w:uiPriority w:val="99"/>
    <w:rsid w:val="005A7DD1"/>
    <w:pPr>
      <w:spacing w:before="60" w:after="60"/>
      <w:jc w:val="right"/>
    </w:pPr>
    <w:rPr>
      <w:sz w:val="22"/>
    </w:rPr>
  </w:style>
  <w:style w:type="paragraph" w:styleId="TOC2">
    <w:name w:val="toc 2"/>
    <w:basedOn w:val="Normal"/>
    <w:next w:val="Normal"/>
    <w:autoRedefine/>
    <w:uiPriority w:val="39"/>
    <w:rsid w:val="00D5669C"/>
    <w:pPr>
      <w:tabs>
        <w:tab w:val="left" w:pos="720"/>
        <w:tab w:val="right" w:leader="dot" w:pos="9350"/>
      </w:tabs>
      <w:ind w:left="240"/>
    </w:pPr>
    <w:rPr>
      <w:rFonts w:cstheme="minorHAnsi"/>
      <w:bCs/>
      <w:sz w:val="20"/>
      <w:szCs w:val="22"/>
    </w:rPr>
  </w:style>
  <w:style w:type="paragraph" w:styleId="TOC3">
    <w:name w:val="toc 3"/>
    <w:basedOn w:val="Normal"/>
    <w:next w:val="Normal"/>
    <w:autoRedefine/>
    <w:uiPriority w:val="39"/>
    <w:rsid w:val="00BD6A8B"/>
    <w:pPr>
      <w:ind w:left="480"/>
    </w:pPr>
    <w:rPr>
      <w:rFonts w:cstheme="minorHAnsi"/>
      <w:sz w:val="20"/>
      <w:szCs w:val="20"/>
    </w:rPr>
  </w:style>
  <w:style w:type="paragraph" w:styleId="TOC4">
    <w:name w:val="toc 4"/>
    <w:basedOn w:val="Normal"/>
    <w:next w:val="Normal"/>
    <w:autoRedefine/>
    <w:uiPriority w:val="39"/>
    <w:rsid w:val="005A7DD1"/>
    <w:pPr>
      <w:ind w:left="720"/>
    </w:pPr>
    <w:rPr>
      <w:rFonts w:asciiTheme="minorHAnsi" w:hAnsiTheme="minorHAnsi" w:cstheme="minorHAnsi"/>
      <w:sz w:val="20"/>
      <w:szCs w:val="20"/>
    </w:rPr>
  </w:style>
  <w:style w:type="paragraph" w:styleId="TOC5">
    <w:name w:val="toc 5"/>
    <w:basedOn w:val="Normal"/>
    <w:next w:val="Normal"/>
    <w:autoRedefine/>
    <w:uiPriority w:val="39"/>
    <w:rsid w:val="004D53E6"/>
    <w:pPr>
      <w:ind w:left="960"/>
    </w:pPr>
    <w:rPr>
      <w:rFonts w:asciiTheme="minorHAnsi" w:hAnsiTheme="minorHAnsi" w:cstheme="minorHAnsi"/>
      <w:sz w:val="20"/>
      <w:szCs w:val="20"/>
    </w:rPr>
  </w:style>
  <w:style w:type="paragraph" w:styleId="TOC6">
    <w:name w:val="toc 6"/>
    <w:basedOn w:val="Normal"/>
    <w:next w:val="Normal"/>
    <w:autoRedefine/>
    <w:uiPriority w:val="39"/>
    <w:rsid w:val="005A7DD1"/>
    <w:pPr>
      <w:ind w:left="1200"/>
    </w:pPr>
    <w:rPr>
      <w:rFonts w:asciiTheme="minorHAnsi" w:hAnsiTheme="minorHAnsi" w:cstheme="minorHAnsi"/>
      <w:sz w:val="20"/>
      <w:szCs w:val="20"/>
    </w:rPr>
  </w:style>
  <w:style w:type="paragraph" w:styleId="TOC8">
    <w:name w:val="toc 8"/>
    <w:basedOn w:val="Normal"/>
    <w:next w:val="Normal"/>
    <w:autoRedefine/>
    <w:uiPriority w:val="39"/>
    <w:rsid w:val="005A7DD1"/>
    <w:pPr>
      <w:ind w:left="1680"/>
    </w:pPr>
    <w:rPr>
      <w:rFonts w:asciiTheme="minorHAnsi" w:hAnsiTheme="minorHAnsi" w:cstheme="minorHAnsi"/>
      <w:sz w:val="20"/>
      <w:szCs w:val="20"/>
    </w:rPr>
  </w:style>
  <w:style w:type="paragraph" w:styleId="TOC9">
    <w:name w:val="toc 9"/>
    <w:basedOn w:val="Normal"/>
    <w:next w:val="Normal"/>
    <w:autoRedefine/>
    <w:uiPriority w:val="39"/>
    <w:rsid w:val="005A7DD1"/>
    <w:pPr>
      <w:ind w:left="1920"/>
    </w:pPr>
    <w:rPr>
      <w:rFonts w:asciiTheme="minorHAnsi" w:hAnsiTheme="minorHAnsi" w:cstheme="minorHAnsi"/>
      <w:sz w:val="20"/>
      <w:szCs w:val="20"/>
    </w:rPr>
  </w:style>
  <w:style w:type="paragraph" w:customStyle="1" w:styleId="heading2para0">
    <w:name w:val="heading2para"/>
    <w:basedOn w:val="Normal"/>
    <w:rsid w:val="005A7DD1"/>
    <w:pPr>
      <w:spacing w:before="120"/>
      <w:ind w:left="1440"/>
    </w:pPr>
    <w:rPr>
      <w:rFonts w:eastAsia="Arial Unicode MS"/>
    </w:rPr>
  </w:style>
  <w:style w:type="paragraph" w:styleId="BodyText2">
    <w:name w:val="Body Text 2"/>
    <w:basedOn w:val="Normal"/>
    <w:link w:val="BodyText2Char"/>
    <w:uiPriority w:val="99"/>
    <w:rsid w:val="005A7DD1"/>
    <w:pPr>
      <w:spacing w:before="60"/>
    </w:pPr>
    <w:rPr>
      <w:i/>
      <w:iCs/>
      <w:color w:val="FF0000"/>
      <w:sz w:val="22"/>
    </w:rPr>
  </w:style>
  <w:style w:type="paragraph" w:styleId="Caption">
    <w:name w:val="caption"/>
    <w:basedOn w:val="Normal"/>
    <w:next w:val="Normal"/>
    <w:qFormat/>
    <w:rsid w:val="005A7DD1"/>
    <w:pPr>
      <w:spacing w:before="120" w:after="120"/>
      <w:ind w:left="720"/>
    </w:pPr>
    <w:rPr>
      <w:b/>
      <w:bCs/>
      <w:sz w:val="22"/>
    </w:rPr>
  </w:style>
  <w:style w:type="paragraph" w:styleId="Index2">
    <w:name w:val="index 2"/>
    <w:basedOn w:val="Normal"/>
    <w:next w:val="Normal"/>
    <w:autoRedefine/>
    <w:semiHidden/>
    <w:rsid w:val="005A7DD1"/>
    <w:pPr>
      <w:ind w:left="480" w:hanging="240"/>
    </w:pPr>
  </w:style>
  <w:style w:type="paragraph" w:styleId="Index1">
    <w:name w:val="index 1"/>
    <w:basedOn w:val="Normal"/>
    <w:next w:val="Normal"/>
    <w:autoRedefine/>
    <w:semiHidden/>
    <w:rsid w:val="005A7DD1"/>
    <w:pPr>
      <w:ind w:left="240" w:hanging="240"/>
    </w:pPr>
  </w:style>
  <w:style w:type="paragraph" w:styleId="Index3">
    <w:name w:val="index 3"/>
    <w:basedOn w:val="Normal"/>
    <w:next w:val="Normal"/>
    <w:autoRedefine/>
    <w:semiHidden/>
    <w:rsid w:val="005A7DD1"/>
    <w:pPr>
      <w:ind w:left="720" w:hanging="240"/>
    </w:pPr>
  </w:style>
  <w:style w:type="paragraph" w:styleId="Index4">
    <w:name w:val="index 4"/>
    <w:basedOn w:val="Normal"/>
    <w:next w:val="Normal"/>
    <w:autoRedefine/>
    <w:semiHidden/>
    <w:rsid w:val="005A7DD1"/>
    <w:pPr>
      <w:ind w:left="960" w:hanging="240"/>
    </w:pPr>
  </w:style>
  <w:style w:type="paragraph" w:styleId="Index5">
    <w:name w:val="index 5"/>
    <w:basedOn w:val="Normal"/>
    <w:next w:val="Normal"/>
    <w:autoRedefine/>
    <w:semiHidden/>
    <w:rsid w:val="005A7DD1"/>
    <w:pPr>
      <w:ind w:left="1200" w:hanging="240"/>
    </w:pPr>
  </w:style>
  <w:style w:type="paragraph" w:styleId="Index6">
    <w:name w:val="index 6"/>
    <w:basedOn w:val="Normal"/>
    <w:next w:val="Normal"/>
    <w:autoRedefine/>
    <w:semiHidden/>
    <w:rsid w:val="005A7DD1"/>
    <w:pPr>
      <w:ind w:left="1440" w:hanging="240"/>
    </w:pPr>
  </w:style>
  <w:style w:type="paragraph" w:styleId="Index7">
    <w:name w:val="index 7"/>
    <w:basedOn w:val="Normal"/>
    <w:next w:val="Normal"/>
    <w:autoRedefine/>
    <w:semiHidden/>
    <w:rsid w:val="005A7DD1"/>
    <w:pPr>
      <w:ind w:left="1680" w:hanging="240"/>
    </w:pPr>
  </w:style>
  <w:style w:type="paragraph" w:styleId="Index8">
    <w:name w:val="index 8"/>
    <w:basedOn w:val="Normal"/>
    <w:next w:val="Normal"/>
    <w:autoRedefine/>
    <w:semiHidden/>
    <w:rsid w:val="005A7DD1"/>
    <w:pPr>
      <w:ind w:left="1920" w:hanging="240"/>
    </w:pPr>
  </w:style>
  <w:style w:type="paragraph" w:styleId="Index9">
    <w:name w:val="index 9"/>
    <w:basedOn w:val="Normal"/>
    <w:next w:val="Normal"/>
    <w:autoRedefine/>
    <w:semiHidden/>
    <w:rsid w:val="005A7DD1"/>
    <w:pPr>
      <w:ind w:left="2160" w:hanging="240"/>
    </w:pPr>
  </w:style>
  <w:style w:type="paragraph" w:styleId="IndexHeading">
    <w:name w:val="index heading"/>
    <w:basedOn w:val="Normal"/>
    <w:next w:val="Index1"/>
    <w:semiHidden/>
    <w:rsid w:val="005A7DD1"/>
  </w:style>
  <w:style w:type="paragraph" w:customStyle="1" w:styleId="DWTNorm">
    <w:name w:val="DWTNorm"/>
    <w:basedOn w:val="BodyTextIndent"/>
    <w:rsid w:val="005A7DD1"/>
    <w:pPr>
      <w:spacing w:before="0" w:after="240"/>
      <w:ind w:left="0" w:firstLine="720"/>
    </w:pPr>
    <w:rPr>
      <w:sz w:val="24"/>
      <w:szCs w:val="20"/>
    </w:rPr>
  </w:style>
  <w:style w:type="paragraph" w:styleId="BalloonText">
    <w:name w:val="Balloon Text"/>
    <w:basedOn w:val="Normal"/>
    <w:semiHidden/>
    <w:rsid w:val="005A7DD1"/>
    <w:rPr>
      <w:rFonts w:ascii="Tahoma" w:hAnsi="Tahoma" w:cs="Tahoma"/>
      <w:sz w:val="16"/>
      <w:szCs w:val="16"/>
    </w:rPr>
  </w:style>
  <w:style w:type="character" w:customStyle="1" w:styleId="CommentTextChar">
    <w:name w:val="Comment Text Char"/>
    <w:basedOn w:val="DefaultParagraphFont"/>
    <w:link w:val="CommentText"/>
    <w:uiPriority w:val="99"/>
    <w:semiHidden/>
    <w:rsid w:val="00A53940"/>
  </w:style>
  <w:style w:type="paragraph" w:customStyle="1" w:styleId="Default">
    <w:name w:val="Default"/>
    <w:rsid w:val="008039D3"/>
    <w:pPr>
      <w:autoSpaceDE w:val="0"/>
      <w:autoSpaceDN w:val="0"/>
      <w:adjustRightInd w:val="0"/>
    </w:pPr>
    <w:rPr>
      <w:rFonts w:ascii="Arial" w:hAnsi="Arial" w:cs="Arial"/>
      <w:color w:val="000000"/>
      <w:sz w:val="24"/>
      <w:szCs w:val="24"/>
    </w:rPr>
  </w:style>
  <w:style w:type="character" w:customStyle="1" w:styleId="Heading2ParaChar2">
    <w:name w:val="Heading 2 Para Char2"/>
    <w:basedOn w:val="DefaultParagraphFont"/>
    <w:link w:val="Heading2Para"/>
    <w:uiPriority w:val="99"/>
    <w:locked/>
    <w:rsid w:val="005B0BBB"/>
    <w:rPr>
      <w:sz w:val="22"/>
    </w:rPr>
  </w:style>
  <w:style w:type="character" w:customStyle="1" w:styleId="BodyTextIndentChar">
    <w:name w:val="Body Text Indent Char"/>
    <w:basedOn w:val="DefaultParagraphFont"/>
    <w:link w:val="BodyTextIndent"/>
    <w:locked/>
    <w:rsid w:val="005B0BBB"/>
    <w:rPr>
      <w:sz w:val="22"/>
      <w:szCs w:val="24"/>
    </w:rPr>
  </w:style>
  <w:style w:type="paragraph" w:styleId="BodyText3">
    <w:name w:val="Body Text 3"/>
    <w:basedOn w:val="Normal"/>
    <w:link w:val="BodyText3Char"/>
    <w:rsid w:val="009A7F3C"/>
    <w:pPr>
      <w:spacing w:after="120"/>
    </w:pPr>
    <w:rPr>
      <w:sz w:val="16"/>
      <w:szCs w:val="16"/>
    </w:rPr>
  </w:style>
  <w:style w:type="character" w:customStyle="1" w:styleId="BodyText3Char">
    <w:name w:val="Body Text 3 Char"/>
    <w:basedOn w:val="DefaultParagraphFont"/>
    <w:link w:val="BodyText3"/>
    <w:rsid w:val="009A7F3C"/>
    <w:rPr>
      <w:sz w:val="16"/>
      <w:szCs w:val="16"/>
    </w:rPr>
  </w:style>
  <w:style w:type="character" w:customStyle="1" w:styleId="Heading2Char">
    <w:name w:val="Heading 2 Char"/>
    <w:basedOn w:val="DefaultParagraphFont"/>
    <w:link w:val="Heading2"/>
    <w:rsid w:val="009D6DCD"/>
    <w:rPr>
      <w:b/>
      <w:bCs/>
      <w:sz w:val="22"/>
      <w:szCs w:val="24"/>
    </w:rPr>
  </w:style>
  <w:style w:type="paragraph" w:styleId="ListBullet">
    <w:name w:val="List Bullet"/>
    <w:basedOn w:val="Normal"/>
    <w:rsid w:val="00B5475E"/>
    <w:pPr>
      <w:spacing w:before="160"/>
    </w:pPr>
    <w:rPr>
      <w:rFonts w:ascii="Arial" w:hAnsi="Arial"/>
      <w:sz w:val="20"/>
      <w:szCs w:val="20"/>
    </w:rPr>
  </w:style>
  <w:style w:type="paragraph" w:styleId="ListBullet2">
    <w:name w:val="List Bullet 2"/>
    <w:basedOn w:val="ListBullet"/>
    <w:rsid w:val="00B5475E"/>
    <w:pPr>
      <w:numPr>
        <w:ilvl w:val="1"/>
      </w:numPr>
    </w:pPr>
  </w:style>
  <w:style w:type="numbering" w:customStyle="1" w:styleId="Headings">
    <w:name w:val="Headings"/>
    <w:basedOn w:val="NoList"/>
    <w:semiHidden/>
    <w:rsid w:val="00B5475E"/>
    <w:pPr>
      <w:numPr>
        <w:numId w:val="2"/>
      </w:numPr>
    </w:pPr>
  </w:style>
  <w:style w:type="paragraph" w:styleId="CommentSubject">
    <w:name w:val="annotation subject"/>
    <w:basedOn w:val="CommentText"/>
    <w:next w:val="CommentText"/>
    <w:link w:val="CommentSubjectChar"/>
    <w:rsid w:val="00B5475E"/>
    <w:rPr>
      <w:b/>
      <w:bCs/>
    </w:rPr>
  </w:style>
  <w:style w:type="character" w:customStyle="1" w:styleId="CommentSubjectChar">
    <w:name w:val="Comment Subject Char"/>
    <w:basedOn w:val="CommentTextChar"/>
    <w:link w:val="CommentSubject"/>
    <w:rsid w:val="00B5475E"/>
    <w:rPr>
      <w:b/>
      <w:bCs/>
    </w:rPr>
  </w:style>
  <w:style w:type="paragraph" w:styleId="ListParagraph">
    <w:name w:val="List Paragraph"/>
    <w:basedOn w:val="Normal"/>
    <w:link w:val="ListParagraphChar"/>
    <w:uiPriority w:val="34"/>
    <w:qFormat/>
    <w:rsid w:val="00CC0172"/>
    <w:pPr>
      <w:spacing w:after="200" w:line="276" w:lineRule="auto"/>
      <w:ind w:left="720"/>
      <w:contextualSpacing/>
    </w:pPr>
    <w:rPr>
      <w:rFonts w:ascii="Calibri" w:eastAsia="Calibri" w:hAnsi="Calibri"/>
      <w:sz w:val="22"/>
      <w:szCs w:val="22"/>
    </w:rPr>
  </w:style>
  <w:style w:type="character" w:customStyle="1" w:styleId="Heading3Char">
    <w:name w:val="Heading 3 Char"/>
    <w:aliases w:val="Heading 3 not bold Ariel Char"/>
    <w:basedOn w:val="DefaultParagraphFont"/>
    <w:link w:val="Heading3"/>
    <w:uiPriority w:val="99"/>
    <w:rsid w:val="00AF2852"/>
    <w:rPr>
      <w:snapToGrid w:val="0"/>
      <w:sz w:val="22"/>
    </w:rPr>
  </w:style>
  <w:style w:type="character" w:customStyle="1" w:styleId="Heading1Char">
    <w:name w:val="Heading 1 Char"/>
    <w:basedOn w:val="DefaultParagraphFont"/>
    <w:link w:val="Heading1"/>
    <w:uiPriority w:val="99"/>
    <w:rsid w:val="00FC44F6"/>
    <w:rPr>
      <w:b/>
      <w:bCs/>
      <w:sz w:val="26"/>
      <w:szCs w:val="24"/>
    </w:rPr>
  </w:style>
  <w:style w:type="paragraph" w:customStyle="1" w:styleId="CM9">
    <w:name w:val="CM9"/>
    <w:basedOn w:val="Default"/>
    <w:next w:val="Default"/>
    <w:rsid w:val="00FC44F6"/>
    <w:pPr>
      <w:widowControl w:val="0"/>
      <w:spacing w:after="123"/>
    </w:pPr>
    <w:rPr>
      <w:rFonts w:cs="Times New Roman"/>
      <w:color w:val="auto"/>
    </w:rPr>
  </w:style>
  <w:style w:type="paragraph" w:customStyle="1" w:styleId="CM11">
    <w:name w:val="CM11"/>
    <w:basedOn w:val="Default"/>
    <w:next w:val="Default"/>
    <w:rsid w:val="00FC44F6"/>
    <w:pPr>
      <w:widowControl w:val="0"/>
      <w:spacing w:after="208"/>
    </w:pPr>
    <w:rPr>
      <w:rFonts w:cs="Times New Roman"/>
      <w:color w:val="auto"/>
    </w:rPr>
  </w:style>
  <w:style w:type="character" w:customStyle="1" w:styleId="Heading6Char">
    <w:name w:val="Heading 6 Char"/>
    <w:basedOn w:val="DefaultParagraphFont"/>
    <w:link w:val="Heading6"/>
    <w:uiPriority w:val="99"/>
    <w:rsid w:val="00EB3B5D"/>
    <w:rPr>
      <w:rFonts w:ascii="Arial" w:hAnsi="Arial"/>
      <w:i/>
      <w:sz w:val="22"/>
    </w:rPr>
  </w:style>
  <w:style w:type="character" w:customStyle="1" w:styleId="BodyTextIndent2Char">
    <w:name w:val="Body Text Indent 2 Char"/>
    <w:basedOn w:val="DefaultParagraphFont"/>
    <w:link w:val="BodyTextIndent2"/>
    <w:uiPriority w:val="99"/>
    <w:rsid w:val="00EB3B5D"/>
    <w:rPr>
      <w:spacing w:val="-2"/>
      <w:sz w:val="24"/>
      <w:szCs w:val="24"/>
    </w:rPr>
  </w:style>
  <w:style w:type="character" w:customStyle="1" w:styleId="BodyTextChar">
    <w:name w:val="Body Text Char"/>
    <w:basedOn w:val="DefaultParagraphFont"/>
    <w:link w:val="BodyText"/>
    <w:uiPriority w:val="99"/>
    <w:rsid w:val="00EB3B5D"/>
    <w:rPr>
      <w:sz w:val="22"/>
      <w:szCs w:val="24"/>
    </w:rPr>
  </w:style>
  <w:style w:type="character" w:customStyle="1" w:styleId="Body2Char">
    <w:name w:val="Body 2 Char"/>
    <w:link w:val="Body2"/>
    <w:locked/>
    <w:rsid w:val="00EB3B5D"/>
    <w:rPr>
      <w:kern w:val="28"/>
      <w:sz w:val="22"/>
    </w:rPr>
  </w:style>
  <w:style w:type="character" w:customStyle="1" w:styleId="BodyText2Char">
    <w:name w:val="Body Text 2 Char"/>
    <w:basedOn w:val="DefaultParagraphFont"/>
    <w:link w:val="BodyText2"/>
    <w:uiPriority w:val="99"/>
    <w:locked/>
    <w:rsid w:val="00E35260"/>
    <w:rPr>
      <w:i/>
      <w:iCs/>
      <w:color w:val="FF0000"/>
      <w:sz w:val="22"/>
      <w:szCs w:val="24"/>
    </w:rPr>
  </w:style>
  <w:style w:type="table" w:styleId="TableGrid">
    <w:name w:val="Table Grid"/>
    <w:basedOn w:val="TableNormal"/>
    <w:uiPriority w:val="59"/>
    <w:rsid w:val="00D2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661DC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61DC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61DC8"/>
    <w:rPr>
      <w:b/>
      <w:bCs/>
    </w:rPr>
  </w:style>
  <w:style w:type="paragraph" w:customStyle="1" w:styleId="ColorfulList-Accent11">
    <w:name w:val="Colorful List - Accent 11"/>
    <w:basedOn w:val="Normal"/>
    <w:uiPriority w:val="34"/>
    <w:qFormat/>
    <w:rsid w:val="0099047E"/>
    <w:pPr>
      <w:ind w:left="720"/>
      <w:contextualSpacing/>
    </w:pPr>
  </w:style>
  <w:style w:type="paragraph" w:customStyle="1" w:styleId="InsideAddress">
    <w:name w:val="Inside Address"/>
    <w:basedOn w:val="Normal"/>
    <w:rsid w:val="003D3B8D"/>
    <w:pPr>
      <w:spacing w:after="120"/>
    </w:pPr>
    <w:rPr>
      <w:sz w:val="22"/>
      <w:szCs w:val="22"/>
    </w:rPr>
  </w:style>
  <w:style w:type="paragraph" w:styleId="Revision">
    <w:name w:val="Revision"/>
    <w:hidden/>
    <w:uiPriority w:val="99"/>
    <w:semiHidden/>
    <w:rsid w:val="000E5A04"/>
    <w:rPr>
      <w:sz w:val="24"/>
      <w:szCs w:val="24"/>
    </w:rPr>
  </w:style>
  <w:style w:type="character" w:customStyle="1" w:styleId="Heading7Char">
    <w:name w:val="Heading 7 Char"/>
    <w:basedOn w:val="DefaultParagraphFont"/>
    <w:link w:val="Heading7"/>
    <w:uiPriority w:val="99"/>
    <w:locked/>
    <w:rsid w:val="009028E8"/>
    <w:rPr>
      <w:rFonts w:ascii="Arial" w:hAnsi="Arial"/>
      <w:sz w:val="24"/>
    </w:rPr>
  </w:style>
  <w:style w:type="paragraph" w:styleId="NoSpacing">
    <w:name w:val="No Spacing"/>
    <w:uiPriority w:val="1"/>
    <w:qFormat/>
    <w:rsid w:val="00D33033"/>
    <w:rPr>
      <w:rFonts w:asciiTheme="minorHAnsi" w:eastAsiaTheme="minorHAnsi" w:hAnsiTheme="minorHAnsi" w:cstheme="minorBidi"/>
      <w:sz w:val="22"/>
      <w:szCs w:val="22"/>
    </w:rPr>
  </w:style>
  <w:style w:type="paragraph" w:customStyle="1" w:styleId="Heading1Numbered">
    <w:name w:val="Heading 1 Numbered"/>
    <w:basedOn w:val="Normal"/>
    <w:next w:val="Normal"/>
    <w:qFormat/>
    <w:rsid w:val="000B3448"/>
    <w:pPr>
      <w:keepNext/>
      <w:keepLines/>
      <w:numPr>
        <w:numId w:val="11"/>
      </w:numPr>
      <w:spacing w:before="240" w:after="240"/>
    </w:pPr>
    <w:rPr>
      <w:rFonts w:ascii="Times New Roman Bold" w:hAnsi="Times New Roman Bold"/>
      <w:b/>
      <w:caps/>
      <w:sz w:val="28"/>
    </w:rPr>
  </w:style>
  <w:style w:type="paragraph" w:customStyle="1" w:styleId="Heading2Numbered">
    <w:name w:val="Heading 2 Numbered"/>
    <w:basedOn w:val="Normal"/>
    <w:next w:val="Normal"/>
    <w:qFormat/>
    <w:rsid w:val="000B3448"/>
    <w:pPr>
      <w:keepNext/>
      <w:keepLines/>
      <w:numPr>
        <w:ilvl w:val="1"/>
        <w:numId w:val="11"/>
      </w:numPr>
      <w:spacing w:before="240" w:after="240"/>
    </w:pPr>
    <w:rPr>
      <w:rFonts w:ascii="Times New Roman Bold" w:hAnsi="Times New Roman Bold"/>
      <w:b/>
      <w:sz w:val="28"/>
    </w:rPr>
  </w:style>
  <w:style w:type="paragraph" w:customStyle="1" w:styleId="Heading3Numbered">
    <w:name w:val="Heading 3 Numbered"/>
    <w:basedOn w:val="Heading2Numbered"/>
    <w:next w:val="Normal"/>
    <w:qFormat/>
    <w:rsid w:val="000B3448"/>
    <w:pPr>
      <w:numPr>
        <w:ilvl w:val="2"/>
      </w:numPr>
    </w:pPr>
  </w:style>
  <w:style w:type="paragraph" w:customStyle="1" w:styleId="Heading4Numbered">
    <w:name w:val="Heading 4 Numbered"/>
    <w:basedOn w:val="Normal"/>
    <w:next w:val="Normal"/>
    <w:qFormat/>
    <w:rsid w:val="000B3448"/>
    <w:pPr>
      <w:keepNext/>
      <w:keepLines/>
      <w:numPr>
        <w:ilvl w:val="3"/>
        <w:numId w:val="11"/>
      </w:numPr>
      <w:spacing w:before="240" w:after="240"/>
    </w:pPr>
    <w:rPr>
      <w:rFonts w:ascii="Times New Roman Bold" w:hAnsi="Times New Roman Bold"/>
      <w:b/>
    </w:rPr>
  </w:style>
  <w:style w:type="paragraph" w:customStyle="1" w:styleId="Heading5Numbered">
    <w:name w:val="Heading 5 Numbered"/>
    <w:basedOn w:val="Normal"/>
    <w:rsid w:val="000B3448"/>
    <w:pPr>
      <w:numPr>
        <w:ilvl w:val="4"/>
        <w:numId w:val="11"/>
      </w:numPr>
      <w:spacing w:before="120" w:after="120"/>
    </w:pPr>
    <w:rPr>
      <w:b/>
      <w:sz w:val="22"/>
    </w:rPr>
  </w:style>
  <w:style w:type="paragraph" w:styleId="TOCHeading">
    <w:name w:val="TOC Heading"/>
    <w:basedOn w:val="Heading1"/>
    <w:next w:val="Normal"/>
    <w:uiPriority w:val="39"/>
    <w:unhideWhenUsed/>
    <w:qFormat/>
    <w:rsid w:val="006E6E9A"/>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UnresolvedMention11">
    <w:name w:val="Unresolved Mention11"/>
    <w:basedOn w:val="DefaultParagraphFont"/>
    <w:uiPriority w:val="99"/>
    <w:semiHidden/>
    <w:unhideWhenUsed/>
    <w:rsid w:val="00CC3359"/>
    <w:rPr>
      <w:color w:val="605E5C"/>
      <w:shd w:val="clear" w:color="auto" w:fill="E1DFDD"/>
    </w:rPr>
  </w:style>
  <w:style w:type="paragraph" w:customStyle="1" w:styleId="paragraph">
    <w:name w:val="paragraph"/>
    <w:basedOn w:val="Normal"/>
    <w:rsid w:val="00FC03E2"/>
    <w:pPr>
      <w:spacing w:before="100" w:beforeAutospacing="1" w:after="100" w:afterAutospacing="1"/>
    </w:pPr>
  </w:style>
  <w:style w:type="character" w:customStyle="1" w:styleId="normaltextrun">
    <w:name w:val="normaltextrun"/>
    <w:basedOn w:val="DefaultParagraphFont"/>
    <w:rsid w:val="00FC03E2"/>
  </w:style>
  <w:style w:type="character" w:customStyle="1" w:styleId="eop">
    <w:name w:val="eop"/>
    <w:basedOn w:val="DefaultParagraphFont"/>
    <w:rsid w:val="00FC03E2"/>
  </w:style>
  <w:style w:type="character" w:customStyle="1" w:styleId="spellingerror">
    <w:name w:val="spellingerror"/>
    <w:basedOn w:val="DefaultParagraphFont"/>
    <w:rsid w:val="00FC03E2"/>
  </w:style>
  <w:style w:type="character" w:customStyle="1" w:styleId="Mention1">
    <w:name w:val="Mention1"/>
    <w:basedOn w:val="DefaultParagraphFont"/>
    <w:uiPriority w:val="99"/>
    <w:unhideWhenUsed/>
    <w:rsid w:val="00BC53A4"/>
    <w:rPr>
      <w:color w:val="2B579A"/>
      <w:shd w:val="clear" w:color="auto" w:fill="E1DFDD"/>
    </w:rPr>
  </w:style>
  <w:style w:type="character" w:customStyle="1" w:styleId="ListParagraphChar">
    <w:name w:val="List Paragraph Char"/>
    <w:link w:val="ListParagraph"/>
    <w:uiPriority w:val="34"/>
    <w:locked/>
    <w:rsid w:val="00632352"/>
    <w:rPr>
      <w:rFonts w:ascii="Calibri" w:eastAsia="Calibri" w:hAnsi="Calibri"/>
      <w:sz w:val="22"/>
      <w:szCs w:val="22"/>
    </w:rPr>
  </w:style>
  <w:style w:type="character" w:styleId="UnresolvedMention">
    <w:name w:val="Unresolved Mention"/>
    <w:basedOn w:val="DefaultParagraphFont"/>
    <w:uiPriority w:val="99"/>
    <w:semiHidden/>
    <w:unhideWhenUsed/>
    <w:rsid w:val="002C155C"/>
    <w:rPr>
      <w:color w:val="605E5C"/>
      <w:shd w:val="clear" w:color="auto" w:fill="E1DFDD"/>
    </w:rPr>
  </w:style>
  <w:style w:type="character" w:customStyle="1" w:styleId="FooterChar">
    <w:name w:val="Footer Char"/>
    <w:basedOn w:val="DefaultParagraphFont"/>
    <w:link w:val="Footer"/>
    <w:rsid w:val="00E740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70446">
      <w:bodyDiv w:val="1"/>
      <w:marLeft w:val="0"/>
      <w:marRight w:val="0"/>
      <w:marTop w:val="0"/>
      <w:marBottom w:val="0"/>
      <w:divBdr>
        <w:top w:val="none" w:sz="0" w:space="0" w:color="auto"/>
        <w:left w:val="none" w:sz="0" w:space="0" w:color="auto"/>
        <w:bottom w:val="none" w:sz="0" w:space="0" w:color="auto"/>
        <w:right w:val="none" w:sz="0" w:space="0" w:color="auto"/>
      </w:divBdr>
    </w:div>
    <w:div w:id="274218943">
      <w:bodyDiv w:val="1"/>
      <w:marLeft w:val="0"/>
      <w:marRight w:val="0"/>
      <w:marTop w:val="0"/>
      <w:marBottom w:val="0"/>
      <w:divBdr>
        <w:top w:val="none" w:sz="0" w:space="0" w:color="auto"/>
        <w:left w:val="none" w:sz="0" w:space="0" w:color="auto"/>
        <w:bottom w:val="none" w:sz="0" w:space="0" w:color="auto"/>
        <w:right w:val="none" w:sz="0" w:space="0" w:color="auto"/>
      </w:divBdr>
    </w:div>
    <w:div w:id="287012709">
      <w:bodyDiv w:val="1"/>
      <w:marLeft w:val="0"/>
      <w:marRight w:val="0"/>
      <w:marTop w:val="0"/>
      <w:marBottom w:val="0"/>
      <w:divBdr>
        <w:top w:val="none" w:sz="0" w:space="0" w:color="auto"/>
        <w:left w:val="none" w:sz="0" w:space="0" w:color="auto"/>
        <w:bottom w:val="none" w:sz="0" w:space="0" w:color="auto"/>
        <w:right w:val="none" w:sz="0" w:space="0" w:color="auto"/>
      </w:divBdr>
    </w:div>
    <w:div w:id="306056211">
      <w:bodyDiv w:val="1"/>
      <w:marLeft w:val="0"/>
      <w:marRight w:val="0"/>
      <w:marTop w:val="0"/>
      <w:marBottom w:val="0"/>
      <w:divBdr>
        <w:top w:val="none" w:sz="0" w:space="0" w:color="auto"/>
        <w:left w:val="none" w:sz="0" w:space="0" w:color="auto"/>
        <w:bottom w:val="none" w:sz="0" w:space="0" w:color="auto"/>
        <w:right w:val="none" w:sz="0" w:space="0" w:color="auto"/>
      </w:divBdr>
    </w:div>
    <w:div w:id="404256457">
      <w:bodyDiv w:val="1"/>
      <w:marLeft w:val="0"/>
      <w:marRight w:val="0"/>
      <w:marTop w:val="0"/>
      <w:marBottom w:val="0"/>
      <w:divBdr>
        <w:top w:val="none" w:sz="0" w:space="0" w:color="auto"/>
        <w:left w:val="none" w:sz="0" w:space="0" w:color="auto"/>
        <w:bottom w:val="none" w:sz="0" w:space="0" w:color="auto"/>
        <w:right w:val="none" w:sz="0" w:space="0" w:color="auto"/>
      </w:divBdr>
    </w:div>
    <w:div w:id="504513291">
      <w:bodyDiv w:val="1"/>
      <w:marLeft w:val="0"/>
      <w:marRight w:val="0"/>
      <w:marTop w:val="0"/>
      <w:marBottom w:val="0"/>
      <w:divBdr>
        <w:top w:val="none" w:sz="0" w:space="0" w:color="auto"/>
        <w:left w:val="none" w:sz="0" w:space="0" w:color="auto"/>
        <w:bottom w:val="none" w:sz="0" w:space="0" w:color="auto"/>
        <w:right w:val="none" w:sz="0" w:space="0" w:color="auto"/>
      </w:divBdr>
      <w:divsChild>
        <w:div w:id="31808555">
          <w:marLeft w:val="0"/>
          <w:marRight w:val="0"/>
          <w:marTop w:val="0"/>
          <w:marBottom w:val="0"/>
          <w:divBdr>
            <w:top w:val="none" w:sz="0" w:space="0" w:color="auto"/>
            <w:left w:val="none" w:sz="0" w:space="0" w:color="auto"/>
            <w:bottom w:val="none" w:sz="0" w:space="0" w:color="auto"/>
            <w:right w:val="none" w:sz="0" w:space="0" w:color="auto"/>
          </w:divBdr>
        </w:div>
        <w:div w:id="167913326">
          <w:marLeft w:val="0"/>
          <w:marRight w:val="0"/>
          <w:marTop w:val="0"/>
          <w:marBottom w:val="0"/>
          <w:divBdr>
            <w:top w:val="none" w:sz="0" w:space="0" w:color="auto"/>
            <w:left w:val="none" w:sz="0" w:space="0" w:color="auto"/>
            <w:bottom w:val="none" w:sz="0" w:space="0" w:color="auto"/>
            <w:right w:val="none" w:sz="0" w:space="0" w:color="auto"/>
          </w:divBdr>
        </w:div>
        <w:div w:id="345600043">
          <w:marLeft w:val="0"/>
          <w:marRight w:val="0"/>
          <w:marTop w:val="0"/>
          <w:marBottom w:val="0"/>
          <w:divBdr>
            <w:top w:val="none" w:sz="0" w:space="0" w:color="auto"/>
            <w:left w:val="none" w:sz="0" w:space="0" w:color="auto"/>
            <w:bottom w:val="none" w:sz="0" w:space="0" w:color="auto"/>
            <w:right w:val="none" w:sz="0" w:space="0" w:color="auto"/>
          </w:divBdr>
        </w:div>
        <w:div w:id="571475319">
          <w:marLeft w:val="0"/>
          <w:marRight w:val="0"/>
          <w:marTop w:val="0"/>
          <w:marBottom w:val="0"/>
          <w:divBdr>
            <w:top w:val="none" w:sz="0" w:space="0" w:color="auto"/>
            <w:left w:val="none" w:sz="0" w:space="0" w:color="auto"/>
            <w:bottom w:val="none" w:sz="0" w:space="0" w:color="auto"/>
            <w:right w:val="none" w:sz="0" w:space="0" w:color="auto"/>
          </w:divBdr>
        </w:div>
        <w:div w:id="593435617">
          <w:marLeft w:val="0"/>
          <w:marRight w:val="0"/>
          <w:marTop w:val="0"/>
          <w:marBottom w:val="0"/>
          <w:divBdr>
            <w:top w:val="none" w:sz="0" w:space="0" w:color="auto"/>
            <w:left w:val="none" w:sz="0" w:space="0" w:color="auto"/>
            <w:bottom w:val="none" w:sz="0" w:space="0" w:color="auto"/>
            <w:right w:val="none" w:sz="0" w:space="0" w:color="auto"/>
          </w:divBdr>
        </w:div>
        <w:div w:id="595480710">
          <w:marLeft w:val="0"/>
          <w:marRight w:val="0"/>
          <w:marTop w:val="0"/>
          <w:marBottom w:val="0"/>
          <w:divBdr>
            <w:top w:val="none" w:sz="0" w:space="0" w:color="auto"/>
            <w:left w:val="none" w:sz="0" w:space="0" w:color="auto"/>
            <w:bottom w:val="none" w:sz="0" w:space="0" w:color="auto"/>
            <w:right w:val="none" w:sz="0" w:space="0" w:color="auto"/>
          </w:divBdr>
        </w:div>
        <w:div w:id="613946796">
          <w:marLeft w:val="0"/>
          <w:marRight w:val="0"/>
          <w:marTop w:val="0"/>
          <w:marBottom w:val="0"/>
          <w:divBdr>
            <w:top w:val="none" w:sz="0" w:space="0" w:color="auto"/>
            <w:left w:val="none" w:sz="0" w:space="0" w:color="auto"/>
            <w:bottom w:val="none" w:sz="0" w:space="0" w:color="auto"/>
            <w:right w:val="none" w:sz="0" w:space="0" w:color="auto"/>
          </w:divBdr>
        </w:div>
        <w:div w:id="683753432">
          <w:marLeft w:val="0"/>
          <w:marRight w:val="0"/>
          <w:marTop w:val="0"/>
          <w:marBottom w:val="0"/>
          <w:divBdr>
            <w:top w:val="none" w:sz="0" w:space="0" w:color="auto"/>
            <w:left w:val="none" w:sz="0" w:space="0" w:color="auto"/>
            <w:bottom w:val="none" w:sz="0" w:space="0" w:color="auto"/>
            <w:right w:val="none" w:sz="0" w:space="0" w:color="auto"/>
          </w:divBdr>
        </w:div>
        <w:div w:id="781455447">
          <w:marLeft w:val="0"/>
          <w:marRight w:val="0"/>
          <w:marTop w:val="0"/>
          <w:marBottom w:val="0"/>
          <w:divBdr>
            <w:top w:val="none" w:sz="0" w:space="0" w:color="auto"/>
            <w:left w:val="none" w:sz="0" w:space="0" w:color="auto"/>
            <w:bottom w:val="none" w:sz="0" w:space="0" w:color="auto"/>
            <w:right w:val="none" w:sz="0" w:space="0" w:color="auto"/>
          </w:divBdr>
        </w:div>
        <w:div w:id="839656743">
          <w:marLeft w:val="0"/>
          <w:marRight w:val="0"/>
          <w:marTop w:val="0"/>
          <w:marBottom w:val="0"/>
          <w:divBdr>
            <w:top w:val="none" w:sz="0" w:space="0" w:color="auto"/>
            <w:left w:val="none" w:sz="0" w:space="0" w:color="auto"/>
            <w:bottom w:val="none" w:sz="0" w:space="0" w:color="auto"/>
            <w:right w:val="none" w:sz="0" w:space="0" w:color="auto"/>
          </w:divBdr>
        </w:div>
        <w:div w:id="996422471">
          <w:marLeft w:val="0"/>
          <w:marRight w:val="0"/>
          <w:marTop w:val="0"/>
          <w:marBottom w:val="0"/>
          <w:divBdr>
            <w:top w:val="none" w:sz="0" w:space="0" w:color="auto"/>
            <w:left w:val="none" w:sz="0" w:space="0" w:color="auto"/>
            <w:bottom w:val="none" w:sz="0" w:space="0" w:color="auto"/>
            <w:right w:val="none" w:sz="0" w:space="0" w:color="auto"/>
          </w:divBdr>
        </w:div>
        <w:div w:id="1089930042">
          <w:marLeft w:val="0"/>
          <w:marRight w:val="0"/>
          <w:marTop w:val="0"/>
          <w:marBottom w:val="0"/>
          <w:divBdr>
            <w:top w:val="none" w:sz="0" w:space="0" w:color="auto"/>
            <w:left w:val="none" w:sz="0" w:space="0" w:color="auto"/>
            <w:bottom w:val="none" w:sz="0" w:space="0" w:color="auto"/>
            <w:right w:val="none" w:sz="0" w:space="0" w:color="auto"/>
          </w:divBdr>
        </w:div>
        <w:div w:id="1090734174">
          <w:marLeft w:val="0"/>
          <w:marRight w:val="0"/>
          <w:marTop w:val="0"/>
          <w:marBottom w:val="0"/>
          <w:divBdr>
            <w:top w:val="none" w:sz="0" w:space="0" w:color="auto"/>
            <w:left w:val="none" w:sz="0" w:space="0" w:color="auto"/>
            <w:bottom w:val="none" w:sz="0" w:space="0" w:color="auto"/>
            <w:right w:val="none" w:sz="0" w:space="0" w:color="auto"/>
          </w:divBdr>
        </w:div>
        <w:div w:id="1162425198">
          <w:marLeft w:val="0"/>
          <w:marRight w:val="0"/>
          <w:marTop w:val="0"/>
          <w:marBottom w:val="0"/>
          <w:divBdr>
            <w:top w:val="none" w:sz="0" w:space="0" w:color="auto"/>
            <w:left w:val="none" w:sz="0" w:space="0" w:color="auto"/>
            <w:bottom w:val="none" w:sz="0" w:space="0" w:color="auto"/>
            <w:right w:val="none" w:sz="0" w:space="0" w:color="auto"/>
          </w:divBdr>
        </w:div>
        <w:div w:id="1171680481">
          <w:marLeft w:val="0"/>
          <w:marRight w:val="0"/>
          <w:marTop w:val="0"/>
          <w:marBottom w:val="0"/>
          <w:divBdr>
            <w:top w:val="none" w:sz="0" w:space="0" w:color="auto"/>
            <w:left w:val="none" w:sz="0" w:space="0" w:color="auto"/>
            <w:bottom w:val="none" w:sz="0" w:space="0" w:color="auto"/>
            <w:right w:val="none" w:sz="0" w:space="0" w:color="auto"/>
          </w:divBdr>
        </w:div>
        <w:div w:id="1197085350">
          <w:marLeft w:val="0"/>
          <w:marRight w:val="0"/>
          <w:marTop w:val="0"/>
          <w:marBottom w:val="0"/>
          <w:divBdr>
            <w:top w:val="none" w:sz="0" w:space="0" w:color="auto"/>
            <w:left w:val="none" w:sz="0" w:space="0" w:color="auto"/>
            <w:bottom w:val="none" w:sz="0" w:space="0" w:color="auto"/>
            <w:right w:val="none" w:sz="0" w:space="0" w:color="auto"/>
          </w:divBdr>
        </w:div>
        <w:div w:id="1203055057">
          <w:marLeft w:val="0"/>
          <w:marRight w:val="0"/>
          <w:marTop w:val="0"/>
          <w:marBottom w:val="0"/>
          <w:divBdr>
            <w:top w:val="none" w:sz="0" w:space="0" w:color="auto"/>
            <w:left w:val="none" w:sz="0" w:space="0" w:color="auto"/>
            <w:bottom w:val="none" w:sz="0" w:space="0" w:color="auto"/>
            <w:right w:val="none" w:sz="0" w:space="0" w:color="auto"/>
          </w:divBdr>
        </w:div>
        <w:div w:id="1262176430">
          <w:marLeft w:val="0"/>
          <w:marRight w:val="0"/>
          <w:marTop w:val="0"/>
          <w:marBottom w:val="0"/>
          <w:divBdr>
            <w:top w:val="none" w:sz="0" w:space="0" w:color="auto"/>
            <w:left w:val="none" w:sz="0" w:space="0" w:color="auto"/>
            <w:bottom w:val="none" w:sz="0" w:space="0" w:color="auto"/>
            <w:right w:val="none" w:sz="0" w:space="0" w:color="auto"/>
          </w:divBdr>
        </w:div>
        <w:div w:id="1267153400">
          <w:marLeft w:val="0"/>
          <w:marRight w:val="0"/>
          <w:marTop w:val="0"/>
          <w:marBottom w:val="0"/>
          <w:divBdr>
            <w:top w:val="none" w:sz="0" w:space="0" w:color="auto"/>
            <w:left w:val="none" w:sz="0" w:space="0" w:color="auto"/>
            <w:bottom w:val="none" w:sz="0" w:space="0" w:color="auto"/>
            <w:right w:val="none" w:sz="0" w:space="0" w:color="auto"/>
          </w:divBdr>
        </w:div>
        <w:div w:id="1280532743">
          <w:marLeft w:val="0"/>
          <w:marRight w:val="0"/>
          <w:marTop w:val="0"/>
          <w:marBottom w:val="0"/>
          <w:divBdr>
            <w:top w:val="none" w:sz="0" w:space="0" w:color="auto"/>
            <w:left w:val="none" w:sz="0" w:space="0" w:color="auto"/>
            <w:bottom w:val="none" w:sz="0" w:space="0" w:color="auto"/>
            <w:right w:val="none" w:sz="0" w:space="0" w:color="auto"/>
          </w:divBdr>
        </w:div>
        <w:div w:id="1300569139">
          <w:marLeft w:val="0"/>
          <w:marRight w:val="0"/>
          <w:marTop w:val="0"/>
          <w:marBottom w:val="0"/>
          <w:divBdr>
            <w:top w:val="none" w:sz="0" w:space="0" w:color="auto"/>
            <w:left w:val="none" w:sz="0" w:space="0" w:color="auto"/>
            <w:bottom w:val="none" w:sz="0" w:space="0" w:color="auto"/>
            <w:right w:val="none" w:sz="0" w:space="0" w:color="auto"/>
          </w:divBdr>
        </w:div>
        <w:div w:id="1452165133">
          <w:marLeft w:val="0"/>
          <w:marRight w:val="0"/>
          <w:marTop w:val="0"/>
          <w:marBottom w:val="0"/>
          <w:divBdr>
            <w:top w:val="none" w:sz="0" w:space="0" w:color="auto"/>
            <w:left w:val="none" w:sz="0" w:space="0" w:color="auto"/>
            <w:bottom w:val="none" w:sz="0" w:space="0" w:color="auto"/>
            <w:right w:val="none" w:sz="0" w:space="0" w:color="auto"/>
          </w:divBdr>
        </w:div>
        <w:div w:id="1459909099">
          <w:marLeft w:val="0"/>
          <w:marRight w:val="0"/>
          <w:marTop w:val="0"/>
          <w:marBottom w:val="0"/>
          <w:divBdr>
            <w:top w:val="none" w:sz="0" w:space="0" w:color="auto"/>
            <w:left w:val="none" w:sz="0" w:space="0" w:color="auto"/>
            <w:bottom w:val="none" w:sz="0" w:space="0" w:color="auto"/>
            <w:right w:val="none" w:sz="0" w:space="0" w:color="auto"/>
          </w:divBdr>
        </w:div>
        <w:div w:id="1491360884">
          <w:marLeft w:val="0"/>
          <w:marRight w:val="0"/>
          <w:marTop w:val="0"/>
          <w:marBottom w:val="0"/>
          <w:divBdr>
            <w:top w:val="none" w:sz="0" w:space="0" w:color="auto"/>
            <w:left w:val="none" w:sz="0" w:space="0" w:color="auto"/>
            <w:bottom w:val="none" w:sz="0" w:space="0" w:color="auto"/>
            <w:right w:val="none" w:sz="0" w:space="0" w:color="auto"/>
          </w:divBdr>
        </w:div>
        <w:div w:id="1494300027">
          <w:marLeft w:val="0"/>
          <w:marRight w:val="0"/>
          <w:marTop w:val="0"/>
          <w:marBottom w:val="0"/>
          <w:divBdr>
            <w:top w:val="none" w:sz="0" w:space="0" w:color="auto"/>
            <w:left w:val="none" w:sz="0" w:space="0" w:color="auto"/>
            <w:bottom w:val="none" w:sz="0" w:space="0" w:color="auto"/>
            <w:right w:val="none" w:sz="0" w:space="0" w:color="auto"/>
          </w:divBdr>
        </w:div>
        <w:div w:id="1498693553">
          <w:marLeft w:val="0"/>
          <w:marRight w:val="0"/>
          <w:marTop w:val="0"/>
          <w:marBottom w:val="0"/>
          <w:divBdr>
            <w:top w:val="none" w:sz="0" w:space="0" w:color="auto"/>
            <w:left w:val="none" w:sz="0" w:space="0" w:color="auto"/>
            <w:bottom w:val="none" w:sz="0" w:space="0" w:color="auto"/>
            <w:right w:val="none" w:sz="0" w:space="0" w:color="auto"/>
          </w:divBdr>
        </w:div>
        <w:div w:id="1516993919">
          <w:marLeft w:val="0"/>
          <w:marRight w:val="0"/>
          <w:marTop w:val="0"/>
          <w:marBottom w:val="0"/>
          <w:divBdr>
            <w:top w:val="none" w:sz="0" w:space="0" w:color="auto"/>
            <w:left w:val="none" w:sz="0" w:space="0" w:color="auto"/>
            <w:bottom w:val="none" w:sz="0" w:space="0" w:color="auto"/>
            <w:right w:val="none" w:sz="0" w:space="0" w:color="auto"/>
          </w:divBdr>
        </w:div>
        <w:div w:id="1528831027">
          <w:marLeft w:val="0"/>
          <w:marRight w:val="0"/>
          <w:marTop w:val="0"/>
          <w:marBottom w:val="0"/>
          <w:divBdr>
            <w:top w:val="none" w:sz="0" w:space="0" w:color="auto"/>
            <w:left w:val="none" w:sz="0" w:space="0" w:color="auto"/>
            <w:bottom w:val="none" w:sz="0" w:space="0" w:color="auto"/>
            <w:right w:val="none" w:sz="0" w:space="0" w:color="auto"/>
          </w:divBdr>
        </w:div>
        <w:div w:id="1530726395">
          <w:marLeft w:val="0"/>
          <w:marRight w:val="0"/>
          <w:marTop w:val="0"/>
          <w:marBottom w:val="0"/>
          <w:divBdr>
            <w:top w:val="none" w:sz="0" w:space="0" w:color="auto"/>
            <w:left w:val="none" w:sz="0" w:space="0" w:color="auto"/>
            <w:bottom w:val="none" w:sz="0" w:space="0" w:color="auto"/>
            <w:right w:val="none" w:sz="0" w:space="0" w:color="auto"/>
          </w:divBdr>
        </w:div>
        <w:div w:id="1571192772">
          <w:marLeft w:val="0"/>
          <w:marRight w:val="0"/>
          <w:marTop w:val="0"/>
          <w:marBottom w:val="0"/>
          <w:divBdr>
            <w:top w:val="none" w:sz="0" w:space="0" w:color="auto"/>
            <w:left w:val="none" w:sz="0" w:space="0" w:color="auto"/>
            <w:bottom w:val="none" w:sz="0" w:space="0" w:color="auto"/>
            <w:right w:val="none" w:sz="0" w:space="0" w:color="auto"/>
          </w:divBdr>
        </w:div>
        <w:div w:id="1579897804">
          <w:marLeft w:val="0"/>
          <w:marRight w:val="0"/>
          <w:marTop w:val="0"/>
          <w:marBottom w:val="0"/>
          <w:divBdr>
            <w:top w:val="none" w:sz="0" w:space="0" w:color="auto"/>
            <w:left w:val="none" w:sz="0" w:space="0" w:color="auto"/>
            <w:bottom w:val="none" w:sz="0" w:space="0" w:color="auto"/>
            <w:right w:val="none" w:sz="0" w:space="0" w:color="auto"/>
          </w:divBdr>
        </w:div>
        <w:div w:id="1756366564">
          <w:marLeft w:val="0"/>
          <w:marRight w:val="0"/>
          <w:marTop w:val="0"/>
          <w:marBottom w:val="0"/>
          <w:divBdr>
            <w:top w:val="none" w:sz="0" w:space="0" w:color="auto"/>
            <w:left w:val="none" w:sz="0" w:space="0" w:color="auto"/>
            <w:bottom w:val="none" w:sz="0" w:space="0" w:color="auto"/>
            <w:right w:val="none" w:sz="0" w:space="0" w:color="auto"/>
          </w:divBdr>
        </w:div>
        <w:div w:id="1768964779">
          <w:marLeft w:val="0"/>
          <w:marRight w:val="0"/>
          <w:marTop w:val="0"/>
          <w:marBottom w:val="0"/>
          <w:divBdr>
            <w:top w:val="none" w:sz="0" w:space="0" w:color="auto"/>
            <w:left w:val="none" w:sz="0" w:space="0" w:color="auto"/>
            <w:bottom w:val="none" w:sz="0" w:space="0" w:color="auto"/>
            <w:right w:val="none" w:sz="0" w:space="0" w:color="auto"/>
          </w:divBdr>
        </w:div>
        <w:div w:id="1775707194">
          <w:marLeft w:val="0"/>
          <w:marRight w:val="0"/>
          <w:marTop w:val="0"/>
          <w:marBottom w:val="0"/>
          <w:divBdr>
            <w:top w:val="none" w:sz="0" w:space="0" w:color="auto"/>
            <w:left w:val="none" w:sz="0" w:space="0" w:color="auto"/>
            <w:bottom w:val="none" w:sz="0" w:space="0" w:color="auto"/>
            <w:right w:val="none" w:sz="0" w:space="0" w:color="auto"/>
          </w:divBdr>
        </w:div>
        <w:div w:id="1802385211">
          <w:marLeft w:val="0"/>
          <w:marRight w:val="0"/>
          <w:marTop w:val="0"/>
          <w:marBottom w:val="0"/>
          <w:divBdr>
            <w:top w:val="none" w:sz="0" w:space="0" w:color="auto"/>
            <w:left w:val="none" w:sz="0" w:space="0" w:color="auto"/>
            <w:bottom w:val="none" w:sz="0" w:space="0" w:color="auto"/>
            <w:right w:val="none" w:sz="0" w:space="0" w:color="auto"/>
          </w:divBdr>
        </w:div>
        <w:div w:id="1823228661">
          <w:marLeft w:val="0"/>
          <w:marRight w:val="0"/>
          <w:marTop w:val="0"/>
          <w:marBottom w:val="0"/>
          <w:divBdr>
            <w:top w:val="none" w:sz="0" w:space="0" w:color="auto"/>
            <w:left w:val="none" w:sz="0" w:space="0" w:color="auto"/>
            <w:bottom w:val="none" w:sz="0" w:space="0" w:color="auto"/>
            <w:right w:val="none" w:sz="0" w:space="0" w:color="auto"/>
          </w:divBdr>
        </w:div>
        <w:div w:id="1923709810">
          <w:marLeft w:val="0"/>
          <w:marRight w:val="0"/>
          <w:marTop w:val="0"/>
          <w:marBottom w:val="0"/>
          <w:divBdr>
            <w:top w:val="none" w:sz="0" w:space="0" w:color="auto"/>
            <w:left w:val="none" w:sz="0" w:space="0" w:color="auto"/>
            <w:bottom w:val="none" w:sz="0" w:space="0" w:color="auto"/>
            <w:right w:val="none" w:sz="0" w:space="0" w:color="auto"/>
          </w:divBdr>
        </w:div>
        <w:div w:id="2041319500">
          <w:marLeft w:val="0"/>
          <w:marRight w:val="0"/>
          <w:marTop w:val="0"/>
          <w:marBottom w:val="0"/>
          <w:divBdr>
            <w:top w:val="none" w:sz="0" w:space="0" w:color="auto"/>
            <w:left w:val="none" w:sz="0" w:space="0" w:color="auto"/>
            <w:bottom w:val="none" w:sz="0" w:space="0" w:color="auto"/>
            <w:right w:val="none" w:sz="0" w:space="0" w:color="auto"/>
          </w:divBdr>
        </w:div>
        <w:div w:id="2067951066">
          <w:marLeft w:val="0"/>
          <w:marRight w:val="0"/>
          <w:marTop w:val="0"/>
          <w:marBottom w:val="0"/>
          <w:divBdr>
            <w:top w:val="none" w:sz="0" w:space="0" w:color="auto"/>
            <w:left w:val="none" w:sz="0" w:space="0" w:color="auto"/>
            <w:bottom w:val="none" w:sz="0" w:space="0" w:color="auto"/>
            <w:right w:val="none" w:sz="0" w:space="0" w:color="auto"/>
          </w:divBdr>
        </w:div>
        <w:div w:id="2112430272">
          <w:marLeft w:val="0"/>
          <w:marRight w:val="0"/>
          <w:marTop w:val="0"/>
          <w:marBottom w:val="0"/>
          <w:divBdr>
            <w:top w:val="none" w:sz="0" w:space="0" w:color="auto"/>
            <w:left w:val="none" w:sz="0" w:space="0" w:color="auto"/>
            <w:bottom w:val="none" w:sz="0" w:space="0" w:color="auto"/>
            <w:right w:val="none" w:sz="0" w:space="0" w:color="auto"/>
          </w:divBdr>
        </w:div>
      </w:divsChild>
    </w:div>
    <w:div w:id="510073211">
      <w:bodyDiv w:val="1"/>
      <w:marLeft w:val="0"/>
      <w:marRight w:val="0"/>
      <w:marTop w:val="0"/>
      <w:marBottom w:val="0"/>
      <w:divBdr>
        <w:top w:val="none" w:sz="0" w:space="0" w:color="auto"/>
        <w:left w:val="none" w:sz="0" w:space="0" w:color="auto"/>
        <w:bottom w:val="none" w:sz="0" w:space="0" w:color="auto"/>
        <w:right w:val="none" w:sz="0" w:space="0" w:color="auto"/>
      </w:divBdr>
      <w:divsChild>
        <w:div w:id="257644230">
          <w:marLeft w:val="1080"/>
          <w:marRight w:val="0"/>
          <w:marTop w:val="100"/>
          <w:marBottom w:val="0"/>
          <w:divBdr>
            <w:top w:val="none" w:sz="0" w:space="0" w:color="auto"/>
            <w:left w:val="none" w:sz="0" w:space="0" w:color="auto"/>
            <w:bottom w:val="none" w:sz="0" w:space="0" w:color="auto"/>
            <w:right w:val="none" w:sz="0" w:space="0" w:color="auto"/>
          </w:divBdr>
        </w:div>
        <w:div w:id="1177578403">
          <w:marLeft w:val="1080"/>
          <w:marRight w:val="0"/>
          <w:marTop w:val="100"/>
          <w:marBottom w:val="0"/>
          <w:divBdr>
            <w:top w:val="none" w:sz="0" w:space="0" w:color="auto"/>
            <w:left w:val="none" w:sz="0" w:space="0" w:color="auto"/>
            <w:bottom w:val="none" w:sz="0" w:space="0" w:color="auto"/>
            <w:right w:val="none" w:sz="0" w:space="0" w:color="auto"/>
          </w:divBdr>
        </w:div>
        <w:div w:id="1281569970">
          <w:marLeft w:val="1080"/>
          <w:marRight w:val="0"/>
          <w:marTop w:val="100"/>
          <w:marBottom w:val="0"/>
          <w:divBdr>
            <w:top w:val="none" w:sz="0" w:space="0" w:color="auto"/>
            <w:left w:val="none" w:sz="0" w:space="0" w:color="auto"/>
            <w:bottom w:val="none" w:sz="0" w:space="0" w:color="auto"/>
            <w:right w:val="none" w:sz="0" w:space="0" w:color="auto"/>
          </w:divBdr>
        </w:div>
        <w:div w:id="1902907444">
          <w:marLeft w:val="1080"/>
          <w:marRight w:val="0"/>
          <w:marTop w:val="100"/>
          <w:marBottom w:val="0"/>
          <w:divBdr>
            <w:top w:val="none" w:sz="0" w:space="0" w:color="auto"/>
            <w:left w:val="none" w:sz="0" w:space="0" w:color="auto"/>
            <w:bottom w:val="none" w:sz="0" w:space="0" w:color="auto"/>
            <w:right w:val="none" w:sz="0" w:space="0" w:color="auto"/>
          </w:divBdr>
        </w:div>
        <w:div w:id="2049791672">
          <w:marLeft w:val="1080"/>
          <w:marRight w:val="0"/>
          <w:marTop w:val="100"/>
          <w:marBottom w:val="0"/>
          <w:divBdr>
            <w:top w:val="none" w:sz="0" w:space="0" w:color="auto"/>
            <w:left w:val="none" w:sz="0" w:space="0" w:color="auto"/>
            <w:bottom w:val="none" w:sz="0" w:space="0" w:color="auto"/>
            <w:right w:val="none" w:sz="0" w:space="0" w:color="auto"/>
          </w:divBdr>
        </w:div>
        <w:div w:id="2074157509">
          <w:marLeft w:val="1080"/>
          <w:marRight w:val="0"/>
          <w:marTop w:val="100"/>
          <w:marBottom w:val="0"/>
          <w:divBdr>
            <w:top w:val="none" w:sz="0" w:space="0" w:color="auto"/>
            <w:left w:val="none" w:sz="0" w:space="0" w:color="auto"/>
            <w:bottom w:val="none" w:sz="0" w:space="0" w:color="auto"/>
            <w:right w:val="none" w:sz="0" w:space="0" w:color="auto"/>
          </w:divBdr>
        </w:div>
      </w:divsChild>
    </w:div>
    <w:div w:id="524490160">
      <w:bodyDiv w:val="1"/>
      <w:marLeft w:val="0"/>
      <w:marRight w:val="0"/>
      <w:marTop w:val="0"/>
      <w:marBottom w:val="0"/>
      <w:divBdr>
        <w:top w:val="none" w:sz="0" w:space="0" w:color="auto"/>
        <w:left w:val="none" w:sz="0" w:space="0" w:color="auto"/>
        <w:bottom w:val="none" w:sz="0" w:space="0" w:color="auto"/>
        <w:right w:val="none" w:sz="0" w:space="0" w:color="auto"/>
      </w:divBdr>
    </w:div>
    <w:div w:id="620041673">
      <w:bodyDiv w:val="1"/>
      <w:marLeft w:val="0"/>
      <w:marRight w:val="0"/>
      <w:marTop w:val="0"/>
      <w:marBottom w:val="0"/>
      <w:divBdr>
        <w:top w:val="none" w:sz="0" w:space="0" w:color="auto"/>
        <w:left w:val="none" w:sz="0" w:space="0" w:color="auto"/>
        <w:bottom w:val="none" w:sz="0" w:space="0" w:color="auto"/>
        <w:right w:val="none" w:sz="0" w:space="0" w:color="auto"/>
      </w:divBdr>
      <w:divsChild>
        <w:div w:id="859047984">
          <w:marLeft w:val="0"/>
          <w:marRight w:val="0"/>
          <w:marTop w:val="0"/>
          <w:marBottom w:val="0"/>
          <w:divBdr>
            <w:top w:val="none" w:sz="0" w:space="0" w:color="auto"/>
            <w:left w:val="none" w:sz="0" w:space="0" w:color="auto"/>
            <w:bottom w:val="none" w:sz="0" w:space="0" w:color="auto"/>
            <w:right w:val="none" w:sz="0" w:space="0" w:color="auto"/>
          </w:divBdr>
          <w:divsChild>
            <w:div w:id="1175534120">
              <w:marLeft w:val="0"/>
              <w:marRight w:val="0"/>
              <w:marTop w:val="0"/>
              <w:marBottom w:val="0"/>
              <w:divBdr>
                <w:top w:val="none" w:sz="0" w:space="0" w:color="auto"/>
                <w:left w:val="none" w:sz="0" w:space="0" w:color="auto"/>
                <w:bottom w:val="none" w:sz="0" w:space="0" w:color="auto"/>
                <w:right w:val="none" w:sz="0" w:space="0" w:color="auto"/>
              </w:divBdr>
              <w:divsChild>
                <w:div w:id="4792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329181">
      <w:bodyDiv w:val="1"/>
      <w:marLeft w:val="0"/>
      <w:marRight w:val="0"/>
      <w:marTop w:val="0"/>
      <w:marBottom w:val="0"/>
      <w:divBdr>
        <w:top w:val="none" w:sz="0" w:space="0" w:color="auto"/>
        <w:left w:val="none" w:sz="0" w:space="0" w:color="auto"/>
        <w:bottom w:val="none" w:sz="0" w:space="0" w:color="auto"/>
        <w:right w:val="none" w:sz="0" w:space="0" w:color="auto"/>
      </w:divBdr>
    </w:div>
    <w:div w:id="667758228">
      <w:bodyDiv w:val="1"/>
      <w:marLeft w:val="0"/>
      <w:marRight w:val="0"/>
      <w:marTop w:val="0"/>
      <w:marBottom w:val="0"/>
      <w:divBdr>
        <w:top w:val="none" w:sz="0" w:space="0" w:color="auto"/>
        <w:left w:val="none" w:sz="0" w:space="0" w:color="auto"/>
        <w:bottom w:val="none" w:sz="0" w:space="0" w:color="auto"/>
        <w:right w:val="none" w:sz="0" w:space="0" w:color="auto"/>
      </w:divBdr>
      <w:divsChild>
        <w:div w:id="25983611">
          <w:marLeft w:val="0"/>
          <w:marRight w:val="0"/>
          <w:marTop w:val="0"/>
          <w:marBottom w:val="0"/>
          <w:divBdr>
            <w:top w:val="none" w:sz="0" w:space="0" w:color="auto"/>
            <w:left w:val="none" w:sz="0" w:space="0" w:color="auto"/>
            <w:bottom w:val="none" w:sz="0" w:space="0" w:color="auto"/>
            <w:right w:val="none" w:sz="0" w:space="0" w:color="auto"/>
          </w:divBdr>
        </w:div>
        <w:div w:id="32778952">
          <w:marLeft w:val="0"/>
          <w:marRight w:val="0"/>
          <w:marTop w:val="0"/>
          <w:marBottom w:val="0"/>
          <w:divBdr>
            <w:top w:val="none" w:sz="0" w:space="0" w:color="auto"/>
            <w:left w:val="none" w:sz="0" w:space="0" w:color="auto"/>
            <w:bottom w:val="none" w:sz="0" w:space="0" w:color="auto"/>
            <w:right w:val="none" w:sz="0" w:space="0" w:color="auto"/>
          </w:divBdr>
        </w:div>
        <w:div w:id="51275417">
          <w:marLeft w:val="0"/>
          <w:marRight w:val="0"/>
          <w:marTop w:val="0"/>
          <w:marBottom w:val="0"/>
          <w:divBdr>
            <w:top w:val="none" w:sz="0" w:space="0" w:color="auto"/>
            <w:left w:val="none" w:sz="0" w:space="0" w:color="auto"/>
            <w:bottom w:val="none" w:sz="0" w:space="0" w:color="auto"/>
            <w:right w:val="none" w:sz="0" w:space="0" w:color="auto"/>
          </w:divBdr>
        </w:div>
        <w:div w:id="84158095">
          <w:marLeft w:val="0"/>
          <w:marRight w:val="0"/>
          <w:marTop w:val="0"/>
          <w:marBottom w:val="0"/>
          <w:divBdr>
            <w:top w:val="none" w:sz="0" w:space="0" w:color="auto"/>
            <w:left w:val="none" w:sz="0" w:space="0" w:color="auto"/>
            <w:bottom w:val="none" w:sz="0" w:space="0" w:color="auto"/>
            <w:right w:val="none" w:sz="0" w:space="0" w:color="auto"/>
          </w:divBdr>
        </w:div>
        <w:div w:id="91240654">
          <w:marLeft w:val="0"/>
          <w:marRight w:val="0"/>
          <w:marTop w:val="0"/>
          <w:marBottom w:val="0"/>
          <w:divBdr>
            <w:top w:val="none" w:sz="0" w:space="0" w:color="auto"/>
            <w:left w:val="none" w:sz="0" w:space="0" w:color="auto"/>
            <w:bottom w:val="none" w:sz="0" w:space="0" w:color="auto"/>
            <w:right w:val="none" w:sz="0" w:space="0" w:color="auto"/>
          </w:divBdr>
        </w:div>
        <w:div w:id="196964874">
          <w:marLeft w:val="0"/>
          <w:marRight w:val="0"/>
          <w:marTop w:val="0"/>
          <w:marBottom w:val="0"/>
          <w:divBdr>
            <w:top w:val="none" w:sz="0" w:space="0" w:color="auto"/>
            <w:left w:val="none" w:sz="0" w:space="0" w:color="auto"/>
            <w:bottom w:val="none" w:sz="0" w:space="0" w:color="auto"/>
            <w:right w:val="none" w:sz="0" w:space="0" w:color="auto"/>
          </w:divBdr>
        </w:div>
        <w:div w:id="252277631">
          <w:marLeft w:val="0"/>
          <w:marRight w:val="0"/>
          <w:marTop w:val="0"/>
          <w:marBottom w:val="0"/>
          <w:divBdr>
            <w:top w:val="none" w:sz="0" w:space="0" w:color="auto"/>
            <w:left w:val="none" w:sz="0" w:space="0" w:color="auto"/>
            <w:bottom w:val="none" w:sz="0" w:space="0" w:color="auto"/>
            <w:right w:val="none" w:sz="0" w:space="0" w:color="auto"/>
          </w:divBdr>
        </w:div>
        <w:div w:id="332954392">
          <w:marLeft w:val="0"/>
          <w:marRight w:val="0"/>
          <w:marTop w:val="0"/>
          <w:marBottom w:val="0"/>
          <w:divBdr>
            <w:top w:val="none" w:sz="0" w:space="0" w:color="auto"/>
            <w:left w:val="none" w:sz="0" w:space="0" w:color="auto"/>
            <w:bottom w:val="none" w:sz="0" w:space="0" w:color="auto"/>
            <w:right w:val="none" w:sz="0" w:space="0" w:color="auto"/>
          </w:divBdr>
        </w:div>
        <w:div w:id="493304208">
          <w:marLeft w:val="0"/>
          <w:marRight w:val="0"/>
          <w:marTop w:val="0"/>
          <w:marBottom w:val="0"/>
          <w:divBdr>
            <w:top w:val="none" w:sz="0" w:space="0" w:color="auto"/>
            <w:left w:val="none" w:sz="0" w:space="0" w:color="auto"/>
            <w:bottom w:val="none" w:sz="0" w:space="0" w:color="auto"/>
            <w:right w:val="none" w:sz="0" w:space="0" w:color="auto"/>
          </w:divBdr>
        </w:div>
        <w:div w:id="530655899">
          <w:marLeft w:val="0"/>
          <w:marRight w:val="0"/>
          <w:marTop w:val="0"/>
          <w:marBottom w:val="0"/>
          <w:divBdr>
            <w:top w:val="none" w:sz="0" w:space="0" w:color="auto"/>
            <w:left w:val="none" w:sz="0" w:space="0" w:color="auto"/>
            <w:bottom w:val="none" w:sz="0" w:space="0" w:color="auto"/>
            <w:right w:val="none" w:sz="0" w:space="0" w:color="auto"/>
          </w:divBdr>
        </w:div>
        <w:div w:id="534343166">
          <w:marLeft w:val="0"/>
          <w:marRight w:val="0"/>
          <w:marTop w:val="0"/>
          <w:marBottom w:val="0"/>
          <w:divBdr>
            <w:top w:val="none" w:sz="0" w:space="0" w:color="auto"/>
            <w:left w:val="none" w:sz="0" w:space="0" w:color="auto"/>
            <w:bottom w:val="none" w:sz="0" w:space="0" w:color="auto"/>
            <w:right w:val="none" w:sz="0" w:space="0" w:color="auto"/>
          </w:divBdr>
        </w:div>
        <w:div w:id="704139050">
          <w:marLeft w:val="0"/>
          <w:marRight w:val="0"/>
          <w:marTop w:val="0"/>
          <w:marBottom w:val="0"/>
          <w:divBdr>
            <w:top w:val="none" w:sz="0" w:space="0" w:color="auto"/>
            <w:left w:val="none" w:sz="0" w:space="0" w:color="auto"/>
            <w:bottom w:val="none" w:sz="0" w:space="0" w:color="auto"/>
            <w:right w:val="none" w:sz="0" w:space="0" w:color="auto"/>
          </w:divBdr>
        </w:div>
        <w:div w:id="764768699">
          <w:marLeft w:val="0"/>
          <w:marRight w:val="0"/>
          <w:marTop w:val="0"/>
          <w:marBottom w:val="0"/>
          <w:divBdr>
            <w:top w:val="none" w:sz="0" w:space="0" w:color="auto"/>
            <w:left w:val="none" w:sz="0" w:space="0" w:color="auto"/>
            <w:bottom w:val="none" w:sz="0" w:space="0" w:color="auto"/>
            <w:right w:val="none" w:sz="0" w:space="0" w:color="auto"/>
          </w:divBdr>
        </w:div>
        <w:div w:id="843283911">
          <w:marLeft w:val="0"/>
          <w:marRight w:val="0"/>
          <w:marTop w:val="0"/>
          <w:marBottom w:val="0"/>
          <w:divBdr>
            <w:top w:val="none" w:sz="0" w:space="0" w:color="auto"/>
            <w:left w:val="none" w:sz="0" w:space="0" w:color="auto"/>
            <w:bottom w:val="none" w:sz="0" w:space="0" w:color="auto"/>
            <w:right w:val="none" w:sz="0" w:space="0" w:color="auto"/>
          </w:divBdr>
        </w:div>
        <w:div w:id="869759378">
          <w:marLeft w:val="0"/>
          <w:marRight w:val="0"/>
          <w:marTop w:val="0"/>
          <w:marBottom w:val="0"/>
          <w:divBdr>
            <w:top w:val="none" w:sz="0" w:space="0" w:color="auto"/>
            <w:left w:val="none" w:sz="0" w:space="0" w:color="auto"/>
            <w:bottom w:val="none" w:sz="0" w:space="0" w:color="auto"/>
            <w:right w:val="none" w:sz="0" w:space="0" w:color="auto"/>
          </w:divBdr>
        </w:div>
        <w:div w:id="876047086">
          <w:marLeft w:val="0"/>
          <w:marRight w:val="0"/>
          <w:marTop w:val="0"/>
          <w:marBottom w:val="0"/>
          <w:divBdr>
            <w:top w:val="none" w:sz="0" w:space="0" w:color="auto"/>
            <w:left w:val="none" w:sz="0" w:space="0" w:color="auto"/>
            <w:bottom w:val="none" w:sz="0" w:space="0" w:color="auto"/>
            <w:right w:val="none" w:sz="0" w:space="0" w:color="auto"/>
          </w:divBdr>
        </w:div>
        <w:div w:id="879709481">
          <w:marLeft w:val="0"/>
          <w:marRight w:val="0"/>
          <w:marTop w:val="0"/>
          <w:marBottom w:val="0"/>
          <w:divBdr>
            <w:top w:val="none" w:sz="0" w:space="0" w:color="auto"/>
            <w:left w:val="none" w:sz="0" w:space="0" w:color="auto"/>
            <w:bottom w:val="none" w:sz="0" w:space="0" w:color="auto"/>
            <w:right w:val="none" w:sz="0" w:space="0" w:color="auto"/>
          </w:divBdr>
        </w:div>
        <w:div w:id="891382263">
          <w:marLeft w:val="0"/>
          <w:marRight w:val="0"/>
          <w:marTop w:val="0"/>
          <w:marBottom w:val="0"/>
          <w:divBdr>
            <w:top w:val="none" w:sz="0" w:space="0" w:color="auto"/>
            <w:left w:val="none" w:sz="0" w:space="0" w:color="auto"/>
            <w:bottom w:val="none" w:sz="0" w:space="0" w:color="auto"/>
            <w:right w:val="none" w:sz="0" w:space="0" w:color="auto"/>
          </w:divBdr>
        </w:div>
        <w:div w:id="909460854">
          <w:marLeft w:val="0"/>
          <w:marRight w:val="0"/>
          <w:marTop w:val="0"/>
          <w:marBottom w:val="0"/>
          <w:divBdr>
            <w:top w:val="none" w:sz="0" w:space="0" w:color="auto"/>
            <w:left w:val="none" w:sz="0" w:space="0" w:color="auto"/>
            <w:bottom w:val="none" w:sz="0" w:space="0" w:color="auto"/>
            <w:right w:val="none" w:sz="0" w:space="0" w:color="auto"/>
          </w:divBdr>
        </w:div>
        <w:div w:id="923302437">
          <w:marLeft w:val="0"/>
          <w:marRight w:val="0"/>
          <w:marTop w:val="0"/>
          <w:marBottom w:val="0"/>
          <w:divBdr>
            <w:top w:val="none" w:sz="0" w:space="0" w:color="auto"/>
            <w:left w:val="none" w:sz="0" w:space="0" w:color="auto"/>
            <w:bottom w:val="none" w:sz="0" w:space="0" w:color="auto"/>
            <w:right w:val="none" w:sz="0" w:space="0" w:color="auto"/>
          </w:divBdr>
        </w:div>
        <w:div w:id="971134001">
          <w:marLeft w:val="0"/>
          <w:marRight w:val="0"/>
          <w:marTop w:val="0"/>
          <w:marBottom w:val="0"/>
          <w:divBdr>
            <w:top w:val="none" w:sz="0" w:space="0" w:color="auto"/>
            <w:left w:val="none" w:sz="0" w:space="0" w:color="auto"/>
            <w:bottom w:val="none" w:sz="0" w:space="0" w:color="auto"/>
            <w:right w:val="none" w:sz="0" w:space="0" w:color="auto"/>
          </w:divBdr>
        </w:div>
        <w:div w:id="1025598045">
          <w:marLeft w:val="0"/>
          <w:marRight w:val="0"/>
          <w:marTop w:val="0"/>
          <w:marBottom w:val="0"/>
          <w:divBdr>
            <w:top w:val="none" w:sz="0" w:space="0" w:color="auto"/>
            <w:left w:val="none" w:sz="0" w:space="0" w:color="auto"/>
            <w:bottom w:val="none" w:sz="0" w:space="0" w:color="auto"/>
            <w:right w:val="none" w:sz="0" w:space="0" w:color="auto"/>
          </w:divBdr>
        </w:div>
        <w:div w:id="1084108371">
          <w:marLeft w:val="0"/>
          <w:marRight w:val="0"/>
          <w:marTop w:val="0"/>
          <w:marBottom w:val="0"/>
          <w:divBdr>
            <w:top w:val="none" w:sz="0" w:space="0" w:color="auto"/>
            <w:left w:val="none" w:sz="0" w:space="0" w:color="auto"/>
            <w:bottom w:val="none" w:sz="0" w:space="0" w:color="auto"/>
            <w:right w:val="none" w:sz="0" w:space="0" w:color="auto"/>
          </w:divBdr>
        </w:div>
        <w:div w:id="1138954118">
          <w:marLeft w:val="0"/>
          <w:marRight w:val="0"/>
          <w:marTop w:val="0"/>
          <w:marBottom w:val="0"/>
          <w:divBdr>
            <w:top w:val="none" w:sz="0" w:space="0" w:color="auto"/>
            <w:left w:val="none" w:sz="0" w:space="0" w:color="auto"/>
            <w:bottom w:val="none" w:sz="0" w:space="0" w:color="auto"/>
            <w:right w:val="none" w:sz="0" w:space="0" w:color="auto"/>
          </w:divBdr>
        </w:div>
        <w:div w:id="1170407549">
          <w:marLeft w:val="0"/>
          <w:marRight w:val="0"/>
          <w:marTop w:val="0"/>
          <w:marBottom w:val="0"/>
          <w:divBdr>
            <w:top w:val="none" w:sz="0" w:space="0" w:color="auto"/>
            <w:left w:val="none" w:sz="0" w:space="0" w:color="auto"/>
            <w:bottom w:val="none" w:sz="0" w:space="0" w:color="auto"/>
            <w:right w:val="none" w:sz="0" w:space="0" w:color="auto"/>
          </w:divBdr>
        </w:div>
        <w:div w:id="1299724212">
          <w:marLeft w:val="0"/>
          <w:marRight w:val="0"/>
          <w:marTop w:val="0"/>
          <w:marBottom w:val="0"/>
          <w:divBdr>
            <w:top w:val="none" w:sz="0" w:space="0" w:color="auto"/>
            <w:left w:val="none" w:sz="0" w:space="0" w:color="auto"/>
            <w:bottom w:val="none" w:sz="0" w:space="0" w:color="auto"/>
            <w:right w:val="none" w:sz="0" w:space="0" w:color="auto"/>
          </w:divBdr>
        </w:div>
        <w:div w:id="1344162017">
          <w:marLeft w:val="0"/>
          <w:marRight w:val="0"/>
          <w:marTop w:val="0"/>
          <w:marBottom w:val="0"/>
          <w:divBdr>
            <w:top w:val="none" w:sz="0" w:space="0" w:color="auto"/>
            <w:left w:val="none" w:sz="0" w:space="0" w:color="auto"/>
            <w:bottom w:val="none" w:sz="0" w:space="0" w:color="auto"/>
            <w:right w:val="none" w:sz="0" w:space="0" w:color="auto"/>
          </w:divBdr>
        </w:div>
        <w:div w:id="1397048640">
          <w:marLeft w:val="0"/>
          <w:marRight w:val="0"/>
          <w:marTop w:val="0"/>
          <w:marBottom w:val="0"/>
          <w:divBdr>
            <w:top w:val="none" w:sz="0" w:space="0" w:color="auto"/>
            <w:left w:val="none" w:sz="0" w:space="0" w:color="auto"/>
            <w:bottom w:val="none" w:sz="0" w:space="0" w:color="auto"/>
            <w:right w:val="none" w:sz="0" w:space="0" w:color="auto"/>
          </w:divBdr>
        </w:div>
        <w:div w:id="1429622574">
          <w:marLeft w:val="0"/>
          <w:marRight w:val="0"/>
          <w:marTop w:val="0"/>
          <w:marBottom w:val="0"/>
          <w:divBdr>
            <w:top w:val="none" w:sz="0" w:space="0" w:color="auto"/>
            <w:left w:val="none" w:sz="0" w:space="0" w:color="auto"/>
            <w:bottom w:val="none" w:sz="0" w:space="0" w:color="auto"/>
            <w:right w:val="none" w:sz="0" w:space="0" w:color="auto"/>
          </w:divBdr>
        </w:div>
        <w:div w:id="1495294412">
          <w:marLeft w:val="0"/>
          <w:marRight w:val="0"/>
          <w:marTop w:val="0"/>
          <w:marBottom w:val="0"/>
          <w:divBdr>
            <w:top w:val="none" w:sz="0" w:space="0" w:color="auto"/>
            <w:left w:val="none" w:sz="0" w:space="0" w:color="auto"/>
            <w:bottom w:val="none" w:sz="0" w:space="0" w:color="auto"/>
            <w:right w:val="none" w:sz="0" w:space="0" w:color="auto"/>
          </w:divBdr>
        </w:div>
        <w:div w:id="1527526468">
          <w:marLeft w:val="0"/>
          <w:marRight w:val="0"/>
          <w:marTop w:val="0"/>
          <w:marBottom w:val="0"/>
          <w:divBdr>
            <w:top w:val="none" w:sz="0" w:space="0" w:color="auto"/>
            <w:left w:val="none" w:sz="0" w:space="0" w:color="auto"/>
            <w:bottom w:val="none" w:sz="0" w:space="0" w:color="auto"/>
            <w:right w:val="none" w:sz="0" w:space="0" w:color="auto"/>
          </w:divBdr>
        </w:div>
        <w:div w:id="1572302073">
          <w:marLeft w:val="0"/>
          <w:marRight w:val="0"/>
          <w:marTop w:val="0"/>
          <w:marBottom w:val="0"/>
          <w:divBdr>
            <w:top w:val="none" w:sz="0" w:space="0" w:color="auto"/>
            <w:left w:val="none" w:sz="0" w:space="0" w:color="auto"/>
            <w:bottom w:val="none" w:sz="0" w:space="0" w:color="auto"/>
            <w:right w:val="none" w:sz="0" w:space="0" w:color="auto"/>
          </w:divBdr>
        </w:div>
        <w:div w:id="1712077195">
          <w:marLeft w:val="0"/>
          <w:marRight w:val="0"/>
          <w:marTop w:val="0"/>
          <w:marBottom w:val="0"/>
          <w:divBdr>
            <w:top w:val="none" w:sz="0" w:space="0" w:color="auto"/>
            <w:left w:val="none" w:sz="0" w:space="0" w:color="auto"/>
            <w:bottom w:val="none" w:sz="0" w:space="0" w:color="auto"/>
            <w:right w:val="none" w:sz="0" w:space="0" w:color="auto"/>
          </w:divBdr>
        </w:div>
        <w:div w:id="1796824010">
          <w:marLeft w:val="0"/>
          <w:marRight w:val="0"/>
          <w:marTop w:val="0"/>
          <w:marBottom w:val="0"/>
          <w:divBdr>
            <w:top w:val="none" w:sz="0" w:space="0" w:color="auto"/>
            <w:left w:val="none" w:sz="0" w:space="0" w:color="auto"/>
            <w:bottom w:val="none" w:sz="0" w:space="0" w:color="auto"/>
            <w:right w:val="none" w:sz="0" w:space="0" w:color="auto"/>
          </w:divBdr>
        </w:div>
        <w:div w:id="1813714247">
          <w:marLeft w:val="0"/>
          <w:marRight w:val="0"/>
          <w:marTop w:val="0"/>
          <w:marBottom w:val="0"/>
          <w:divBdr>
            <w:top w:val="none" w:sz="0" w:space="0" w:color="auto"/>
            <w:left w:val="none" w:sz="0" w:space="0" w:color="auto"/>
            <w:bottom w:val="none" w:sz="0" w:space="0" w:color="auto"/>
            <w:right w:val="none" w:sz="0" w:space="0" w:color="auto"/>
          </w:divBdr>
        </w:div>
        <w:div w:id="1853254824">
          <w:marLeft w:val="0"/>
          <w:marRight w:val="0"/>
          <w:marTop w:val="0"/>
          <w:marBottom w:val="0"/>
          <w:divBdr>
            <w:top w:val="none" w:sz="0" w:space="0" w:color="auto"/>
            <w:left w:val="none" w:sz="0" w:space="0" w:color="auto"/>
            <w:bottom w:val="none" w:sz="0" w:space="0" w:color="auto"/>
            <w:right w:val="none" w:sz="0" w:space="0" w:color="auto"/>
          </w:divBdr>
        </w:div>
        <w:div w:id="1914316894">
          <w:marLeft w:val="0"/>
          <w:marRight w:val="0"/>
          <w:marTop w:val="0"/>
          <w:marBottom w:val="0"/>
          <w:divBdr>
            <w:top w:val="none" w:sz="0" w:space="0" w:color="auto"/>
            <w:left w:val="none" w:sz="0" w:space="0" w:color="auto"/>
            <w:bottom w:val="none" w:sz="0" w:space="0" w:color="auto"/>
            <w:right w:val="none" w:sz="0" w:space="0" w:color="auto"/>
          </w:divBdr>
        </w:div>
        <w:div w:id="2095740687">
          <w:marLeft w:val="0"/>
          <w:marRight w:val="0"/>
          <w:marTop w:val="0"/>
          <w:marBottom w:val="0"/>
          <w:divBdr>
            <w:top w:val="none" w:sz="0" w:space="0" w:color="auto"/>
            <w:left w:val="none" w:sz="0" w:space="0" w:color="auto"/>
            <w:bottom w:val="none" w:sz="0" w:space="0" w:color="auto"/>
            <w:right w:val="none" w:sz="0" w:space="0" w:color="auto"/>
          </w:divBdr>
        </w:div>
        <w:div w:id="2122531207">
          <w:marLeft w:val="0"/>
          <w:marRight w:val="0"/>
          <w:marTop w:val="0"/>
          <w:marBottom w:val="0"/>
          <w:divBdr>
            <w:top w:val="none" w:sz="0" w:space="0" w:color="auto"/>
            <w:left w:val="none" w:sz="0" w:space="0" w:color="auto"/>
            <w:bottom w:val="none" w:sz="0" w:space="0" w:color="auto"/>
            <w:right w:val="none" w:sz="0" w:space="0" w:color="auto"/>
          </w:divBdr>
        </w:div>
        <w:div w:id="2140344613">
          <w:marLeft w:val="0"/>
          <w:marRight w:val="0"/>
          <w:marTop w:val="0"/>
          <w:marBottom w:val="0"/>
          <w:divBdr>
            <w:top w:val="none" w:sz="0" w:space="0" w:color="auto"/>
            <w:left w:val="none" w:sz="0" w:space="0" w:color="auto"/>
            <w:bottom w:val="none" w:sz="0" w:space="0" w:color="auto"/>
            <w:right w:val="none" w:sz="0" w:space="0" w:color="auto"/>
          </w:divBdr>
        </w:div>
      </w:divsChild>
    </w:div>
    <w:div w:id="730881605">
      <w:bodyDiv w:val="1"/>
      <w:marLeft w:val="0"/>
      <w:marRight w:val="0"/>
      <w:marTop w:val="0"/>
      <w:marBottom w:val="0"/>
      <w:divBdr>
        <w:top w:val="none" w:sz="0" w:space="0" w:color="auto"/>
        <w:left w:val="none" w:sz="0" w:space="0" w:color="auto"/>
        <w:bottom w:val="none" w:sz="0" w:space="0" w:color="auto"/>
        <w:right w:val="none" w:sz="0" w:space="0" w:color="auto"/>
      </w:divBdr>
      <w:divsChild>
        <w:div w:id="1326973166">
          <w:marLeft w:val="0"/>
          <w:marRight w:val="0"/>
          <w:marTop w:val="0"/>
          <w:marBottom w:val="0"/>
          <w:divBdr>
            <w:top w:val="none" w:sz="0" w:space="0" w:color="auto"/>
            <w:left w:val="none" w:sz="0" w:space="0" w:color="auto"/>
            <w:bottom w:val="none" w:sz="0" w:space="0" w:color="auto"/>
            <w:right w:val="none" w:sz="0" w:space="0" w:color="auto"/>
          </w:divBdr>
        </w:div>
        <w:div w:id="2082826152">
          <w:marLeft w:val="0"/>
          <w:marRight w:val="0"/>
          <w:marTop w:val="0"/>
          <w:marBottom w:val="0"/>
          <w:divBdr>
            <w:top w:val="none" w:sz="0" w:space="0" w:color="auto"/>
            <w:left w:val="none" w:sz="0" w:space="0" w:color="auto"/>
            <w:bottom w:val="none" w:sz="0" w:space="0" w:color="auto"/>
            <w:right w:val="none" w:sz="0" w:space="0" w:color="auto"/>
          </w:divBdr>
        </w:div>
      </w:divsChild>
    </w:div>
    <w:div w:id="744691952">
      <w:bodyDiv w:val="1"/>
      <w:marLeft w:val="0"/>
      <w:marRight w:val="0"/>
      <w:marTop w:val="0"/>
      <w:marBottom w:val="0"/>
      <w:divBdr>
        <w:top w:val="none" w:sz="0" w:space="0" w:color="auto"/>
        <w:left w:val="none" w:sz="0" w:space="0" w:color="auto"/>
        <w:bottom w:val="none" w:sz="0" w:space="0" w:color="auto"/>
        <w:right w:val="none" w:sz="0" w:space="0" w:color="auto"/>
      </w:divBdr>
    </w:div>
    <w:div w:id="793906200">
      <w:bodyDiv w:val="1"/>
      <w:marLeft w:val="0"/>
      <w:marRight w:val="0"/>
      <w:marTop w:val="0"/>
      <w:marBottom w:val="0"/>
      <w:divBdr>
        <w:top w:val="none" w:sz="0" w:space="0" w:color="auto"/>
        <w:left w:val="none" w:sz="0" w:space="0" w:color="auto"/>
        <w:bottom w:val="none" w:sz="0" w:space="0" w:color="auto"/>
        <w:right w:val="none" w:sz="0" w:space="0" w:color="auto"/>
      </w:divBdr>
    </w:div>
    <w:div w:id="807355782">
      <w:bodyDiv w:val="1"/>
      <w:marLeft w:val="0"/>
      <w:marRight w:val="0"/>
      <w:marTop w:val="0"/>
      <w:marBottom w:val="0"/>
      <w:divBdr>
        <w:top w:val="none" w:sz="0" w:space="0" w:color="auto"/>
        <w:left w:val="none" w:sz="0" w:space="0" w:color="auto"/>
        <w:bottom w:val="none" w:sz="0" w:space="0" w:color="auto"/>
        <w:right w:val="none" w:sz="0" w:space="0" w:color="auto"/>
      </w:divBdr>
      <w:divsChild>
        <w:div w:id="695809372">
          <w:marLeft w:val="0"/>
          <w:marRight w:val="0"/>
          <w:marTop w:val="0"/>
          <w:marBottom w:val="0"/>
          <w:divBdr>
            <w:top w:val="none" w:sz="0" w:space="0" w:color="auto"/>
            <w:left w:val="none" w:sz="0" w:space="0" w:color="auto"/>
            <w:bottom w:val="none" w:sz="0" w:space="0" w:color="auto"/>
            <w:right w:val="none" w:sz="0" w:space="0" w:color="auto"/>
          </w:divBdr>
        </w:div>
      </w:divsChild>
    </w:div>
    <w:div w:id="1009406952">
      <w:bodyDiv w:val="1"/>
      <w:marLeft w:val="0"/>
      <w:marRight w:val="0"/>
      <w:marTop w:val="0"/>
      <w:marBottom w:val="0"/>
      <w:divBdr>
        <w:top w:val="none" w:sz="0" w:space="0" w:color="auto"/>
        <w:left w:val="none" w:sz="0" w:space="0" w:color="auto"/>
        <w:bottom w:val="none" w:sz="0" w:space="0" w:color="auto"/>
        <w:right w:val="none" w:sz="0" w:space="0" w:color="auto"/>
      </w:divBdr>
    </w:div>
    <w:div w:id="1111243257">
      <w:bodyDiv w:val="1"/>
      <w:marLeft w:val="0"/>
      <w:marRight w:val="0"/>
      <w:marTop w:val="0"/>
      <w:marBottom w:val="0"/>
      <w:divBdr>
        <w:top w:val="none" w:sz="0" w:space="0" w:color="auto"/>
        <w:left w:val="none" w:sz="0" w:space="0" w:color="auto"/>
        <w:bottom w:val="none" w:sz="0" w:space="0" w:color="auto"/>
        <w:right w:val="none" w:sz="0" w:space="0" w:color="auto"/>
      </w:divBdr>
    </w:div>
    <w:div w:id="1205405031">
      <w:bodyDiv w:val="1"/>
      <w:marLeft w:val="0"/>
      <w:marRight w:val="0"/>
      <w:marTop w:val="0"/>
      <w:marBottom w:val="0"/>
      <w:divBdr>
        <w:top w:val="none" w:sz="0" w:space="0" w:color="auto"/>
        <w:left w:val="none" w:sz="0" w:space="0" w:color="auto"/>
        <w:bottom w:val="none" w:sz="0" w:space="0" w:color="auto"/>
        <w:right w:val="none" w:sz="0" w:space="0" w:color="auto"/>
      </w:divBdr>
    </w:div>
    <w:div w:id="1356618301">
      <w:bodyDiv w:val="1"/>
      <w:marLeft w:val="0"/>
      <w:marRight w:val="0"/>
      <w:marTop w:val="0"/>
      <w:marBottom w:val="0"/>
      <w:divBdr>
        <w:top w:val="none" w:sz="0" w:space="0" w:color="auto"/>
        <w:left w:val="none" w:sz="0" w:space="0" w:color="auto"/>
        <w:bottom w:val="none" w:sz="0" w:space="0" w:color="auto"/>
        <w:right w:val="none" w:sz="0" w:space="0" w:color="auto"/>
      </w:divBdr>
    </w:div>
    <w:div w:id="1375425967">
      <w:bodyDiv w:val="1"/>
      <w:marLeft w:val="0"/>
      <w:marRight w:val="0"/>
      <w:marTop w:val="0"/>
      <w:marBottom w:val="0"/>
      <w:divBdr>
        <w:top w:val="none" w:sz="0" w:space="0" w:color="auto"/>
        <w:left w:val="none" w:sz="0" w:space="0" w:color="auto"/>
        <w:bottom w:val="none" w:sz="0" w:space="0" w:color="auto"/>
        <w:right w:val="none" w:sz="0" w:space="0" w:color="auto"/>
      </w:divBdr>
    </w:div>
    <w:div w:id="1381171930">
      <w:bodyDiv w:val="1"/>
      <w:marLeft w:val="0"/>
      <w:marRight w:val="0"/>
      <w:marTop w:val="0"/>
      <w:marBottom w:val="0"/>
      <w:divBdr>
        <w:top w:val="none" w:sz="0" w:space="0" w:color="auto"/>
        <w:left w:val="none" w:sz="0" w:space="0" w:color="auto"/>
        <w:bottom w:val="none" w:sz="0" w:space="0" w:color="auto"/>
        <w:right w:val="none" w:sz="0" w:space="0" w:color="auto"/>
      </w:divBdr>
    </w:div>
    <w:div w:id="1425567177">
      <w:bodyDiv w:val="1"/>
      <w:marLeft w:val="0"/>
      <w:marRight w:val="0"/>
      <w:marTop w:val="0"/>
      <w:marBottom w:val="0"/>
      <w:divBdr>
        <w:top w:val="none" w:sz="0" w:space="0" w:color="auto"/>
        <w:left w:val="none" w:sz="0" w:space="0" w:color="auto"/>
        <w:bottom w:val="none" w:sz="0" w:space="0" w:color="auto"/>
        <w:right w:val="none" w:sz="0" w:space="0" w:color="auto"/>
      </w:divBdr>
    </w:div>
    <w:div w:id="1458716800">
      <w:bodyDiv w:val="1"/>
      <w:marLeft w:val="0"/>
      <w:marRight w:val="0"/>
      <w:marTop w:val="0"/>
      <w:marBottom w:val="0"/>
      <w:divBdr>
        <w:top w:val="none" w:sz="0" w:space="0" w:color="auto"/>
        <w:left w:val="none" w:sz="0" w:space="0" w:color="auto"/>
        <w:bottom w:val="none" w:sz="0" w:space="0" w:color="auto"/>
        <w:right w:val="none" w:sz="0" w:space="0" w:color="auto"/>
      </w:divBdr>
      <w:divsChild>
        <w:div w:id="2019966162">
          <w:marLeft w:val="0"/>
          <w:marRight w:val="0"/>
          <w:marTop w:val="0"/>
          <w:marBottom w:val="0"/>
          <w:divBdr>
            <w:top w:val="none" w:sz="0" w:space="0" w:color="auto"/>
            <w:left w:val="none" w:sz="0" w:space="0" w:color="auto"/>
            <w:bottom w:val="none" w:sz="0" w:space="0" w:color="auto"/>
            <w:right w:val="none" w:sz="0" w:space="0" w:color="auto"/>
          </w:divBdr>
        </w:div>
      </w:divsChild>
    </w:div>
    <w:div w:id="1487740520">
      <w:bodyDiv w:val="1"/>
      <w:marLeft w:val="0"/>
      <w:marRight w:val="0"/>
      <w:marTop w:val="0"/>
      <w:marBottom w:val="0"/>
      <w:divBdr>
        <w:top w:val="none" w:sz="0" w:space="0" w:color="auto"/>
        <w:left w:val="none" w:sz="0" w:space="0" w:color="auto"/>
        <w:bottom w:val="none" w:sz="0" w:space="0" w:color="auto"/>
        <w:right w:val="none" w:sz="0" w:space="0" w:color="auto"/>
      </w:divBdr>
      <w:divsChild>
        <w:div w:id="1879900643">
          <w:marLeft w:val="0"/>
          <w:marRight w:val="0"/>
          <w:marTop w:val="0"/>
          <w:marBottom w:val="0"/>
          <w:divBdr>
            <w:top w:val="none" w:sz="0" w:space="0" w:color="auto"/>
            <w:left w:val="none" w:sz="0" w:space="0" w:color="auto"/>
            <w:bottom w:val="none" w:sz="0" w:space="0" w:color="auto"/>
            <w:right w:val="none" w:sz="0" w:space="0" w:color="auto"/>
          </w:divBdr>
        </w:div>
      </w:divsChild>
    </w:div>
    <w:div w:id="1569462507">
      <w:bodyDiv w:val="1"/>
      <w:marLeft w:val="0"/>
      <w:marRight w:val="0"/>
      <w:marTop w:val="0"/>
      <w:marBottom w:val="0"/>
      <w:divBdr>
        <w:top w:val="none" w:sz="0" w:space="0" w:color="auto"/>
        <w:left w:val="none" w:sz="0" w:space="0" w:color="auto"/>
        <w:bottom w:val="none" w:sz="0" w:space="0" w:color="auto"/>
        <w:right w:val="none" w:sz="0" w:space="0" w:color="auto"/>
      </w:divBdr>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41498093">
      <w:bodyDiv w:val="1"/>
      <w:marLeft w:val="0"/>
      <w:marRight w:val="0"/>
      <w:marTop w:val="0"/>
      <w:marBottom w:val="0"/>
      <w:divBdr>
        <w:top w:val="none" w:sz="0" w:space="0" w:color="auto"/>
        <w:left w:val="none" w:sz="0" w:space="0" w:color="auto"/>
        <w:bottom w:val="none" w:sz="0" w:space="0" w:color="auto"/>
        <w:right w:val="none" w:sz="0" w:space="0" w:color="auto"/>
      </w:divBdr>
      <w:divsChild>
        <w:div w:id="1321453">
          <w:marLeft w:val="0"/>
          <w:marRight w:val="0"/>
          <w:marTop w:val="0"/>
          <w:marBottom w:val="0"/>
          <w:divBdr>
            <w:top w:val="none" w:sz="0" w:space="0" w:color="auto"/>
            <w:left w:val="none" w:sz="0" w:space="0" w:color="auto"/>
            <w:bottom w:val="none" w:sz="0" w:space="0" w:color="auto"/>
            <w:right w:val="none" w:sz="0" w:space="0" w:color="auto"/>
          </w:divBdr>
        </w:div>
        <w:div w:id="46076504">
          <w:marLeft w:val="0"/>
          <w:marRight w:val="0"/>
          <w:marTop w:val="0"/>
          <w:marBottom w:val="0"/>
          <w:divBdr>
            <w:top w:val="none" w:sz="0" w:space="0" w:color="auto"/>
            <w:left w:val="none" w:sz="0" w:space="0" w:color="auto"/>
            <w:bottom w:val="none" w:sz="0" w:space="0" w:color="auto"/>
            <w:right w:val="none" w:sz="0" w:space="0" w:color="auto"/>
          </w:divBdr>
        </w:div>
        <w:div w:id="54403088">
          <w:marLeft w:val="0"/>
          <w:marRight w:val="0"/>
          <w:marTop w:val="0"/>
          <w:marBottom w:val="0"/>
          <w:divBdr>
            <w:top w:val="none" w:sz="0" w:space="0" w:color="auto"/>
            <w:left w:val="none" w:sz="0" w:space="0" w:color="auto"/>
            <w:bottom w:val="none" w:sz="0" w:space="0" w:color="auto"/>
            <w:right w:val="none" w:sz="0" w:space="0" w:color="auto"/>
          </w:divBdr>
        </w:div>
        <w:div w:id="178744062">
          <w:marLeft w:val="0"/>
          <w:marRight w:val="0"/>
          <w:marTop w:val="0"/>
          <w:marBottom w:val="0"/>
          <w:divBdr>
            <w:top w:val="none" w:sz="0" w:space="0" w:color="auto"/>
            <w:left w:val="none" w:sz="0" w:space="0" w:color="auto"/>
            <w:bottom w:val="none" w:sz="0" w:space="0" w:color="auto"/>
            <w:right w:val="none" w:sz="0" w:space="0" w:color="auto"/>
          </w:divBdr>
        </w:div>
        <w:div w:id="221019124">
          <w:marLeft w:val="0"/>
          <w:marRight w:val="0"/>
          <w:marTop w:val="0"/>
          <w:marBottom w:val="0"/>
          <w:divBdr>
            <w:top w:val="none" w:sz="0" w:space="0" w:color="auto"/>
            <w:left w:val="none" w:sz="0" w:space="0" w:color="auto"/>
            <w:bottom w:val="none" w:sz="0" w:space="0" w:color="auto"/>
            <w:right w:val="none" w:sz="0" w:space="0" w:color="auto"/>
          </w:divBdr>
        </w:div>
        <w:div w:id="236018331">
          <w:marLeft w:val="0"/>
          <w:marRight w:val="0"/>
          <w:marTop w:val="0"/>
          <w:marBottom w:val="0"/>
          <w:divBdr>
            <w:top w:val="none" w:sz="0" w:space="0" w:color="auto"/>
            <w:left w:val="none" w:sz="0" w:space="0" w:color="auto"/>
            <w:bottom w:val="none" w:sz="0" w:space="0" w:color="auto"/>
            <w:right w:val="none" w:sz="0" w:space="0" w:color="auto"/>
          </w:divBdr>
        </w:div>
        <w:div w:id="253780069">
          <w:marLeft w:val="0"/>
          <w:marRight w:val="0"/>
          <w:marTop w:val="0"/>
          <w:marBottom w:val="0"/>
          <w:divBdr>
            <w:top w:val="none" w:sz="0" w:space="0" w:color="auto"/>
            <w:left w:val="none" w:sz="0" w:space="0" w:color="auto"/>
            <w:bottom w:val="none" w:sz="0" w:space="0" w:color="auto"/>
            <w:right w:val="none" w:sz="0" w:space="0" w:color="auto"/>
          </w:divBdr>
        </w:div>
        <w:div w:id="301736105">
          <w:marLeft w:val="0"/>
          <w:marRight w:val="0"/>
          <w:marTop w:val="0"/>
          <w:marBottom w:val="0"/>
          <w:divBdr>
            <w:top w:val="none" w:sz="0" w:space="0" w:color="auto"/>
            <w:left w:val="none" w:sz="0" w:space="0" w:color="auto"/>
            <w:bottom w:val="none" w:sz="0" w:space="0" w:color="auto"/>
            <w:right w:val="none" w:sz="0" w:space="0" w:color="auto"/>
          </w:divBdr>
        </w:div>
        <w:div w:id="339506520">
          <w:marLeft w:val="0"/>
          <w:marRight w:val="0"/>
          <w:marTop w:val="0"/>
          <w:marBottom w:val="0"/>
          <w:divBdr>
            <w:top w:val="none" w:sz="0" w:space="0" w:color="auto"/>
            <w:left w:val="none" w:sz="0" w:space="0" w:color="auto"/>
            <w:bottom w:val="none" w:sz="0" w:space="0" w:color="auto"/>
            <w:right w:val="none" w:sz="0" w:space="0" w:color="auto"/>
          </w:divBdr>
        </w:div>
        <w:div w:id="407970824">
          <w:marLeft w:val="0"/>
          <w:marRight w:val="0"/>
          <w:marTop w:val="0"/>
          <w:marBottom w:val="0"/>
          <w:divBdr>
            <w:top w:val="none" w:sz="0" w:space="0" w:color="auto"/>
            <w:left w:val="none" w:sz="0" w:space="0" w:color="auto"/>
            <w:bottom w:val="none" w:sz="0" w:space="0" w:color="auto"/>
            <w:right w:val="none" w:sz="0" w:space="0" w:color="auto"/>
          </w:divBdr>
        </w:div>
        <w:div w:id="408158794">
          <w:marLeft w:val="0"/>
          <w:marRight w:val="0"/>
          <w:marTop w:val="0"/>
          <w:marBottom w:val="0"/>
          <w:divBdr>
            <w:top w:val="none" w:sz="0" w:space="0" w:color="auto"/>
            <w:left w:val="none" w:sz="0" w:space="0" w:color="auto"/>
            <w:bottom w:val="none" w:sz="0" w:space="0" w:color="auto"/>
            <w:right w:val="none" w:sz="0" w:space="0" w:color="auto"/>
          </w:divBdr>
        </w:div>
        <w:div w:id="526406387">
          <w:marLeft w:val="0"/>
          <w:marRight w:val="0"/>
          <w:marTop w:val="0"/>
          <w:marBottom w:val="0"/>
          <w:divBdr>
            <w:top w:val="none" w:sz="0" w:space="0" w:color="auto"/>
            <w:left w:val="none" w:sz="0" w:space="0" w:color="auto"/>
            <w:bottom w:val="none" w:sz="0" w:space="0" w:color="auto"/>
            <w:right w:val="none" w:sz="0" w:space="0" w:color="auto"/>
          </w:divBdr>
        </w:div>
        <w:div w:id="623729662">
          <w:marLeft w:val="0"/>
          <w:marRight w:val="0"/>
          <w:marTop w:val="0"/>
          <w:marBottom w:val="0"/>
          <w:divBdr>
            <w:top w:val="none" w:sz="0" w:space="0" w:color="auto"/>
            <w:left w:val="none" w:sz="0" w:space="0" w:color="auto"/>
            <w:bottom w:val="none" w:sz="0" w:space="0" w:color="auto"/>
            <w:right w:val="none" w:sz="0" w:space="0" w:color="auto"/>
          </w:divBdr>
        </w:div>
        <w:div w:id="653728710">
          <w:marLeft w:val="0"/>
          <w:marRight w:val="0"/>
          <w:marTop w:val="0"/>
          <w:marBottom w:val="0"/>
          <w:divBdr>
            <w:top w:val="none" w:sz="0" w:space="0" w:color="auto"/>
            <w:left w:val="none" w:sz="0" w:space="0" w:color="auto"/>
            <w:bottom w:val="none" w:sz="0" w:space="0" w:color="auto"/>
            <w:right w:val="none" w:sz="0" w:space="0" w:color="auto"/>
          </w:divBdr>
        </w:div>
        <w:div w:id="659501444">
          <w:marLeft w:val="0"/>
          <w:marRight w:val="0"/>
          <w:marTop w:val="0"/>
          <w:marBottom w:val="0"/>
          <w:divBdr>
            <w:top w:val="none" w:sz="0" w:space="0" w:color="auto"/>
            <w:left w:val="none" w:sz="0" w:space="0" w:color="auto"/>
            <w:bottom w:val="none" w:sz="0" w:space="0" w:color="auto"/>
            <w:right w:val="none" w:sz="0" w:space="0" w:color="auto"/>
          </w:divBdr>
        </w:div>
        <w:div w:id="749040138">
          <w:marLeft w:val="0"/>
          <w:marRight w:val="0"/>
          <w:marTop w:val="0"/>
          <w:marBottom w:val="0"/>
          <w:divBdr>
            <w:top w:val="none" w:sz="0" w:space="0" w:color="auto"/>
            <w:left w:val="none" w:sz="0" w:space="0" w:color="auto"/>
            <w:bottom w:val="none" w:sz="0" w:space="0" w:color="auto"/>
            <w:right w:val="none" w:sz="0" w:space="0" w:color="auto"/>
          </w:divBdr>
        </w:div>
        <w:div w:id="751660944">
          <w:marLeft w:val="0"/>
          <w:marRight w:val="0"/>
          <w:marTop w:val="0"/>
          <w:marBottom w:val="0"/>
          <w:divBdr>
            <w:top w:val="none" w:sz="0" w:space="0" w:color="auto"/>
            <w:left w:val="none" w:sz="0" w:space="0" w:color="auto"/>
            <w:bottom w:val="none" w:sz="0" w:space="0" w:color="auto"/>
            <w:right w:val="none" w:sz="0" w:space="0" w:color="auto"/>
          </w:divBdr>
        </w:div>
        <w:div w:id="798378792">
          <w:marLeft w:val="0"/>
          <w:marRight w:val="0"/>
          <w:marTop w:val="0"/>
          <w:marBottom w:val="0"/>
          <w:divBdr>
            <w:top w:val="none" w:sz="0" w:space="0" w:color="auto"/>
            <w:left w:val="none" w:sz="0" w:space="0" w:color="auto"/>
            <w:bottom w:val="none" w:sz="0" w:space="0" w:color="auto"/>
            <w:right w:val="none" w:sz="0" w:space="0" w:color="auto"/>
          </w:divBdr>
        </w:div>
        <w:div w:id="917906726">
          <w:marLeft w:val="0"/>
          <w:marRight w:val="0"/>
          <w:marTop w:val="0"/>
          <w:marBottom w:val="0"/>
          <w:divBdr>
            <w:top w:val="none" w:sz="0" w:space="0" w:color="auto"/>
            <w:left w:val="none" w:sz="0" w:space="0" w:color="auto"/>
            <w:bottom w:val="none" w:sz="0" w:space="0" w:color="auto"/>
            <w:right w:val="none" w:sz="0" w:space="0" w:color="auto"/>
          </w:divBdr>
        </w:div>
        <w:div w:id="940718699">
          <w:marLeft w:val="0"/>
          <w:marRight w:val="0"/>
          <w:marTop w:val="0"/>
          <w:marBottom w:val="0"/>
          <w:divBdr>
            <w:top w:val="none" w:sz="0" w:space="0" w:color="auto"/>
            <w:left w:val="none" w:sz="0" w:space="0" w:color="auto"/>
            <w:bottom w:val="none" w:sz="0" w:space="0" w:color="auto"/>
            <w:right w:val="none" w:sz="0" w:space="0" w:color="auto"/>
          </w:divBdr>
        </w:div>
        <w:div w:id="1044719933">
          <w:marLeft w:val="0"/>
          <w:marRight w:val="0"/>
          <w:marTop w:val="0"/>
          <w:marBottom w:val="0"/>
          <w:divBdr>
            <w:top w:val="none" w:sz="0" w:space="0" w:color="auto"/>
            <w:left w:val="none" w:sz="0" w:space="0" w:color="auto"/>
            <w:bottom w:val="none" w:sz="0" w:space="0" w:color="auto"/>
            <w:right w:val="none" w:sz="0" w:space="0" w:color="auto"/>
          </w:divBdr>
        </w:div>
        <w:div w:id="1084187161">
          <w:marLeft w:val="0"/>
          <w:marRight w:val="0"/>
          <w:marTop w:val="0"/>
          <w:marBottom w:val="0"/>
          <w:divBdr>
            <w:top w:val="none" w:sz="0" w:space="0" w:color="auto"/>
            <w:left w:val="none" w:sz="0" w:space="0" w:color="auto"/>
            <w:bottom w:val="none" w:sz="0" w:space="0" w:color="auto"/>
            <w:right w:val="none" w:sz="0" w:space="0" w:color="auto"/>
          </w:divBdr>
        </w:div>
        <w:div w:id="1147282471">
          <w:marLeft w:val="0"/>
          <w:marRight w:val="0"/>
          <w:marTop w:val="0"/>
          <w:marBottom w:val="0"/>
          <w:divBdr>
            <w:top w:val="none" w:sz="0" w:space="0" w:color="auto"/>
            <w:left w:val="none" w:sz="0" w:space="0" w:color="auto"/>
            <w:bottom w:val="none" w:sz="0" w:space="0" w:color="auto"/>
            <w:right w:val="none" w:sz="0" w:space="0" w:color="auto"/>
          </w:divBdr>
        </w:div>
        <w:div w:id="1164661175">
          <w:marLeft w:val="0"/>
          <w:marRight w:val="0"/>
          <w:marTop w:val="0"/>
          <w:marBottom w:val="0"/>
          <w:divBdr>
            <w:top w:val="none" w:sz="0" w:space="0" w:color="auto"/>
            <w:left w:val="none" w:sz="0" w:space="0" w:color="auto"/>
            <w:bottom w:val="none" w:sz="0" w:space="0" w:color="auto"/>
            <w:right w:val="none" w:sz="0" w:space="0" w:color="auto"/>
          </w:divBdr>
        </w:div>
        <w:div w:id="1177187581">
          <w:marLeft w:val="0"/>
          <w:marRight w:val="0"/>
          <w:marTop w:val="0"/>
          <w:marBottom w:val="0"/>
          <w:divBdr>
            <w:top w:val="none" w:sz="0" w:space="0" w:color="auto"/>
            <w:left w:val="none" w:sz="0" w:space="0" w:color="auto"/>
            <w:bottom w:val="none" w:sz="0" w:space="0" w:color="auto"/>
            <w:right w:val="none" w:sz="0" w:space="0" w:color="auto"/>
          </w:divBdr>
        </w:div>
        <w:div w:id="1211844288">
          <w:marLeft w:val="0"/>
          <w:marRight w:val="0"/>
          <w:marTop w:val="0"/>
          <w:marBottom w:val="0"/>
          <w:divBdr>
            <w:top w:val="none" w:sz="0" w:space="0" w:color="auto"/>
            <w:left w:val="none" w:sz="0" w:space="0" w:color="auto"/>
            <w:bottom w:val="none" w:sz="0" w:space="0" w:color="auto"/>
            <w:right w:val="none" w:sz="0" w:space="0" w:color="auto"/>
          </w:divBdr>
        </w:div>
        <w:div w:id="1271164735">
          <w:marLeft w:val="0"/>
          <w:marRight w:val="0"/>
          <w:marTop w:val="0"/>
          <w:marBottom w:val="0"/>
          <w:divBdr>
            <w:top w:val="none" w:sz="0" w:space="0" w:color="auto"/>
            <w:left w:val="none" w:sz="0" w:space="0" w:color="auto"/>
            <w:bottom w:val="none" w:sz="0" w:space="0" w:color="auto"/>
            <w:right w:val="none" w:sz="0" w:space="0" w:color="auto"/>
          </w:divBdr>
        </w:div>
        <w:div w:id="1333723548">
          <w:marLeft w:val="0"/>
          <w:marRight w:val="0"/>
          <w:marTop w:val="0"/>
          <w:marBottom w:val="0"/>
          <w:divBdr>
            <w:top w:val="none" w:sz="0" w:space="0" w:color="auto"/>
            <w:left w:val="none" w:sz="0" w:space="0" w:color="auto"/>
            <w:bottom w:val="none" w:sz="0" w:space="0" w:color="auto"/>
            <w:right w:val="none" w:sz="0" w:space="0" w:color="auto"/>
          </w:divBdr>
        </w:div>
        <w:div w:id="1348560258">
          <w:marLeft w:val="0"/>
          <w:marRight w:val="0"/>
          <w:marTop w:val="0"/>
          <w:marBottom w:val="0"/>
          <w:divBdr>
            <w:top w:val="none" w:sz="0" w:space="0" w:color="auto"/>
            <w:left w:val="none" w:sz="0" w:space="0" w:color="auto"/>
            <w:bottom w:val="none" w:sz="0" w:space="0" w:color="auto"/>
            <w:right w:val="none" w:sz="0" w:space="0" w:color="auto"/>
          </w:divBdr>
        </w:div>
        <w:div w:id="1370449218">
          <w:marLeft w:val="0"/>
          <w:marRight w:val="0"/>
          <w:marTop w:val="0"/>
          <w:marBottom w:val="0"/>
          <w:divBdr>
            <w:top w:val="none" w:sz="0" w:space="0" w:color="auto"/>
            <w:left w:val="none" w:sz="0" w:space="0" w:color="auto"/>
            <w:bottom w:val="none" w:sz="0" w:space="0" w:color="auto"/>
            <w:right w:val="none" w:sz="0" w:space="0" w:color="auto"/>
          </w:divBdr>
        </w:div>
        <w:div w:id="1389109517">
          <w:marLeft w:val="0"/>
          <w:marRight w:val="0"/>
          <w:marTop w:val="0"/>
          <w:marBottom w:val="0"/>
          <w:divBdr>
            <w:top w:val="none" w:sz="0" w:space="0" w:color="auto"/>
            <w:left w:val="none" w:sz="0" w:space="0" w:color="auto"/>
            <w:bottom w:val="none" w:sz="0" w:space="0" w:color="auto"/>
            <w:right w:val="none" w:sz="0" w:space="0" w:color="auto"/>
          </w:divBdr>
        </w:div>
        <w:div w:id="1417746188">
          <w:marLeft w:val="0"/>
          <w:marRight w:val="0"/>
          <w:marTop w:val="0"/>
          <w:marBottom w:val="0"/>
          <w:divBdr>
            <w:top w:val="none" w:sz="0" w:space="0" w:color="auto"/>
            <w:left w:val="none" w:sz="0" w:space="0" w:color="auto"/>
            <w:bottom w:val="none" w:sz="0" w:space="0" w:color="auto"/>
            <w:right w:val="none" w:sz="0" w:space="0" w:color="auto"/>
          </w:divBdr>
        </w:div>
        <w:div w:id="1517424211">
          <w:marLeft w:val="0"/>
          <w:marRight w:val="0"/>
          <w:marTop w:val="0"/>
          <w:marBottom w:val="0"/>
          <w:divBdr>
            <w:top w:val="none" w:sz="0" w:space="0" w:color="auto"/>
            <w:left w:val="none" w:sz="0" w:space="0" w:color="auto"/>
            <w:bottom w:val="none" w:sz="0" w:space="0" w:color="auto"/>
            <w:right w:val="none" w:sz="0" w:space="0" w:color="auto"/>
          </w:divBdr>
        </w:div>
        <w:div w:id="1641036495">
          <w:marLeft w:val="0"/>
          <w:marRight w:val="0"/>
          <w:marTop w:val="0"/>
          <w:marBottom w:val="0"/>
          <w:divBdr>
            <w:top w:val="none" w:sz="0" w:space="0" w:color="auto"/>
            <w:left w:val="none" w:sz="0" w:space="0" w:color="auto"/>
            <w:bottom w:val="none" w:sz="0" w:space="0" w:color="auto"/>
            <w:right w:val="none" w:sz="0" w:space="0" w:color="auto"/>
          </w:divBdr>
        </w:div>
        <w:div w:id="1645546407">
          <w:marLeft w:val="0"/>
          <w:marRight w:val="0"/>
          <w:marTop w:val="0"/>
          <w:marBottom w:val="0"/>
          <w:divBdr>
            <w:top w:val="none" w:sz="0" w:space="0" w:color="auto"/>
            <w:left w:val="none" w:sz="0" w:space="0" w:color="auto"/>
            <w:bottom w:val="none" w:sz="0" w:space="0" w:color="auto"/>
            <w:right w:val="none" w:sz="0" w:space="0" w:color="auto"/>
          </w:divBdr>
        </w:div>
        <w:div w:id="1669403502">
          <w:marLeft w:val="0"/>
          <w:marRight w:val="0"/>
          <w:marTop w:val="0"/>
          <w:marBottom w:val="0"/>
          <w:divBdr>
            <w:top w:val="none" w:sz="0" w:space="0" w:color="auto"/>
            <w:left w:val="none" w:sz="0" w:space="0" w:color="auto"/>
            <w:bottom w:val="none" w:sz="0" w:space="0" w:color="auto"/>
            <w:right w:val="none" w:sz="0" w:space="0" w:color="auto"/>
          </w:divBdr>
        </w:div>
        <w:div w:id="1717507839">
          <w:marLeft w:val="0"/>
          <w:marRight w:val="0"/>
          <w:marTop w:val="0"/>
          <w:marBottom w:val="0"/>
          <w:divBdr>
            <w:top w:val="none" w:sz="0" w:space="0" w:color="auto"/>
            <w:left w:val="none" w:sz="0" w:space="0" w:color="auto"/>
            <w:bottom w:val="none" w:sz="0" w:space="0" w:color="auto"/>
            <w:right w:val="none" w:sz="0" w:space="0" w:color="auto"/>
          </w:divBdr>
        </w:div>
        <w:div w:id="1885553928">
          <w:marLeft w:val="0"/>
          <w:marRight w:val="0"/>
          <w:marTop w:val="0"/>
          <w:marBottom w:val="0"/>
          <w:divBdr>
            <w:top w:val="none" w:sz="0" w:space="0" w:color="auto"/>
            <w:left w:val="none" w:sz="0" w:space="0" w:color="auto"/>
            <w:bottom w:val="none" w:sz="0" w:space="0" w:color="auto"/>
            <w:right w:val="none" w:sz="0" w:space="0" w:color="auto"/>
          </w:divBdr>
        </w:div>
        <w:div w:id="1913849350">
          <w:marLeft w:val="0"/>
          <w:marRight w:val="0"/>
          <w:marTop w:val="0"/>
          <w:marBottom w:val="0"/>
          <w:divBdr>
            <w:top w:val="none" w:sz="0" w:space="0" w:color="auto"/>
            <w:left w:val="none" w:sz="0" w:space="0" w:color="auto"/>
            <w:bottom w:val="none" w:sz="0" w:space="0" w:color="auto"/>
            <w:right w:val="none" w:sz="0" w:space="0" w:color="auto"/>
          </w:divBdr>
        </w:div>
        <w:div w:id="1971475320">
          <w:marLeft w:val="0"/>
          <w:marRight w:val="0"/>
          <w:marTop w:val="0"/>
          <w:marBottom w:val="0"/>
          <w:divBdr>
            <w:top w:val="none" w:sz="0" w:space="0" w:color="auto"/>
            <w:left w:val="none" w:sz="0" w:space="0" w:color="auto"/>
            <w:bottom w:val="none" w:sz="0" w:space="0" w:color="auto"/>
            <w:right w:val="none" w:sz="0" w:space="0" w:color="auto"/>
          </w:divBdr>
        </w:div>
      </w:divsChild>
    </w:div>
    <w:div w:id="1679690997">
      <w:bodyDiv w:val="1"/>
      <w:marLeft w:val="0"/>
      <w:marRight w:val="0"/>
      <w:marTop w:val="0"/>
      <w:marBottom w:val="0"/>
      <w:divBdr>
        <w:top w:val="none" w:sz="0" w:space="0" w:color="auto"/>
        <w:left w:val="none" w:sz="0" w:space="0" w:color="auto"/>
        <w:bottom w:val="none" w:sz="0" w:space="0" w:color="auto"/>
        <w:right w:val="none" w:sz="0" w:space="0" w:color="auto"/>
      </w:divBdr>
      <w:divsChild>
        <w:div w:id="64883163">
          <w:marLeft w:val="0"/>
          <w:marRight w:val="0"/>
          <w:marTop w:val="0"/>
          <w:marBottom w:val="0"/>
          <w:divBdr>
            <w:top w:val="none" w:sz="0" w:space="0" w:color="auto"/>
            <w:left w:val="none" w:sz="0" w:space="0" w:color="auto"/>
            <w:bottom w:val="none" w:sz="0" w:space="0" w:color="auto"/>
            <w:right w:val="none" w:sz="0" w:space="0" w:color="auto"/>
          </w:divBdr>
          <w:divsChild>
            <w:div w:id="876623048">
              <w:marLeft w:val="0"/>
              <w:marRight w:val="0"/>
              <w:marTop w:val="0"/>
              <w:marBottom w:val="0"/>
              <w:divBdr>
                <w:top w:val="none" w:sz="0" w:space="0" w:color="auto"/>
                <w:left w:val="none" w:sz="0" w:space="0" w:color="auto"/>
                <w:bottom w:val="none" w:sz="0" w:space="0" w:color="auto"/>
                <w:right w:val="none" w:sz="0" w:space="0" w:color="auto"/>
              </w:divBdr>
            </w:div>
          </w:divsChild>
        </w:div>
        <w:div w:id="206987553">
          <w:marLeft w:val="0"/>
          <w:marRight w:val="0"/>
          <w:marTop w:val="0"/>
          <w:marBottom w:val="0"/>
          <w:divBdr>
            <w:top w:val="none" w:sz="0" w:space="0" w:color="auto"/>
            <w:left w:val="none" w:sz="0" w:space="0" w:color="auto"/>
            <w:bottom w:val="none" w:sz="0" w:space="0" w:color="auto"/>
            <w:right w:val="none" w:sz="0" w:space="0" w:color="auto"/>
          </w:divBdr>
          <w:divsChild>
            <w:div w:id="2065785927">
              <w:marLeft w:val="0"/>
              <w:marRight w:val="0"/>
              <w:marTop w:val="0"/>
              <w:marBottom w:val="0"/>
              <w:divBdr>
                <w:top w:val="none" w:sz="0" w:space="0" w:color="auto"/>
                <w:left w:val="none" w:sz="0" w:space="0" w:color="auto"/>
                <w:bottom w:val="none" w:sz="0" w:space="0" w:color="auto"/>
                <w:right w:val="none" w:sz="0" w:space="0" w:color="auto"/>
              </w:divBdr>
            </w:div>
          </w:divsChild>
        </w:div>
        <w:div w:id="228002213">
          <w:marLeft w:val="0"/>
          <w:marRight w:val="0"/>
          <w:marTop w:val="0"/>
          <w:marBottom w:val="0"/>
          <w:divBdr>
            <w:top w:val="none" w:sz="0" w:space="0" w:color="auto"/>
            <w:left w:val="none" w:sz="0" w:space="0" w:color="auto"/>
            <w:bottom w:val="none" w:sz="0" w:space="0" w:color="auto"/>
            <w:right w:val="none" w:sz="0" w:space="0" w:color="auto"/>
          </w:divBdr>
          <w:divsChild>
            <w:div w:id="1122457650">
              <w:marLeft w:val="0"/>
              <w:marRight w:val="0"/>
              <w:marTop w:val="0"/>
              <w:marBottom w:val="0"/>
              <w:divBdr>
                <w:top w:val="none" w:sz="0" w:space="0" w:color="auto"/>
                <w:left w:val="none" w:sz="0" w:space="0" w:color="auto"/>
                <w:bottom w:val="none" w:sz="0" w:space="0" w:color="auto"/>
                <w:right w:val="none" w:sz="0" w:space="0" w:color="auto"/>
              </w:divBdr>
            </w:div>
          </w:divsChild>
        </w:div>
        <w:div w:id="228880648">
          <w:marLeft w:val="0"/>
          <w:marRight w:val="0"/>
          <w:marTop w:val="0"/>
          <w:marBottom w:val="0"/>
          <w:divBdr>
            <w:top w:val="none" w:sz="0" w:space="0" w:color="auto"/>
            <w:left w:val="none" w:sz="0" w:space="0" w:color="auto"/>
            <w:bottom w:val="none" w:sz="0" w:space="0" w:color="auto"/>
            <w:right w:val="none" w:sz="0" w:space="0" w:color="auto"/>
          </w:divBdr>
          <w:divsChild>
            <w:div w:id="926379039">
              <w:marLeft w:val="0"/>
              <w:marRight w:val="0"/>
              <w:marTop w:val="0"/>
              <w:marBottom w:val="0"/>
              <w:divBdr>
                <w:top w:val="none" w:sz="0" w:space="0" w:color="auto"/>
                <w:left w:val="none" w:sz="0" w:space="0" w:color="auto"/>
                <w:bottom w:val="none" w:sz="0" w:space="0" w:color="auto"/>
                <w:right w:val="none" w:sz="0" w:space="0" w:color="auto"/>
              </w:divBdr>
            </w:div>
          </w:divsChild>
        </w:div>
        <w:div w:id="281543818">
          <w:marLeft w:val="0"/>
          <w:marRight w:val="0"/>
          <w:marTop w:val="0"/>
          <w:marBottom w:val="0"/>
          <w:divBdr>
            <w:top w:val="none" w:sz="0" w:space="0" w:color="auto"/>
            <w:left w:val="none" w:sz="0" w:space="0" w:color="auto"/>
            <w:bottom w:val="none" w:sz="0" w:space="0" w:color="auto"/>
            <w:right w:val="none" w:sz="0" w:space="0" w:color="auto"/>
          </w:divBdr>
          <w:divsChild>
            <w:div w:id="132675693">
              <w:marLeft w:val="0"/>
              <w:marRight w:val="0"/>
              <w:marTop w:val="0"/>
              <w:marBottom w:val="0"/>
              <w:divBdr>
                <w:top w:val="none" w:sz="0" w:space="0" w:color="auto"/>
                <w:left w:val="none" w:sz="0" w:space="0" w:color="auto"/>
                <w:bottom w:val="none" w:sz="0" w:space="0" w:color="auto"/>
                <w:right w:val="none" w:sz="0" w:space="0" w:color="auto"/>
              </w:divBdr>
            </w:div>
          </w:divsChild>
        </w:div>
        <w:div w:id="426779898">
          <w:marLeft w:val="0"/>
          <w:marRight w:val="0"/>
          <w:marTop w:val="0"/>
          <w:marBottom w:val="0"/>
          <w:divBdr>
            <w:top w:val="none" w:sz="0" w:space="0" w:color="auto"/>
            <w:left w:val="none" w:sz="0" w:space="0" w:color="auto"/>
            <w:bottom w:val="none" w:sz="0" w:space="0" w:color="auto"/>
            <w:right w:val="none" w:sz="0" w:space="0" w:color="auto"/>
          </w:divBdr>
          <w:divsChild>
            <w:div w:id="1046490392">
              <w:marLeft w:val="0"/>
              <w:marRight w:val="0"/>
              <w:marTop w:val="0"/>
              <w:marBottom w:val="0"/>
              <w:divBdr>
                <w:top w:val="none" w:sz="0" w:space="0" w:color="auto"/>
                <w:left w:val="none" w:sz="0" w:space="0" w:color="auto"/>
                <w:bottom w:val="none" w:sz="0" w:space="0" w:color="auto"/>
                <w:right w:val="none" w:sz="0" w:space="0" w:color="auto"/>
              </w:divBdr>
            </w:div>
          </w:divsChild>
        </w:div>
        <w:div w:id="462305854">
          <w:marLeft w:val="0"/>
          <w:marRight w:val="0"/>
          <w:marTop w:val="0"/>
          <w:marBottom w:val="0"/>
          <w:divBdr>
            <w:top w:val="none" w:sz="0" w:space="0" w:color="auto"/>
            <w:left w:val="none" w:sz="0" w:space="0" w:color="auto"/>
            <w:bottom w:val="none" w:sz="0" w:space="0" w:color="auto"/>
            <w:right w:val="none" w:sz="0" w:space="0" w:color="auto"/>
          </w:divBdr>
          <w:divsChild>
            <w:div w:id="1813675915">
              <w:marLeft w:val="0"/>
              <w:marRight w:val="0"/>
              <w:marTop w:val="0"/>
              <w:marBottom w:val="0"/>
              <w:divBdr>
                <w:top w:val="none" w:sz="0" w:space="0" w:color="auto"/>
                <w:left w:val="none" w:sz="0" w:space="0" w:color="auto"/>
                <w:bottom w:val="none" w:sz="0" w:space="0" w:color="auto"/>
                <w:right w:val="none" w:sz="0" w:space="0" w:color="auto"/>
              </w:divBdr>
            </w:div>
          </w:divsChild>
        </w:div>
        <w:div w:id="476648884">
          <w:marLeft w:val="0"/>
          <w:marRight w:val="0"/>
          <w:marTop w:val="0"/>
          <w:marBottom w:val="0"/>
          <w:divBdr>
            <w:top w:val="none" w:sz="0" w:space="0" w:color="auto"/>
            <w:left w:val="none" w:sz="0" w:space="0" w:color="auto"/>
            <w:bottom w:val="none" w:sz="0" w:space="0" w:color="auto"/>
            <w:right w:val="none" w:sz="0" w:space="0" w:color="auto"/>
          </w:divBdr>
          <w:divsChild>
            <w:div w:id="203449675">
              <w:marLeft w:val="0"/>
              <w:marRight w:val="0"/>
              <w:marTop w:val="0"/>
              <w:marBottom w:val="0"/>
              <w:divBdr>
                <w:top w:val="none" w:sz="0" w:space="0" w:color="auto"/>
                <w:left w:val="none" w:sz="0" w:space="0" w:color="auto"/>
                <w:bottom w:val="none" w:sz="0" w:space="0" w:color="auto"/>
                <w:right w:val="none" w:sz="0" w:space="0" w:color="auto"/>
              </w:divBdr>
            </w:div>
          </w:divsChild>
        </w:div>
        <w:div w:id="555052198">
          <w:marLeft w:val="0"/>
          <w:marRight w:val="0"/>
          <w:marTop w:val="0"/>
          <w:marBottom w:val="0"/>
          <w:divBdr>
            <w:top w:val="none" w:sz="0" w:space="0" w:color="auto"/>
            <w:left w:val="none" w:sz="0" w:space="0" w:color="auto"/>
            <w:bottom w:val="none" w:sz="0" w:space="0" w:color="auto"/>
            <w:right w:val="none" w:sz="0" w:space="0" w:color="auto"/>
          </w:divBdr>
          <w:divsChild>
            <w:div w:id="1765688562">
              <w:marLeft w:val="0"/>
              <w:marRight w:val="0"/>
              <w:marTop w:val="0"/>
              <w:marBottom w:val="0"/>
              <w:divBdr>
                <w:top w:val="none" w:sz="0" w:space="0" w:color="auto"/>
                <w:left w:val="none" w:sz="0" w:space="0" w:color="auto"/>
                <w:bottom w:val="none" w:sz="0" w:space="0" w:color="auto"/>
                <w:right w:val="none" w:sz="0" w:space="0" w:color="auto"/>
              </w:divBdr>
            </w:div>
          </w:divsChild>
        </w:div>
        <w:div w:id="654069062">
          <w:marLeft w:val="0"/>
          <w:marRight w:val="0"/>
          <w:marTop w:val="0"/>
          <w:marBottom w:val="0"/>
          <w:divBdr>
            <w:top w:val="none" w:sz="0" w:space="0" w:color="auto"/>
            <w:left w:val="none" w:sz="0" w:space="0" w:color="auto"/>
            <w:bottom w:val="none" w:sz="0" w:space="0" w:color="auto"/>
            <w:right w:val="none" w:sz="0" w:space="0" w:color="auto"/>
          </w:divBdr>
          <w:divsChild>
            <w:div w:id="1736314108">
              <w:marLeft w:val="0"/>
              <w:marRight w:val="0"/>
              <w:marTop w:val="0"/>
              <w:marBottom w:val="0"/>
              <w:divBdr>
                <w:top w:val="none" w:sz="0" w:space="0" w:color="auto"/>
                <w:left w:val="none" w:sz="0" w:space="0" w:color="auto"/>
                <w:bottom w:val="none" w:sz="0" w:space="0" w:color="auto"/>
                <w:right w:val="none" w:sz="0" w:space="0" w:color="auto"/>
              </w:divBdr>
            </w:div>
          </w:divsChild>
        </w:div>
        <w:div w:id="740559418">
          <w:marLeft w:val="0"/>
          <w:marRight w:val="0"/>
          <w:marTop w:val="0"/>
          <w:marBottom w:val="0"/>
          <w:divBdr>
            <w:top w:val="none" w:sz="0" w:space="0" w:color="auto"/>
            <w:left w:val="none" w:sz="0" w:space="0" w:color="auto"/>
            <w:bottom w:val="none" w:sz="0" w:space="0" w:color="auto"/>
            <w:right w:val="none" w:sz="0" w:space="0" w:color="auto"/>
          </w:divBdr>
          <w:divsChild>
            <w:div w:id="335232392">
              <w:marLeft w:val="0"/>
              <w:marRight w:val="0"/>
              <w:marTop w:val="0"/>
              <w:marBottom w:val="0"/>
              <w:divBdr>
                <w:top w:val="none" w:sz="0" w:space="0" w:color="auto"/>
                <w:left w:val="none" w:sz="0" w:space="0" w:color="auto"/>
                <w:bottom w:val="none" w:sz="0" w:space="0" w:color="auto"/>
                <w:right w:val="none" w:sz="0" w:space="0" w:color="auto"/>
              </w:divBdr>
            </w:div>
          </w:divsChild>
        </w:div>
        <w:div w:id="740955412">
          <w:marLeft w:val="0"/>
          <w:marRight w:val="0"/>
          <w:marTop w:val="0"/>
          <w:marBottom w:val="0"/>
          <w:divBdr>
            <w:top w:val="none" w:sz="0" w:space="0" w:color="auto"/>
            <w:left w:val="none" w:sz="0" w:space="0" w:color="auto"/>
            <w:bottom w:val="none" w:sz="0" w:space="0" w:color="auto"/>
            <w:right w:val="none" w:sz="0" w:space="0" w:color="auto"/>
          </w:divBdr>
          <w:divsChild>
            <w:div w:id="455023556">
              <w:marLeft w:val="0"/>
              <w:marRight w:val="0"/>
              <w:marTop w:val="0"/>
              <w:marBottom w:val="0"/>
              <w:divBdr>
                <w:top w:val="none" w:sz="0" w:space="0" w:color="auto"/>
                <w:left w:val="none" w:sz="0" w:space="0" w:color="auto"/>
                <w:bottom w:val="none" w:sz="0" w:space="0" w:color="auto"/>
                <w:right w:val="none" w:sz="0" w:space="0" w:color="auto"/>
              </w:divBdr>
            </w:div>
          </w:divsChild>
        </w:div>
        <w:div w:id="813915597">
          <w:marLeft w:val="0"/>
          <w:marRight w:val="0"/>
          <w:marTop w:val="0"/>
          <w:marBottom w:val="0"/>
          <w:divBdr>
            <w:top w:val="none" w:sz="0" w:space="0" w:color="auto"/>
            <w:left w:val="none" w:sz="0" w:space="0" w:color="auto"/>
            <w:bottom w:val="none" w:sz="0" w:space="0" w:color="auto"/>
            <w:right w:val="none" w:sz="0" w:space="0" w:color="auto"/>
          </w:divBdr>
          <w:divsChild>
            <w:div w:id="2061857257">
              <w:marLeft w:val="0"/>
              <w:marRight w:val="0"/>
              <w:marTop w:val="0"/>
              <w:marBottom w:val="0"/>
              <w:divBdr>
                <w:top w:val="none" w:sz="0" w:space="0" w:color="auto"/>
                <w:left w:val="none" w:sz="0" w:space="0" w:color="auto"/>
                <w:bottom w:val="none" w:sz="0" w:space="0" w:color="auto"/>
                <w:right w:val="none" w:sz="0" w:space="0" w:color="auto"/>
              </w:divBdr>
            </w:div>
          </w:divsChild>
        </w:div>
        <w:div w:id="817235393">
          <w:marLeft w:val="0"/>
          <w:marRight w:val="0"/>
          <w:marTop w:val="0"/>
          <w:marBottom w:val="0"/>
          <w:divBdr>
            <w:top w:val="none" w:sz="0" w:space="0" w:color="auto"/>
            <w:left w:val="none" w:sz="0" w:space="0" w:color="auto"/>
            <w:bottom w:val="none" w:sz="0" w:space="0" w:color="auto"/>
            <w:right w:val="none" w:sz="0" w:space="0" w:color="auto"/>
          </w:divBdr>
          <w:divsChild>
            <w:div w:id="645667746">
              <w:marLeft w:val="0"/>
              <w:marRight w:val="0"/>
              <w:marTop w:val="0"/>
              <w:marBottom w:val="0"/>
              <w:divBdr>
                <w:top w:val="none" w:sz="0" w:space="0" w:color="auto"/>
                <w:left w:val="none" w:sz="0" w:space="0" w:color="auto"/>
                <w:bottom w:val="none" w:sz="0" w:space="0" w:color="auto"/>
                <w:right w:val="none" w:sz="0" w:space="0" w:color="auto"/>
              </w:divBdr>
            </w:div>
          </w:divsChild>
        </w:div>
        <w:div w:id="886260672">
          <w:marLeft w:val="0"/>
          <w:marRight w:val="0"/>
          <w:marTop w:val="0"/>
          <w:marBottom w:val="0"/>
          <w:divBdr>
            <w:top w:val="none" w:sz="0" w:space="0" w:color="auto"/>
            <w:left w:val="none" w:sz="0" w:space="0" w:color="auto"/>
            <w:bottom w:val="none" w:sz="0" w:space="0" w:color="auto"/>
            <w:right w:val="none" w:sz="0" w:space="0" w:color="auto"/>
          </w:divBdr>
          <w:divsChild>
            <w:div w:id="1066344572">
              <w:marLeft w:val="0"/>
              <w:marRight w:val="0"/>
              <w:marTop w:val="0"/>
              <w:marBottom w:val="0"/>
              <w:divBdr>
                <w:top w:val="none" w:sz="0" w:space="0" w:color="auto"/>
                <w:left w:val="none" w:sz="0" w:space="0" w:color="auto"/>
                <w:bottom w:val="none" w:sz="0" w:space="0" w:color="auto"/>
                <w:right w:val="none" w:sz="0" w:space="0" w:color="auto"/>
              </w:divBdr>
            </w:div>
          </w:divsChild>
        </w:div>
        <w:div w:id="895118940">
          <w:marLeft w:val="0"/>
          <w:marRight w:val="0"/>
          <w:marTop w:val="0"/>
          <w:marBottom w:val="0"/>
          <w:divBdr>
            <w:top w:val="none" w:sz="0" w:space="0" w:color="auto"/>
            <w:left w:val="none" w:sz="0" w:space="0" w:color="auto"/>
            <w:bottom w:val="none" w:sz="0" w:space="0" w:color="auto"/>
            <w:right w:val="none" w:sz="0" w:space="0" w:color="auto"/>
          </w:divBdr>
          <w:divsChild>
            <w:div w:id="1799377136">
              <w:marLeft w:val="0"/>
              <w:marRight w:val="0"/>
              <w:marTop w:val="0"/>
              <w:marBottom w:val="0"/>
              <w:divBdr>
                <w:top w:val="none" w:sz="0" w:space="0" w:color="auto"/>
                <w:left w:val="none" w:sz="0" w:space="0" w:color="auto"/>
                <w:bottom w:val="none" w:sz="0" w:space="0" w:color="auto"/>
                <w:right w:val="none" w:sz="0" w:space="0" w:color="auto"/>
              </w:divBdr>
            </w:div>
          </w:divsChild>
        </w:div>
        <w:div w:id="930314769">
          <w:marLeft w:val="0"/>
          <w:marRight w:val="0"/>
          <w:marTop w:val="0"/>
          <w:marBottom w:val="0"/>
          <w:divBdr>
            <w:top w:val="none" w:sz="0" w:space="0" w:color="auto"/>
            <w:left w:val="none" w:sz="0" w:space="0" w:color="auto"/>
            <w:bottom w:val="none" w:sz="0" w:space="0" w:color="auto"/>
            <w:right w:val="none" w:sz="0" w:space="0" w:color="auto"/>
          </w:divBdr>
          <w:divsChild>
            <w:div w:id="1457068862">
              <w:marLeft w:val="0"/>
              <w:marRight w:val="0"/>
              <w:marTop w:val="0"/>
              <w:marBottom w:val="0"/>
              <w:divBdr>
                <w:top w:val="none" w:sz="0" w:space="0" w:color="auto"/>
                <w:left w:val="none" w:sz="0" w:space="0" w:color="auto"/>
                <w:bottom w:val="none" w:sz="0" w:space="0" w:color="auto"/>
                <w:right w:val="none" w:sz="0" w:space="0" w:color="auto"/>
              </w:divBdr>
            </w:div>
          </w:divsChild>
        </w:div>
        <w:div w:id="940917354">
          <w:marLeft w:val="0"/>
          <w:marRight w:val="0"/>
          <w:marTop w:val="0"/>
          <w:marBottom w:val="0"/>
          <w:divBdr>
            <w:top w:val="none" w:sz="0" w:space="0" w:color="auto"/>
            <w:left w:val="none" w:sz="0" w:space="0" w:color="auto"/>
            <w:bottom w:val="none" w:sz="0" w:space="0" w:color="auto"/>
            <w:right w:val="none" w:sz="0" w:space="0" w:color="auto"/>
          </w:divBdr>
          <w:divsChild>
            <w:div w:id="1373723008">
              <w:marLeft w:val="0"/>
              <w:marRight w:val="0"/>
              <w:marTop w:val="0"/>
              <w:marBottom w:val="0"/>
              <w:divBdr>
                <w:top w:val="none" w:sz="0" w:space="0" w:color="auto"/>
                <w:left w:val="none" w:sz="0" w:space="0" w:color="auto"/>
                <w:bottom w:val="none" w:sz="0" w:space="0" w:color="auto"/>
                <w:right w:val="none" w:sz="0" w:space="0" w:color="auto"/>
              </w:divBdr>
            </w:div>
          </w:divsChild>
        </w:div>
        <w:div w:id="1097823710">
          <w:marLeft w:val="0"/>
          <w:marRight w:val="0"/>
          <w:marTop w:val="0"/>
          <w:marBottom w:val="0"/>
          <w:divBdr>
            <w:top w:val="none" w:sz="0" w:space="0" w:color="auto"/>
            <w:left w:val="none" w:sz="0" w:space="0" w:color="auto"/>
            <w:bottom w:val="none" w:sz="0" w:space="0" w:color="auto"/>
            <w:right w:val="none" w:sz="0" w:space="0" w:color="auto"/>
          </w:divBdr>
          <w:divsChild>
            <w:div w:id="1719164119">
              <w:marLeft w:val="0"/>
              <w:marRight w:val="0"/>
              <w:marTop w:val="0"/>
              <w:marBottom w:val="0"/>
              <w:divBdr>
                <w:top w:val="none" w:sz="0" w:space="0" w:color="auto"/>
                <w:left w:val="none" w:sz="0" w:space="0" w:color="auto"/>
                <w:bottom w:val="none" w:sz="0" w:space="0" w:color="auto"/>
                <w:right w:val="none" w:sz="0" w:space="0" w:color="auto"/>
              </w:divBdr>
            </w:div>
          </w:divsChild>
        </w:div>
        <w:div w:id="1103571127">
          <w:marLeft w:val="0"/>
          <w:marRight w:val="0"/>
          <w:marTop w:val="0"/>
          <w:marBottom w:val="0"/>
          <w:divBdr>
            <w:top w:val="none" w:sz="0" w:space="0" w:color="auto"/>
            <w:left w:val="none" w:sz="0" w:space="0" w:color="auto"/>
            <w:bottom w:val="none" w:sz="0" w:space="0" w:color="auto"/>
            <w:right w:val="none" w:sz="0" w:space="0" w:color="auto"/>
          </w:divBdr>
          <w:divsChild>
            <w:div w:id="269239593">
              <w:marLeft w:val="0"/>
              <w:marRight w:val="0"/>
              <w:marTop w:val="0"/>
              <w:marBottom w:val="0"/>
              <w:divBdr>
                <w:top w:val="none" w:sz="0" w:space="0" w:color="auto"/>
                <w:left w:val="none" w:sz="0" w:space="0" w:color="auto"/>
                <w:bottom w:val="none" w:sz="0" w:space="0" w:color="auto"/>
                <w:right w:val="none" w:sz="0" w:space="0" w:color="auto"/>
              </w:divBdr>
            </w:div>
          </w:divsChild>
        </w:div>
        <w:div w:id="1140876865">
          <w:marLeft w:val="0"/>
          <w:marRight w:val="0"/>
          <w:marTop w:val="0"/>
          <w:marBottom w:val="0"/>
          <w:divBdr>
            <w:top w:val="none" w:sz="0" w:space="0" w:color="auto"/>
            <w:left w:val="none" w:sz="0" w:space="0" w:color="auto"/>
            <w:bottom w:val="none" w:sz="0" w:space="0" w:color="auto"/>
            <w:right w:val="none" w:sz="0" w:space="0" w:color="auto"/>
          </w:divBdr>
          <w:divsChild>
            <w:div w:id="561672992">
              <w:marLeft w:val="0"/>
              <w:marRight w:val="0"/>
              <w:marTop w:val="0"/>
              <w:marBottom w:val="0"/>
              <w:divBdr>
                <w:top w:val="none" w:sz="0" w:space="0" w:color="auto"/>
                <w:left w:val="none" w:sz="0" w:space="0" w:color="auto"/>
                <w:bottom w:val="none" w:sz="0" w:space="0" w:color="auto"/>
                <w:right w:val="none" w:sz="0" w:space="0" w:color="auto"/>
              </w:divBdr>
            </w:div>
          </w:divsChild>
        </w:div>
        <w:div w:id="1176726741">
          <w:marLeft w:val="0"/>
          <w:marRight w:val="0"/>
          <w:marTop w:val="0"/>
          <w:marBottom w:val="0"/>
          <w:divBdr>
            <w:top w:val="none" w:sz="0" w:space="0" w:color="auto"/>
            <w:left w:val="none" w:sz="0" w:space="0" w:color="auto"/>
            <w:bottom w:val="none" w:sz="0" w:space="0" w:color="auto"/>
            <w:right w:val="none" w:sz="0" w:space="0" w:color="auto"/>
          </w:divBdr>
          <w:divsChild>
            <w:div w:id="918178373">
              <w:marLeft w:val="0"/>
              <w:marRight w:val="0"/>
              <w:marTop w:val="0"/>
              <w:marBottom w:val="0"/>
              <w:divBdr>
                <w:top w:val="none" w:sz="0" w:space="0" w:color="auto"/>
                <w:left w:val="none" w:sz="0" w:space="0" w:color="auto"/>
                <w:bottom w:val="none" w:sz="0" w:space="0" w:color="auto"/>
                <w:right w:val="none" w:sz="0" w:space="0" w:color="auto"/>
              </w:divBdr>
            </w:div>
          </w:divsChild>
        </w:div>
        <w:div w:id="1312903188">
          <w:marLeft w:val="0"/>
          <w:marRight w:val="0"/>
          <w:marTop w:val="0"/>
          <w:marBottom w:val="0"/>
          <w:divBdr>
            <w:top w:val="none" w:sz="0" w:space="0" w:color="auto"/>
            <w:left w:val="none" w:sz="0" w:space="0" w:color="auto"/>
            <w:bottom w:val="none" w:sz="0" w:space="0" w:color="auto"/>
            <w:right w:val="none" w:sz="0" w:space="0" w:color="auto"/>
          </w:divBdr>
          <w:divsChild>
            <w:div w:id="748890687">
              <w:marLeft w:val="0"/>
              <w:marRight w:val="0"/>
              <w:marTop w:val="0"/>
              <w:marBottom w:val="0"/>
              <w:divBdr>
                <w:top w:val="none" w:sz="0" w:space="0" w:color="auto"/>
                <w:left w:val="none" w:sz="0" w:space="0" w:color="auto"/>
                <w:bottom w:val="none" w:sz="0" w:space="0" w:color="auto"/>
                <w:right w:val="none" w:sz="0" w:space="0" w:color="auto"/>
              </w:divBdr>
            </w:div>
          </w:divsChild>
        </w:div>
        <w:div w:id="1324745899">
          <w:marLeft w:val="0"/>
          <w:marRight w:val="0"/>
          <w:marTop w:val="0"/>
          <w:marBottom w:val="0"/>
          <w:divBdr>
            <w:top w:val="none" w:sz="0" w:space="0" w:color="auto"/>
            <w:left w:val="none" w:sz="0" w:space="0" w:color="auto"/>
            <w:bottom w:val="none" w:sz="0" w:space="0" w:color="auto"/>
            <w:right w:val="none" w:sz="0" w:space="0" w:color="auto"/>
          </w:divBdr>
          <w:divsChild>
            <w:div w:id="2021733008">
              <w:marLeft w:val="0"/>
              <w:marRight w:val="0"/>
              <w:marTop w:val="0"/>
              <w:marBottom w:val="0"/>
              <w:divBdr>
                <w:top w:val="none" w:sz="0" w:space="0" w:color="auto"/>
                <w:left w:val="none" w:sz="0" w:space="0" w:color="auto"/>
                <w:bottom w:val="none" w:sz="0" w:space="0" w:color="auto"/>
                <w:right w:val="none" w:sz="0" w:space="0" w:color="auto"/>
              </w:divBdr>
            </w:div>
          </w:divsChild>
        </w:div>
        <w:div w:id="1340153949">
          <w:marLeft w:val="0"/>
          <w:marRight w:val="0"/>
          <w:marTop w:val="0"/>
          <w:marBottom w:val="0"/>
          <w:divBdr>
            <w:top w:val="none" w:sz="0" w:space="0" w:color="auto"/>
            <w:left w:val="none" w:sz="0" w:space="0" w:color="auto"/>
            <w:bottom w:val="none" w:sz="0" w:space="0" w:color="auto"/>
            <w:right w:val="none" w:sz="0" w:space="0" w:color="auto"/>
          </w:divBdr>
          <w:divsChild>
            <w:div w:id="469636903">
              <w:marLeft w:val="0"/>
              <w:marRight w:val="0"/>
              <w:marTop w:val="0"/>
              <w:marBottom w:val="0"/>
              <w:divBdr>
                <w:top w:val="none" w:sz="0" w:space="0" w:color="auto"/>
                <w:left w:val="none" w:sz="0" w:space="0" w:color="auto"/>
                <w:bottom w:val="none" w:sz="0" w:space="0" w:color="auto"/>
                <w:right w:val="none" w:sz="0" w:space="0" w:color="auto"/>
              </w:divBdr>
            </w:div>
          </w:divsChild>
        </w:div>
        <w:div w:id="1400402751">
          <w:marLeft w:val="0"/>
          <w:marRight w:val="0"/>
          <w:marTop w:val="0"/>
          <w:marBottom w:val="0"/>
          <w:divBdr>
            <w:top w:val="none" w:sz="0" w:space="0" w:color="auto"/>
            <w:left w:val="none" w:sz="0" w:space="0" w:color="auto"/>
            <w:bottom w:val="none" w:sz="0" w:space="0" w:color="auto"/>
            <w:right w:val="none" w:sz="0" w:space="0" w:color="auto"/>
          </w:divBdr>
          <w:divsChild>
            <w:div w:id="1645889246">
              <w:marLeft w:val="0"/>
              <w:marRight w:val="0"/>
              <w:marTop w:val="0"/>
              <w:marBottom w:val="0"/>
              <w:divBdr>
                <w:top w:val="none" w:sz="0" w:space="0" w:color="auto"/>
                <w:left w:val="none" w:sz="0" w:space="0" w:color="auto"/>
                <w:bottom w:val="none" w:sz="0" w:space="0" w:color="auto"/>
                <w:right w:val="none" w:sz="0" w:space="0" w:color="auto"/>
              </w:divBdr>
            </w:div>
          </w:divsChild>
        </w:div>
        <w:div w:id="1412392236">
          <w:marLeft w:val="0"/>
          <w:marRight w:val="0"/>
          <w:marTop w:val="0"/>
          <w:marBottom w:val="0"/>
          <w:divBdr>
            <w:top w:val="none" w:sz="0" w:space="0" w:color="auto"/>
            <w:left w:val="none" w:sz="0" w:space="0" w:color="auto"/>
            <w:bottom w:val="none" w:sz="0" w:space="0" w:color="auto"/>
            <w:right w:val="none" w:sz="0" w:space="0" w:color="auto"/>
          </w:divBdr>
          <w:divsChild>
            <w:div w:id="2128616719">
              <w:marLeft w:val="0"/>
              <w:marRight w:val="0"/>
              <w:marTop w:val="0"/>
              <w:marBottom w:val="0"/>
              <w:divBdr>
                <w:top w:val="none" w:sz="0" w:space="0" w:color="auto"/>
                <w:left w:val="none" w:sz="0" w:space="0" w:color="auto"/>
                <w:bottom w:val="none" w:sz="0" w:space="0" w:color="auto"/>
                <w:right w:val="none" w:sz="0" w:space="0" w:color="auto"/>
              </w:divBdr>
            </w:div>
          </w:divsChild>
        </w:div>
        <w:div w:id="1444495050">
          <w:marLeft w:val="0"/>
          <w:marRight w:val="0"/>
          <w:marTop w:val="0"/>
          <w:marBottom w:val="0"/>
          <w:divBdr>
            <w:top w:val="none" w:sz="0" w:space="0" w:color="auto"/>
            <w:left w:val="none" w:sz="0" w:space="0" w:color="auto"/>
            <w:bottom w:val="none" w:sz="0" w:space="0" w:color="auto"/>
            <w:right w:val="none" w:sz="0" w:space="0" w:color="auto"/>
          </w:divBdr>
          <w:divsChild>
            <w:div w:id="1683585575">
              <w:marLeft w:val="0"/>
              <w:marRight w:val="0"/>
              <w:marTop w:val="0"/>
              <w:marBottom w:val="0"/>
              <w:divBdr>
                <w:top w:val="none" w:sz="0" w:space="0" w:color="auto"/>
                <w:left w:val="none" w:sz="0" w:space="0" w:color="auto"/>
                <w:bottom w:val="none" w:sz="0" w:space="0" w:color="auto"/>
                <w:right w:val="none" w:sz="0" w:space="0" w:color="auto"/>
              </w:divBdr>
            </w:div>
          </w:divsChild>
        </w:div>
        <w:div w:id="1532763455">
          <w:marLeft w:val="0"/>
          <w:marRight w:val="0"/>
          <w:marTop w:val="0"/>
          <w:marBottom w:val="0"/>
          <w:divBdr>
            <w:top w:val="none" w:sz="0" w:space="0" w:color="auto"/>
            <w:left w:val="none" w:sz="0" w:space="0" w:color="auto"/>
            <w:bottom w:val="none" w:sz="0" w:space="0" w:color="auto"/>
            <w:right w:val="none" w:sz="0" w:space="0" w:color="auto"/>
          </w:divBdr>
          <w:divsChild>
            <w:div w:id="1283029763">
              <w:marLeft w:val="0"/>
              <w:marRight w:val="0"/>
              <w:marTop w:val="0"/>
              <w:marBottom w:val="0"/>
              <w:divBdr>
                <w:top w:val="none" w:sz="0" w:space="0" w:color="auto"/>
                <w:left w:val="none" w:sz="0" w:space="0" w:color="auto"/>
                <w:bottom w:val="none" w:sz="0" w:space="0" w:color="auto"/>
                <w:right w:val="none" w:sz="0" w:space="0" w:color="auto"/>
              </w:divBdr>
            </w:div>
          </w:divsChild>
        </w:div>
        <w:div w:id="1573655870">
          <w:marLeft w:val="0"/>
          <w:marRight w:val="0"/>
          <w:marTop w:val="0"/>
          <w:marBottom w:val="0"/>
          <w:divBdr>
            <w:top w:val="none" w:sz="0" w:space="0" w:color="auto"/>
            <w:left w:val="none" w:sz="0" w:space="0" w:color="auto"/>
            <w:bottom w:val="none" w:sz="0" w:space="0" w:color="auto"/>
            <w:right w:val="none" w:sz="0" w:space="0" w:color="auto"/>
          </w:divBdr>
          <w:divsChild>
            <w:div w:id="481773572">
              <w:marLeft w:val="0"/>
              <w:marRight w:val="0"/>
              <w:marTop w:val="0"/>
              <w:marBottom w:val="0"/>
              <w:divBdr>
                <w:top w:val="none" w:sz="0" w:space="0" w:color="auto"/>
                <w:left w:val="none" w:sz="0" w:space="0" w:color="auto"/>
                <w:bottom w:val="none" w:sz="0" w:space="0" w:color="auto"/>
                <w:right w:val="none" w:sz="0" w:space="0" w:color="auto"/>
              </w:divBdr>
            </w:div>
          </w:divsChild>
        </w:div>
        <w:div w:id="1622298215">
          <w:marLeft w:val="0"/>
          <w:marRight w:val="0"/>
          <w:marTop w:val="0"/>
          <w:marBottom w:val="0"/>
          <w:divBdr>
            <w:top w:val="none" w:sz="0" w:space="0" w:color="auto"/>
            <w:left w:val="none" w:sz="0" w:space="0" w:color="auto"/>
            <w:bottom w:val="none" w:sz="0" w:space="0" w:color="auto"/>
            <w:right w:val="none" w:sz="0" w:space="0" w:color="auto"/>
          </w:divBdr>
          <w:divsChild>
            <w:div w:id="646858362">
              <w:marLeft w:val="0"/>
              <w:marRight w:val="0"/>
              <w:marTop w:val="0"/>
              <w:marBottom w:val="0"/>
              <w:divBdr>
                <w:top w:val="none" w:sz="0" w:space="0" w:color="auto"/>
                <w:left w:val="none" w:sz="0" w:space="0" w:color="auto"/>
                <w:bottom w:val="none" w:sz="0" w:space="0" w:color="auto"/>
                <w:right w:val="none" w:sz="0" w:space="0" w:color="auto"/>
              </w:divBdr>
            </w:div>
          </w:divsChild>
        </w:div>
        <w:div w:id="1683508950">
          <w:marLeft w:val="0"/>
          <w:marRight w:val="0"/>
          <w:marTop w:val="0"/>
          <w:marBottom w:val="0"/>
          <w:divBdr>
            <w:top w:val="none" w:sz="0" w:space="0" w:color="auto"/>
            <w:left w:val="none" w:sz="0" w:space="0" w:color="auto"/>
            <w:bottom w:val="none" w:sz="0" w:space="0" w:color="auto"/>
            <w:right w:val="none" w:sz="0" w:space="0" w:color="auto"/>
          </w:divBdr>
          <w:divsChild>
            <w:div w:id="1928492420">
              <w:marLeft w:val="0"/>
              <w:marRight w:val="0"/>
              <w:marTop w:val="0"/>
              <w:marBottom w:val="0"/>
              <w:divBdr>
                <w:top w:val="none" w:sz="0" w:space="0" w:color="auto"/>
                <w:left w:val="none" w:sz="0" w:space="0" w:color="auto"/>
                <w:bottom w:val="none" w:sz="0" w:space="0" w:color="auto"/>
                <w:right w:val="none" w:sz="0" w:space="0" w:color="auto"/>
              </w:divBdr>
            </w:div>
          </w:divsChild>
        </w:div>
        <w:div w:id="1767506059">
          <w:marLeft w:val="0"/>
          <w:marRight w:val="0"/>
          <w:marTop w:val="0"/>
          <w:marBottom w:val="0"/>
          <w:divBdr>
            <w:top w:val="none" w:sz="0" w:space="0" w:color="auto"/>
            <w:left w:val="none" w:sz="0" w:space="0" w:color="auto"/>
            <w:bottom w:val="none" w:sz="0" w:space="0" w:color="auto"/>
            <w:right w:val="none" w:sz="0" w:space="0" w:color="auto"/>
          </w:divBdr>
          <w:divsChild>
            <w:div w:id="126092651">
              <w:marLeft w:val="0"/>
              <w:marRight w:val="0"/>
              <w:marTop w:val="0"/>
              <w:marBottom w:val="0"/>
              <w:divBdr>
                <w:top w:val="none" w:sz="0" w:space="0" w:color="auto"/>
                <w:left w:val="none" w:sz="0" w:space="0" w:color="auto"/>
                <w:bottom w:val="none" w:sz="0" w:space="0" w:color="auto"/>
                <w:right w:val="none" w:sz="0" w:space="0" w:color="auto"/>
              </w:divBdr>
            </w:div>
          </w:divsChild>
        </w:div>
        <w:div w:id="1788965306">
          <w:marLeft w:val="0"/>
          <w:marRight w:val="0"/>
          <w:marTop w:val="0"/>
          <w:marBottom w:val="0"/>
          <w:divBdr>
            <w:top w:val="none" w:sz="0" w:space="0" w:color="auto"/>
            <w:left w:val="none" w:sz="0" w:space="0" w:color="auto"/>
            <w:bottom w:val="none" w:sz="0" w:space="0" w:color="auto"/>
            <w:right w:val="none" w:sz="0" w:space="0" w:color="auto"/>
          </w:divBdr>
          <w:divsChild>
            <w:div w:id="629045593">
              <w:marLeft w:val="0"/>
              <w:marRight w:val="0"/>
              <w:marTop w:val="0"/>
              <w:marBottom w:val="0"/>
              <w:divBdr>
                <w:top w:val="none" w:sz="0" w:space="0" w:color="auto"/>
                <w:left w:val="none" w:sz="0" w:space="0" w:color="auto"/>
                <w:bottom w:val="none" w:sz="0" w:space="0" w:color="auto"/>
                <w:right w:val="none" w:sz="0" w:space="0" w:color="auto"/>
              </w:divBdr>
            </w:div>
          </w:divsChild>
        </w:div>
        <w:div w:id="1813792491">
          <w:marLeft w:val="0"/>
          <w:marRight w:val="0"/>
          <w:marTop w:val="0"/>
          <w:marBottom w:val="0"/>
          <w:divBdr>
            <w:top w:val="none" w:sz="0" w:space="0" w:color="auto"/>
            <w:left w:val="none" w:sz="0" w:space="0" w:color="auto"/>
            <w:bottom w:val="none" w:sz="0" w:space="0" w:color="auto"/>
            <w:right w:val="none" w:sz="0" w:space="0" w:color="auto"/>
          </w:divBdr>
          <w:divsChild>
            <w:div w:id="1459953746">
              <w:marLeft w:val="0"/>
              <w:marRight w:val="0"/>
              <w:marTop w:val="0"/>
              <w:marBottom w:val="0"/>
              <w:divBdr>
                <w:top w:val="none" w:sz="0" w:space="0" w:color="auto"/>
                <w:left w:val="none" w:sz="0" w:space="0" w:color="auto"/>
                <w:bottom w:val="none" w:sz="0" w:space="0" w:color="auto"/>
                <w:right w:val="none" w:sz="0" w:space="0" w:color="auto"/>
              </w:divBdr>
            </w:div>
          </w:divsChild>
        </w:div>
        <w:div w:id="1867598845">
          <w:marLeft w:val="0"/>
          <w:marRight w:val="0"/>
          <w:marTop w:val="0"/>
          <w:marBottom w:val="0"/>
          <w:divBdr>
            <w:top w:val="none" w:sz="0" w:space="0" w:color="auto"/>
            <w:left w:val="none" w:sz="0" w:space="0" w:color="auto"/>
            <w:bottom w:val="none" w:sz="0" w:space="0" w:color="auto"/>
            <w:right w:val="none" w:sz="0" w:space="0" w:color="auto"/>
          </w:divBdr>
          <w:divsChild>
            <w:div w:id="1921867202">
              <w:marLeft w:val="0"/>
              <w:marRight w:val="0"/>
              <w:marTop w:val="0"/>
              <w:marBottom w:val="0"/>
              <w:divBdr>
                <w:top w:val="none" w:sz="0" w:space="0" w:color="auto"/>
                <w:left w:val="none" w:sz="0" w:space="0" w:color="auto"/>
                <w:bottom w:val="none" w:sz="0" w:space="0" w:color="auto"/>
                <w:right w:val="none" w:sz="0" w:space="0" w:color="auto"/>
              </w:divBdr>
            </w:div>
          </w:divsChild>
        </w:div>
        <w:div w:id="1878662414">
          <w:marLeft w:val="0"/>
          <w:marRight w:val="0"/>
          <w:marTop w:val="0"/>
          <w:marBottom w:val="0"/>
          <w:divBdr>
            <w:top w:val="none" w:sz="0" w:space="0" w:color="auto"/>
            <w:left w:val="none" w:sz="0" w:space="0" w:color="auto"/>
            <w:bottom w:val="none" w:sz="0" w:space="0" w:color="auto"/>
            <w:right w:val="none" w:sz="0" w:space="0" w:color="auto"/>
          </w:divBdr>
          <w:divsChild>
            <w:div w:id="912541293">
              <w:marLeft w:val="0"/>
              <w:marRight w:val="0"/>
              <w:marTop w:val="0"/>
              <w:marBottom w:val="0"/>
              <w:divBdr>
                <w:top w:val="none" w:sz="0" w:space="0" w:color="auto"/>
                <w:left w:val="none" w:sz="0" w:space="0" w:color="auto"/>
                <w:bottom w:val="none" w:sz="0" w:space="0" w:color="auto"/>
                <w:right w:val="none" w:sz="0" w:space="0" w:color="auto"/>
              </w:divBdr>
            </w:div>
          </w:divsChild>
        </w:div>
        <w:div w:id="1902518357">
          <w:marLeft w:val="0"/>
          <w:marRight w:val="0"/>
          <w:marTop w:val="0"/>
          <w:marBottom w:val="0"/>
          <w:divBdr>
            <w:top w:val="none" w:sz="0" w:space="0" w:color="auto"/>
            <w:left w:val="none" w:sz="0" w:space="0" w:color="auto"/>
            <w:bottom w:val="none" w:sz="0" w:space="0" w:color="auto"/>
            <w:right w:val="none" w:sz="0" w:space="0" w:color="auto"/>
          </w:divBdr>
          <w:divsChild>
            <w:div w:id="1881431837">
              <w:marLeft w:val="0"/>
              <w:marRight w:val="0"/>
              <w:marTop w:val="0"/>
              <w:marBottom w:val="0"/>
              <w:divBdr>
                <w:top w:val="none" w:sz="0" w:space="0" w:color="auto"/>
                <w:left w:val="none" w:sz="0" w:space="0" w:color="auto"/>
                <w:bottom w:val="none" w:sz="0" w:space="0" w:color="auto"/>
                <w:right w:val="none" w:sz="0" w:space="0" w:color="auto"/>
              </w:divBdr>
            </w:div>
          </w:divsChild>
        </w:div>
        <w:div w:id="1939212753">
          <w:marLeft w:val="0"/>
          <w:marRight w:val="0"/>
          <w:marTop w:val="0"/>
          <w:marBottom w:val="0"/>
          <w:divBdr>
            <w:top w:val="none" w:sz="0" w:space="0" w:color="auto"/>
            <w:left w:val="none" w:sz="0" w:space="0" w:color="auto"/>
            <w:bottom w:val="none" w:sz="0" w:space="0" w:color="auto"/>
            <w:right w:val="none" w:sz="0" w:space="0" w:color="auto"/>
          </w:divBdr>
          <w:divsChild>
            <w:div w:id="930358014">
              <w:marLeft w:val="0"/>
              <w:marRight w:val="0"/>
              <w:marTop w:val="0"/>
              <w:marBottom w:val="0"/>
              <w:divBdr>
                <w:top w:val="none" w:sz="0" w:space="0" w:color="auto"/>
                <w:left w:val="none" w:sz="0" w:space="0" w:color="auto"/>
                <w:bottom w:val="none" w:sz="0" w:space="0" w:color="auto"/>
                <w:right w:val="none" w:sz="0" w:space="0" w:color="auto"/>
              </w:divBdr>
            </w:div>
          </w:divsChild>
        </w:div>
        <w:div w:id="1981614746">
          <w:marLeft w:val="0"/>
          <w:marRight w:val="0"/>
          <w:marTop w:val="0"/>
          <w:marBottom w:val="0"/>
          <w:divBdr>
            <w:top w:val="none" w:sz="0" w:space="0" w:color="auto"/>
            <w:left w:val="none" w:sz="0" w:space="0" w:color="auto"/>
            <w:bottom w:val="none" w:sz="0" w:space="0" w:color="auto"/>
            <w:right w:val="none" w:sz="0" w:space="0" w:color="auto"/>
          </w:divBdr>
          <w:divsChild>
            <w:div w:id="393234904">
              <w:marLeft w:val="0"/>
              <w:marRight w:val="0"/>
              <w:marTop w:val="0"/>
              <w:marBottom w:val="0"/>
              <w:divBdr>
                <w:top w:val="none" w:sz="0" w:space="0" w:color="auto"/>
                <w:left w:val="none" w:sz="0" w:space="0" w:color="auto"/>
                <w:bottom w:val="none" w:sz="0" w:space="0" w:color="auto"/>
                <w:right w:val="none" w:sz="0" w:space="0" w:color="auto"/>
              </w:divBdr>
            </w:div>
          </w:divsChild>
        </w:div>
        <w:div w:id="2012367179">
          <w:marLeft w:val="0"/>
          <w:marRight w:val="0"/>
          <w:marTop w:val="0"/>
          <w:marBottom w:val="0"/>
          <w:divBdr>
            <w:top w:val="none" w:sz="0" w:space="0" w:color="auto"/>
            <w:left w:val="none" w:sz="0" w:space="0" w:color="auto"/>
            <w:bottom w:val="none" w:sz="0" w:space="0" w:color="auto"/>
            <w:right w:val="none" w:sz="0" w:space="0" w:color="auto"/>
          </w:divBdr>
          <w:divsChild>
            <w:div w:id="1571386866">
              <w:marLeft w:val="0"/>
              <w:marRight w:val="0"/>
              <w:marTop w:val="0"/>
              <w:marBottom w:val="0"/>
              <w:divBdr>
                <w:top w:val="none" w:sz="0" w:space="0" w:color="auto"/>
                <w:left w:val="none" w:sz="0" w:space="0" w:color="auto"/>
                <w:bottom w:val="none" w:sz="0" w:space="0" w:color="auto"/>
                <w:right w:val="none" w:sz="0" w:space="0" w:color="auto"/>
              </w:divBdr>
            </w:div>
          </w:divsChild>
        </w:div>
        <w:div w:id="2045667044">
          <w:marLeft w:val="0"/>
          <w:marRight w:val="0"/>
          <w:marTop w:val="0"/>
          <w:marBottom w:val="0"/>
          <w:divBdr>
            <w:top w:val="none" w:sz="0" w:space="0" w:color="auto"/>
            <w:left w:val="none" w:sz="0" w:space="0" w:color="auto"/>
            <w:bottom w:val="none" w:sz="0" w:space="0" w:color="auto"/>
            <w:right w:val="none" w:sz="0" w:space="0" w:color="auto"/>
          </w:divBdr>
          <w:divsChild>
            <w:div w:id="536814948">
              <w:marLeft w:val="0"/>
              <w:marRight w:val="0"/>
              <w:marTop w:val="0"/>
              <w:marBottom w:val="0"/>
              <w:divBdr>
                <w:top w:val="none" w:sz="0" w:space="0" w:color="auto"/>
                <w:left w:val="none" w:sz="0" w:space="0" w:color="auto"/>
                <w:bottom w:val="none" w:sz="0" w:space="0" w:color="auto"/>
                <w:right w:val="none" w:sz="0" w:space="0" w:color="auto"/>
              </w:divBdr>
            </w:div>
          </w:divsChild>
        </w:div>
        <w:div w:id="2065787240">
          <w:marLeft w:val="0"/>
          <w:marRight w:val="0"/>
          <w:marTop w:val="0"/>
          <w:marBottom w:val="0"/>
          <w:divBdr>
            <w:top w:val="none" w:sz="0" w:space="0" w:color="auto"/>
            <w:left w:val="none" w:sz="0" w:space="0" w:color="auto"/>
            <w:bottom w:val="none" w:sz="0" w:space="0" w:color="auto"/>
            <w:right w:val="none" w:sz="0" w:space="0" w:color="auto"/>
          </w:divBdr>
          <w:divsChild>
            <w:div w:id="1789542681">
              <w:marLeft w:val="0"/>
              <w:marRight w:val="0"/>
              <w:marTop w:val="0"/>
              <w:marBottom w:val="0"/>
              <w:divBdr>
                <w:top w:val="none" w:sz="0" w:space="0" w:color="auto"/>
                <w:left w:val="none" w:sz="0" w:space="0" w:color="auto"/>
                <w:bottom w:val="none" w:sz="0" w:space="0" w:color="auto"/>
                <w:right w:val="none" w:sz="0" w:space="0" w:color="auto"/>
              </w:divBdr>
            </w:div>
          </w:divsChild>
        </w:div>
        <w:div w:id="2084333133">
          <w:marLeft w:val="0"/>
          <w:marRight w:val="0"/>
          <w:marTop w:val="0"/>
          <w:marBottom w:val="0"/>
          <w:divBdr>
            <w:top w:val="none" w:sz="0" w:space="0" w:color="auto"/>
            <w:left w:val="none" w:sz="0" w:space="0" w:color="auto"/>
            <w:bottom w:val="none" w:sz="0" w:space="0" w:color="auto"/>
            <w:right w:val="none" w:sz="0" w:space="0" w:color="auto"/>
          </w:divBdr>
          <w:divsChild>
            <w:div w:id="18780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3528">
      <w:bodyDiv w:val="1"/>
      <w:marLeft w:val="0"/>
      <w:marRight w:val="0"/>
      <w:marTop w:val="0"/>
      <w:marBottom w:val="0"/>
      <w:divBdr>
        <w:top w:val="none" w:sz="0" w:space="0" w:color="auto"/>
        <w:left w:val="none" w:sz="0" w:space="0" w:color="auto"/>
        <w:bottom w:val="none" w:sz="0" w:space="0" w:color="auto"/>
        <w:right w:val="none" w:sz="0" w:space="0" w:color="auto"/>
      </w:divBdr>
      <w:divsChild>
        <w:div w:id="132211387">
          <w:marLeft w:val="1080"/>
          <w:marRight w:val="0"/>
          <w:marTop w:val="100"/>
          <w:marBottom w:val="0"/>
          <w:divBdr>
            <w:top w:val="none" w:sz="0" w:space="0" w:color="auto"/>
            <w:left w:val="none" w:sz="0" w:space="0" w:color="auto"/>
            <w:bottom w:val="none" w:sz="0" w:space="0" w:color="auto"/>
            <w:right w:val="none" w:sz="0" w:space="0" w:color="auto"/>
          </w:divBdr>
        </w:div>
        <w:div w:id="856314811">
          <w:marLeft w:val="1080"/>
          <w:marRight w:val="0"/>
          <w:marTop w:val="100"/>
          <w:marBottom w:val="0"/>
          <w:divBdr>
            <w:top w:val="none" w:sz="0" w:space="0" w:color="auto"/>
            <w:left w:val="none" w:sz="0" w:space="0" w:color="auto"/>
            <w:bottom w:val="none" w:sz="0" w:space="0" w:color="auto"/>
            <w:right w:val="none" w:sz="0" w:space="0" w:color="auto"/>
          </w:divBdr>
        </w:div>
        <w:div w:id="912853102">
          <w:marLeft w:val="1080"/>
          <w:marRight w:val="0"/>
          <w:marTop w:val="100"/>
          <w:marBottom w:val="0"/>
          <w:divBdr>
            <w:top w:val="none" w:sz="0" w:space="0" w:color="auto"/>
            <w:left w:val="none" w:sz="0" w:space="0" w:color="auto"/>
            <w:bottom w:val="none" w:sz="0" w:space="0" w:color="auto"/>
            <w:right w:val="none" w:sz="0" w:space="0" w:color="auto"/>
          </w:divBdr>
        </w:div>
        <w:div w:id="1091438401">
          <w:marLeft w:val="1080"/>
          <w:marRight w:val="0"/>
          <w:marTop w:val="100"/>
          <w:marBottom w:val="0"/>
          <w:divBdr>
            <w:top w:val="none" w:sz="0" w:space="0" w:color="auto"/>
            <w:left w:val="none" w:sz="0" w:space="0" w:color="auto"/>
            <w:bottom w:val="none" w:sz="0" w:space="0" w:color="auto"/>
            <w:right w:val="none" w:sz="0" w:space="0" w:color="auto"/>
          </w:divBdr>
        </w:div>
        <w:div w:id="1922786551">
          <w:marLeft w:val="1080"/>
          <w:marRight w:val="0"/>
          <w:marTop w:val="100"/>
          <w:marBottom w:val="0"/>
          <w:divBdr>
            <w:top w:val="none" w:sz="0" w:space="0" w:color="auto"/>
            <w:left w:val="none" w:sz="0" w:space="0" w:color="auto"/>
            <w:bottom w:val="none" w:sz="0" w:space="0" w:color="auto"/>
            <w:right w:val="none" w:sz="0" w:space="0" w:color="auto"/>
          </w:divBdr>
        </w:div>
        <w:div w:id="2012752006">
          <w:marLeft w:val="1080"/>
          <w:marRight w:val="0"/>
          <w:marTop w:val="100"/>
          <w:marBottom w:val="0"/>
          <w:divBdr>
            <w:top w:val="none" w:sz="0" w:space="0" w:color="auto"/>
            <w:left w:val="none" w:sz="0" w:space="0" w:color="auto"/>
            <w:bottom w:val="none" w:sz="0" w:space="0" w:color="auto"/>
            <w:right w:val="none" w:sz="0" w:space="0" w:color="auto"/>
          </w:divBdr>
        </w:div>
      </w:divsChild>
    </w:div>
    <w:div w:id="1826630469">
      <w:bodyDiv w:val="1"/>
      <w:marLeft w:val="0"/>
      <w:marRight w:val="0"/>
      <w:marTop w:val="0"/>
      <w:marBottom w:val="0"/>
      <w:divBdr>
        <w:top w:val="none" w:sz="0" w:space="0" w:color="auto"/>
        <w:left w:val="none" w:sz="0" w:space="0" w:color="auto"/>
        <w:bottom w:val="none" w:sz="0" w:space="0" w:color="auto"/>
        <w:right w:val="none" w:sz="0" w:space="0" w:color="auto"/>
      </w:divBdr>
    </w:div>
    <w:div w:id="1863470745">
      <w:bodyDiv w:val="1"/>
      <w:marLeft w:val="0"/>
      <w:marRight w:val="0"/>
      <w:marTop w:val="0"/>
      <w:marBottom w:val="0"/>
      <w:divBdr>
        <w:top w:val="none" w:sz="0" w:space="0" w:color="auto"/>
        <w:left w:val="none" w:sz="0" w:space="0" w:color="auto"/>
        <w:bottom w:val="none" w:sz="0" w:space="0" w:color="auto"/>
        <w:right w:val="none" w:sz="0" w:space="0" w:color="auto"/>
      </w:divBdr>
    </w:div>
    <w:div w:id="1920403854">
      <w:bodyDiv w:val="1"/>
      <w:marLeft w:val="0"/>
      <w:marRight w:val="0"/>
      <w:marTop w:val="0"/>
      <w:marBottom w:val="0"/>
      <w:divBdr>
        <w:top w:val="none" w:sz="0" w:space="0" w:color="auto"/>
        <w:left w:val="none" w:sz="0" w:space="0" w:color="auto"/>
        <w:bottom w:val="none" w:sz="0" w:space="0" w:color="auto"/>
        <w:right w:val="none" w:sz="0" w:space="0" w:color="auto"/>
      </w:divBdr>
      <w:divsChild>
        <w:div w:id="233590879">
          <w:marLeft w:val="0"/>
          <w:marRight w:val="0"/>
          <w:marTop w:val="0"/>
          <w:marBottom w:val="0"/>
          <w:divBdr>
            <w:top w:val="none" w:sz="0" w:space="0" w:color="auto"/>
            <w:left w:val="none" w:sz="0" w:space="0" w:color="auto"/>
            <w:bottom w:val="none" w:sz="0" w:space="0" w:color="auto"/>
            <w:right w:val="none" w:sz="0" w:space="0" w:color="auto"/>
          </w:divBdr>
        </w:div>
        <w:div w:id="283468281">
          <w:marLeft w:val="0"/>
          <w:marRight w:val="0"/>
          <w:marTop w:val="0"/>
          <w:marBottom w:val="0"/>
          <w:divBdr>
            <w:top w:val="none" w:sz="0" w:space="0" w:color="auto"/>
            <w:left w:val="none" w:sz="0" w:space="0" w:color="auto"/>
            <w:bottom w:val="none" w:sz="0" w:space="0" w:color="auto"/>
            <w:right w:val="none" w:sz="0" w:space="0" w:color="auto"/>
          </w:divBdr>
        </w:div>
        <w:div w:id="699162701">
          <w:marLeft w:val="0"/>
          <w:marRight w:val="0"/>
          <w:marTop w:val="0"/>
          <w:marBottom w:val="0"/>
          <w:divBdr>
            <w:top w:val="none" w:sz="0" w:space="0" w:color="auto"/>
            <w:left w:val="none" w:sz="0" w:space="0" w:color="auto"/>
            <w:bottom w:val="none" w:sz="0" w:space="0" w:color="auto"/>
            <w:right w:val="none" w:sz="0" w:space="0" w:color="auto"/>
          </w:divBdr>
        </w:div>
        <w:div w:id="1926917157">
          <w:marLeft w:val="0"/>
          <w:marRight w:val="0"/>
          <w:marTop w:val="0"/>
          <w:marBottom w:val="0"/>
          <w:divBdr>
            <w:top w:val="none" w:sz="0" w:space="0" w:color="auto"/>
            <w:left w:val="none" w:sz="0" w:space="0" w:color="auto"/>
            <w:bottom w:val="none" w:sz="0" w:space="0" w:color="auto"/>
            <w:right w:val="none" w:sz="0" w:space="0" w:color="auto"/>
          </w:divBdr>
        </w:div>
      </w:divsChild>
    </w:div>
    <w:div w:id="1926255888">
      <w:bodyDiv w:val="1"/>
      <w:marLeft w:val="0"/>
      <w:marRight w:val="0"/>
      <w:marTop w:val="0"/>
      <w:marBottom w:val="0"/>
      <w:divBdr>
        <w:top w:val="none" w:sz="0" w:space="0" w:color="auto"/>
        <w:left w:val="none" w:sz="0" w:space="0" w:color="auto"/>
        <w:bottom w:val="none" w:sz="0" w:space="0" w:color="auto"/>
        <w:right w:val="none" w:sz="0" w:space="0" w:color="auto"/>
      </w:divBdr>
    </w:div>
    <w:div w:id="1944263176">
      <w:bodyDiv w:val="1"/>
      <w:marLeft w:val="0"/>
      <w:marRight w:val="0"/>
      <w:marTop w:val="0"/>
      <w:marBottom w:val="0"/>
      <w:divBdr>
        <w:top w:val="none" w:sz="0" w:space="0" w:color="auto"/>
        <w:left w:val="none" w:sz="0" w:space="0" w:color="auto"/>
        <w:bottom w:val="none" w:sz="0" w:space="0" w:color="auto"/>
        <w:right w:val="none" w:sz="0" w:space="0" w:color="auto"/>
      </w:divBdr>
      <w:divsChild>
        <w:div w:id="1474547">
          <w:marLeft w:val="0"/>
          <w:marRight w:val="0"/>
          <w:marTop w:val="0"/>
          <w:marBottom w:val="0"/>
          <w:divBdr>
            <w:top w:val="none" w:sz="0" w:space="0" w:color="auto"/>
            <w:left w:val="none" w:sz="0" w:space="0" w:color="auto"/>
            <w:bottom w:val="none" w:sz="0" w:space="0" w:color="auto"/>
            <w:right w:val="none" w:sz="0" w:space="0" w:color="auto"/>
          </w:divBdr>
        </w:div>
        <w:div w:id="140779511">
          <w:marLeft w:val="0"/>
          <w:marRight w:val="0"/>
          <w:marTop w:val="0"/>
          <w:marBottom w:val="0"/>
          <w:divBdr>
            <w:top w:val="none" w:sz="0" w:space="0" w:color="auto"/>
            <w:left w:val="none" w:sz="0" w:space="0" w:color="auto"/>
            <w:bottom w:val="none" w:sz="0" w:space="0" w:color="auto"/>
            <w:right w:val="none" w:sz="0" w:space="0" w:color="auto"/>
          </w:divBdr>
        </w:div>
        <w:div w:id="311716837">
          <w:marLeft w:val="0"/>
          <w:marRight w:val="0"/>
          <w:marTop w:val="0"/>
          <w:marBottom w:val="0"/>
          <w:divBdr>
            <w:top w:val="none" w:sz="0" w:space="0" w:color="auto"/>
            <w:left w:val="none" w:sz="0" w:space="0" w:color="auto"/>
            <w:bottom w:val="none" w:sz="0" w:space="0" w:color="auto"/>
            <w:right w:val="none" w:sz="0" w:space="0" w:color="auto"/>
          </w:divBdr>
        </w:div>
        <w:div w:id="834761599">
          <w:marLeft w:val="0"/>
          <w:marRight w:val="0"/>
          <w:marTop w:val="0"/>
          <w:marBottom w:val="0"/>
          <w:divBdr>
            <w:top w:val="none" w:sz="0" w:space="0" w:color="auto"/>
            <w:left w:val="none" w:sz="0" w:space="0" w:color="auto"/>
            <w:bottom w:val="none" w:sz="0" w:space="0" w:color="auto"/>
            <w:right w:val="none" w:sz="0" w:space="0" w:color="auto"/>
          </w:divBdr>
        </w:div>
        <w:div w:id="881941967">
          <w:marLeft w:val="0"/>
          <w:marRight w:val="0"/>
          <w:marTop w:val="0"/>
          <w:marBottom w:val="0"/>
          <w:divBdr>
            <w:top w:val="none" w:sz="0" w:space="0" w:color="auto"/>
            <w:left w:val="none" w:sz="0" w:space="0" w:color="auto"/>
            <w:bottom w:val="none" w:sz="0" w:space="0" w:color="auto"/>
            <w:right w:val="none" w:sz="0" w:space="0" w:color="auto"/>
          </w:divBdr>
        </w:div>
        <w:div w:id="1076517962">
          <w:marLeft w:val="0"/>
          <w:marRight w:val="0"/>
          <w:marTop w:val="0"/>
          <w:marBottom w:val="0"/>
          <w:divBdr>
            <w:top w:val="none" w:sz="0" w:space="0" w:color="auto"/>
            <w:left w:val="none" w:sz="0" w:space="0" w:color="auto"/>
            <w:bottom w:val="none" w:sz="0" w:space="0" w:color="auto"/>
            <w:right w:val="none" w:sz="0" w:space="0" w:color="auto"/>
          </w:divBdr>
        </w:div>
        <w:div w:id="1185437166">
          <w:marLeft w:val="0"/>
          <w:marRight w:val="0"/>
          <w:marTop w:val="0"/>
          <w:marBottom w:val="0"/>
          <w:divBdr>
            <w:top w:val="none" w:sz="0" w:space="0" w:color="auto"/>
            <w:left w:val="none" w:sz="0" w:space="0" w:color="auto"/>
            <w:bottom w:val="none" w:sz="0" w:space="0" w:color="auto"/>
            <w:right w:val="none" w:sz="0" w:space="0" w:color="auto"/>
          </w:divBdr>
        </w:div>
        <w:div w:id="1204557047">
          <w:marLeft w:val="0"/>
          <w:marRight w:val="0"/>
          <w:marTop w:val="0"/>
          <w:marBottom w:val="0"/>
          <w:divBdr>
            <w:top w:val="none" w:sz="0" w:space="0" w:color="auto"/>
            <w:left w:val="none" w:sz="0" w:space="0" w:color="auto"/>
            <w:bottom w:val="none" w:sz="0" w:space="0" w:color="auto"/>
            <w:right w:val="none" w:sz="0" w:space="0" w:color="auto"/>
          </w:divBdr>
        </w:div>
        <w:div w:id="1353727714">
          <w:marLeft w:val="0"/>
          <w:marRight w:val="0"/>
          <w:marTop w:val="0"/>
          <w:marBottom w:val="0"/>
          <w:divBdr>
            <w:top w:val="none" w:sz="0" w:space="0" w:color="auto"/>
            <w:left w:val="none" w:sz="0" w:space="0" w:color="auto"/>
            <w:bottom w:val="none" w:sz="0" w:space="0" w:color="auto"/>
            <w:right w:val="none" w:sz="0" w:space="0" w:color="auto"/>
          </w:divBdr>
        </w:div>
        <w:div w:id="1457336339">
          <w:marLeft w:val="0"/>
          <w:marRight w:val="0"/>
          <w:marTop w:val="0"/>
          <w:marBottom w:val="0"/>
          <w:divBdr>
            <w:top w:val="none" w:sz="0" w:space="0" w:color="auto"/>
            <w:left w:val="none" w:sz="0" w:space="0" w:color="auto"/>
            <w:bottom w:val="none" w:sz="0" w:space="0" w:color="auto"/>
            <w:right w:val="none" w:sz="0" w:space="0" w:color="auto"/>
          </w:divBdr>
        </w:div>
        <w:div w:id="1578401052">
          <w:marLeft w:val="0"/>
          <w:marRight w:val="0"/>
          <w:marTop w:val="0"/>
          <w:marBottom w:val="0"/>
          <w:divBdr>
            <w:top w:val="none" w:sz="0" w:space="0" w:color="auto"/>
            <w:left w:val="none" w:sz="0" w:space="0" w:color="auto"/>
            <w:bottom w:val="none" w:sz="0" w:space="0" w:color="auto"/>
            <w:right w:val="none" w:sz="0" w:space="0" w:color="auto"/>
          </w:divBdr>
        </w:div>
        <w:div w:id="1722946191">
          <w:marLeft w:val="0"/>
          <w:marRight w:val="0"/>
          <w:marTop w:val="0"/>
          <w:marBottom w:val="0"/>
          <w:divBdr>
            <w:top w:val="none" w:sz="0" w:space="0" w:color="auto"/>
            <w:left w:val="none" w:sz="0" w:space="0" w:color="auto"/>
            <w:bottom w:val="none" w:sz="0" w:space="0" w:color="auto"/>
            <w:right w:val="none" w:sz="0" w:space="0" w:color="auto"/>
          </w:divBdr>
        </w:div>
        <w:div w:id="1771774330">
          <w:marLeft w:val="0"/>
          <w:marRight w:val="0"/>
          <w:marTop w:val="0"/>
          <w:marBottom w:val="0"/>
          <w:divBdr>
            <w:top w:val="none" w:sz="0" w:space="0" w:color="auto"/>
            <w:left w:val="none" w:sz="0" w:space="0" w:color="auto"/>
            <w:bottom w:val="none" w:sz="0" w:space="0" w:color="auto"/>
            <w:right w:val="none" w:sz="0" w:space="0" w:color="auto"/>
          </w:divBdr>
        </w:div>
        <w:div w:id="1849907072">
          <w:marLeft w:val="0"/>
          <w:marRight w:val="0"/>
          <w:marTop w:val="0"/>
          <w:marBottom w:val="0"/>
          <w:divBdr>
            <w:top w:val="none" w:sz="0" w:space="0" w:color="auto"/>
            <w:left w:val="none" w:sz="0" w:space="0" w:color="auto"/>
            <w:bottom w:val="none" w:sz="0" w:space="0" w:color="auto"/>
            <w:right w:val="none" w:sz="0" w:space="0" w:color="auto"/>
          </w:divBdr>
        </w:div>
        <w:div w:id="2076779264">
          <w:marLeft w:val="0"/>
          <w:marRight w:val="0"/>
          <w:marTop w:val="0"/>
          <w:marBottom w:val="0"/>
          <w:divBdr>
            <w:top w:val="none" w:sz="0" w:space="0" w:color="auto"/>
            <w:left w:val="none" w:sz="0" w:space="0" w:color="auto"/>
            <w:bottom w:val="none" w:sz="0" w:space="0" w:color="auto"/>
            <w:right w:val="none" w:sz="0" w:space="0" w:color="auto"/>
          </w:divBdr>
        </w:div>
      </w:divsChild>
    </w:div>
    <w:div w:id="1961839099">
      <w:bodyDiv w:val="1"/>
      <w:marLeft w:val="0"/>
      <w:marRight w:val="0"/>
      <w:marTop w:val="0"/>
      <w:marBottom w:val="0"/>
      <w:divBdr>
        <w:top w:val="none" w:sz="0" w:space="0" w:color="auto"/>
        <w:left w:val="none" w:sz="0" w:space="0" w:color="auto"/>
        <w:bottom w:val="none" w:sz="0" w:space="0" w:color="auto"/>
        <w:right w:val="none" w:sz="0" w:space="0" w:color="auto"/>
      </w:divBdr>
    </w:div>
    <w:div w:id="210398536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13" Type="http://schemas.openxmlformats.org/officeDocument/2006/relationships/hyperlink" Target="https://ocio.wa.gov/sites/default/files/public/Reports/Unisys%20Deliverable%203%20Statewide%20Cloud%20Computing%20Readiness%20Assessment-FINAL-103020.pdf?ka4pfb" TargetMode="External"/><Relationship Id="rId18" Type="http://schemas.openxmlformats.org/officeDocument/2006/relationships/hyperlink" Target="https://ocio.wa.gov/sites/default/files/public/Reports/Cloud%20Readiness%20Report.pdf?ka4pfb" TargetMode="External"/><Relationship Id="rId26" Type="http://schemas.openxmlformats.org/officeDocument/2006/relationships/hyperlink" Target="https://watech.wa.gov/procurement-announcements" TargetMode="External"/><Relationship Id="rId21" Type="http://schemas.openxmlformats.org/officeDocument/2006/relationships/hyperlink" Target="mailto:michael.callahan@watech.wa.gov" TargetMode="External"/><Relationship Id="rId34" Type="http://schemas.openxmlformats.org/officeDocument/2006/relationships/hyperlink" Target="https://watech.wa.gov/procurement-announcements" TargetMode="External"/><Relationship Id="rId7" Type="http://schemas.openxmlformats.org/officeDocument/2006/relationships/header" Target="header1.xml"/><Relationship Id="rId12" Type="http://schemas.openxmlformats.org/officeDocument/2006/relationships/hyperlink" Target="https://ocio.wa.gov/" TargetMode="External"/><Relationship Id="rId17" Type="http://schemas.openxmlformats.org/officeDocument/2006/relationships/hyperlink" Target="https://ocio.wa.gov/sites/default/files/public/Reports/Unisys%20Deliverable%203%20Statewide%20Cloud%20Computing%20Readiness%20Assessment-FINAL-103020.pdf?ka4pfb" TargetMode="External"/><Relationship Id="rId25" Type="http://schemas.openxmlformats.org/officeDocument/2006/relationships/footer" Target="footer4.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tech.wa.gov" TargetMode="External"/><Relationship Id="rId24" Type="http://schemas.openxmlformats.org/officeDocument/2006/relationships/header" Target="header3.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awfilesext.leg.wa.gov/biennium/2021-22/Pdf/Bills/Session%20Laws/House/1274-S2.SL.pdf?q=20210422162558" TargetMode="External"/><Relationship Id="rId23" Type="http://schemas.openxmlformats.org/officeDocument/2006/relationships/hyperlink" Target="http://watech.wa.gov/procurement-announcements" TargetMode="External"/><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2.png"/><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ocio.wa.gov/sites/default/files/public/Reports/Cloud%20Readiness%20Report.pdf?ka4pfb" TargetMode="External"/><Relationship Id="rId22" Type="http://schemas.openxmlformats.org/officeDocument/2006/relationships/hyperlink" Target="mailto:donna.beatty@watech.wa.gov" TargetMode="External"/><Relationship Id="rId27" Type="http://schemas.openxmlformats.org/officeDocument/2006/relationships/footer" Target="footer5.xml"/><Relationship Id="rId30" Type="http://schemas.openxmlformats.org/officeDocument/2006/relationships/hyperlink" Target="mailto:Rebekah.ohara@cts.wa.gov" TargetMode="External"/><Relationship Id="rId35" Type="http://schemas.openxmlformats.org/officeDocument/2006/relationships/footer" Target="footer10.xml"/><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16105</Words>
  <Characters>91800</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107690</CharactersWithSpaces>
  <SharedDoc>false</SharedDoc>
  <HLinks>
    <vt:vector size="630" baseType="variant">
      <vt:variant>
        <vt:i4>3276922</vt:i4>
      </vt:variant>
      <vt:variant>
        <vt:i4>579</vt:i4>
      </vt:variant>
      <vt:variant>
        <vt:i4>0</vt:i4>
      </vt:variant>
      <vt:variant>
        <vt:i4>5</vt:i4>
      </vt:variant>
      <vt:variant>
        <vt:lpwstr>https://watech.wa.gov/procurement-announcements</vt:lpwstr>
      </vt:variant>
      <vt:variant>
        <vt:lpwstr/>
      </vt:variant>
      <vt:variant>
        <vt:i4>3670019</vt:i4>
      </vt:variant>
      <vt:variant>
        <vt:i4>576</vt:i4>
      </vt:variant>
      <vt:variant>
        <vt:i4>0</vt:i4>
      </vt:variant>
      <vt:variant>
        <vt:i4>5</vt:i4>
      </vt:variant>
      <vt:variant>
        <vt:lpwstr>mailto:Rebekah.ohara@cts.wa.gov</vt:lpwstr>
      </vt:variant>
      <vt:variant>
        <vt:lpwstr/>
      </vt:variant>
      <vt:variant>
        <vt:i4>3276922</vt:i4>
      </vt:variant>
      <vt:variant>
        <vt:i4>573</vt:i4>
      </vt:variant>
      <vt:variant>
        <vt:i4>0</vt:i4>
      </vt:variant>
      <vt:variant>
        <vt:i4>5</vt:i4>
      </vt:variant>
      <vt:variant>
        <vt:lpwstr>https://watech.wa.gov/procurement-announcements</vt:lpwstr>
      </vt:variant>
      <vt:variant>
        <vt:lpwstr/>
      </vt:variant>
      <vt:variant>
        <vt:i4>6422570</vt:i4>
      </vt:variant>
      <vt:variant>
        <vt:i4>564</vt:i4>
      </vt:variant>
      <vt:variant>
        <vt:i4>0</vt:i4>
      </vt:variant>
      <vt:variant>
        <vt:i4>5</vt:i4>
      </vt:variant>
      <vt:variant>
        <vt:lpwstr>http://watech.wa.gov/procurement-announcements</vt:lpwstr>
      </vt:variant>
      <vt:variant>
        <vt:lpwstr/>
      </vt:variant>
      <vt:variant>
        <vt:i4>6553669</vt:i4>
      </vt:variant>
      <vt:variant>
        <vt:i4>561</vt:i4>
      </vt:variant>
      <vt:variant>
        <vt:i4>0</vt:i4>
      </vt:variant>
      <vt:variant>
        <vt:i4>5</vt:i4>
      </vt:variant>
      <vt:variant>
        <vt:lpwstr>mailto:donna.beatty@watech.wa.gov</vt:lpwstr>
      </vt:variant>
      <vt:variant>
        <vt:lpwstr/>
      </vt:variant>
      <vt:variant>
        <vt:i4>7602243</vt:i4>
      </vt:variant>
      <vt:variant>
        <vt:i4>558</vt:i4>
      </vt:variant>
      <vt:variant>
        <vt:i4>0</vt:i4>
      </vt:variant>
      <vt:variant>
        <vt:i4>5</vt:i4>
      </vt:variant>
      <vt:variant>
        <vt:lpwstr>mailto:michael.callahan@watech.wa.gov</vt:lpwstr>
      </vt:variant>
      <vt:variant>
        <vt:lpwstr/>
      </vt:variant>
      <vt:variant>
        <vt:i4>4718663</vt:i4>
      </vt:variant>
      <vt:variant>
        <vt:i4>555</vt:i4>
      </vt:variant>
      <vt:variant>
        <vt:i4>0</vt:i4>
      </vt:variant>
      <vt:variant>
        <vt:i4>5</vt:i4>
      </vt:variant>
      <vt:variant>
        <vt:lpwstr>https://ocio.wa.gov/sites/default/files/public/Reports/Cloud Readiness Report.pdf?ka4pfb</vt:lpwstr>
      </vt:variant>
      <vt:variant>
        <vt:lpwstr/>
      </vt:variant>
      <vt:variant>
        <vt:i4>3014714</vt:i4>
      </vt:variant>
      <vt:variant>
        <vt:i4>552</vt:i4>
      </vt:variant>
      <vt:variant>
        <vt:i4>0</vt:i4>
      </vt:variant>
      <vt:variant>
        <vt:i4>5</vt:i4>
      </vt:variant>
      <vt:variant>
        <vt:lpwstr>https://ocio.wa.gov/sites/default/files/public/Reports/Unisys Deliverable 3 Statewide Cloud Computing Readiness Assessment-FINAL-103020.pdf?ka4pfb</vt:lpwstr>
      </vt:variant>
      <vt:variant>
        <vt:lpwstr/>
      </vt:variant>
      <vt:variant>
        <vt:i4>2883623</vt:i4>
      </vt:variant>
      <vt:variant>
        <vt:i4>549</vt:i4>
      </vt:variant>
      <vt:variant>
        <vt:i4>0</vt:i4>
      </vt:variant>
      <vt:variant>
        <vt:i4>5</vt:i4>
      </vt:variant>
      <vt:variant>
        <vt:lpwstr>http://lawfilesext.leg.wa.gov/biennium/2021-22/Pdf/Bills/Session Laws/House/1274-S2.SL.pdf?q=20210422162558</vt:lpwstr>
      </vt:variant>
      <vt:variant>
        <vt:lpwstr/>
      </vt:variant>
      <vt:variant>
        <vt:i4>4718663</vt:i4>
      </vt:variant>
      <vt:variant>
        <vt:i4>546</vt:i4>
      </vt:variant>
      <vt:variant>
        <vt:i4>0</vt:i4>
      </vt:variant>
      <vt:variant>
        <vt:i4>5</vt:i4>
      </vt:variant>
      <vt:variant>
        <vt:lpwstr>https://ocio.wa.gov/sites/default/files/public/Reports/Cloud Readiness Report.pdf?ka4pfb</vt:lpwstr>
      </vt:variant>
      <vt:variant>
        <vt:lpwstr/>
      </vt:variant>
      <vt:variant>
        <vt:i4>3014714</vt:i4>
      </vt:variant>
      <vt:variant>
        <vt:i4>543</vt:i4>
      </vt:variant>
      <vt:variant>
        <vt:i4>0</vt:i4>
      </vt:variant>
      <vt:variant>
        <vt:i4>5</vt:i4>
      </vt:variant>
      <vt:variant>
        <vt:lpwstr>https://ocio.wa.gov/sites/default/files/public/Reports/Unisys Deliverable 3 Statewide Cloud Computing Readiness Assessment-FINAL-103020.pdf?ka4pfb</vt:lpwstr>
      </vt:variant>
      <vt:variant>
        <vt:lpwstr/>
      </vt:variant>
      <vt:variant>
        <vt:i4>262168</vt:i4>
      </vt:variant>
      <vt:variant>
        <vt:i4>540</vt:i4>
      </vt:variant>
      <vt:variant>
        <vt:i4>0</vt:i4>
      </vt:variant>
      <vt:variant>
        <vt:i4>5</vt:i4>
      </vt:variant>
      <vt:variant>
        <vt:lpwstr>https://ocio.wa.gov/</vt:lpwstr>
      </vt:variant>
      <vt:variant>
        <vt:lpwstr/>
      </vt:variant>
      <vt:variant>
        <vt:i4>6553726</vt:i4>
      </vt:variant>
      <vt:variant>
        <vt:i4>537</vt:i4>
      </vt:variant>
      <vt:variant>
        <vt:i4>0</vt:i4>
      </vt:variant>
      <vt:variant>
        <vt:i4>5</vt:i4>
      </vt:variant>
      <vt:variant>
        <vt:lpwstr>https://watech.wa.gov/</vt:lpwstr>
      </vt:variant>
      <vt:variant>
        <vt:lpwstr/>
      </vt:variant>
      <vt:variant>
        <vt:i4>1572919</vt:i4>
      </vt:variant>
      <vt:variant>
        <vt:i4>533</vt:i4>
      </vt:variant>
      <vt:variant>
        <vt:i4>0</vt:i4>
      </vt:variant>
      <vt:variant>
        <vt:i4>5</vt:i4>
      </vt:variant>
      <vt:variant>
        <vt:lpwstr/>
      </vt:variant>
      <vt:variant>
        <vt:lpwstr>_Toc72061318</vt:lpwstr>
      </vt:variant>
      <vt:variant>
        <vt:i4>1441847</vt:i4>
      </vt:variant>
      <vt:variant>
        <vt:i4>530</vt:i4>
      </vt:variant>
      <vt:variant>
        <vt:i4>0</vt:i4>
      </vt:variant>
      <vt:variant>
        <vt:i4>5</vt:i4>
      </vt:variant>
      <vt:variant>
        <vt:lpwstr/>
      </vt:variant>
      <vt:variant>
        <vt:lpwstr>_Toc72061316</vt:lpwstr>
      </vt:variant>
      <vt:variant>
        <vt:i4>1376311</vt:i4>
      </vt:variant>
      <vt:variant>
        <vt:i4>527</vt:i4>
      </vt:variant>
      <vt:variant>
        <vt:i4>0</vt:i4>
      </vt:variant>
      <vt:variant>
        <vt:i4>5</vt:i4>
      </vt:variant>
      <vt:variant>
        <vt:lpwstr/>
      </vt:variant>
      <vt:variant>
        <vt:lpwstr>_Toc72061315</vt:lpwstr>
      </vt:variant>
      <vt:variant>
        <vt:i4>1310775</vt:i4>
      </vt:variant>
      <vt:variant>
        <vt:i4>524</vt:i4>
      </vt:variant>
      <vt:variant>
        <vt:i4>0</vt:i4>
      </vt:variant>
      <vt:variant>
        <vt:i4>5</vt:i4>
      </vt:variant>
      <vt:variant>
        <vt:lpwstr/>
      </vt:variant>
      <vt:variant>
        <vt:lpwstr>_Toc72061314</vt:lpwstr>
      </vt:variant>
      <vt:variant>
        <vt:i4>1245239</vt:i4>
      </vt:variant>
      <vt:variant>
        <vt:i4>521</vt:i4>
      </vt:variant>
      <vt:variant>
        <vt:i4>0</vt:i4>
      </vt:variant>
      <vt:variant>
        <vt:i4>5</vt:i4>
      </vt:variant>
      <vt:variant>
        <vt:lpwstr/>
      </vt:variant>
      <vt:variant>
        <vt:lpwstr>_Toc72061313</vt:lpwstr>
      </vt:variant>
      <vt:variant>
        <vt:i4>1179703</vt:i4>
      </vt:variant>
      <vt:variant>
        <vt:i4>518</vt:i4>
      </vt:variant>
      <vt:variant>
        <vt:i4>0</vt:i4>
      </vt:variant>
      <vt:variant>
        <vt:i4>5</vt:i4>
      </vt:variant>
      <vt:variant>
        <vt:lpwstr/>
      </vt:variant>
      <vt:variant>
        <vt:lpwstr>_Toc72061312</vt:lpwstr>
      </vt:variant>
      <vt:variant>
        <vt:i4>1114167</vt:i4>
      </vt:variant>
      <vt:variant>
        <vt:i4>512</vt:i4>
      </vt:variant>
      <vt:variant>
        <vt:i4>0</vt:i4>
      </vt:variant>
      <vt:variant>
        <vt:i4>5</vt:i4>
      </vt:variant>
      <vt:variant>
        <vt:lpwstr/>
      </vt:variant>
      <vt:variant>
        <vt:lpwstr>_Toc72061311</vt:lpwstr>
      </vt:variant>
      <vt:variant>
        <vt:i4>1048631</vt:i4>
      </vt:variant>
      <vt:variant>
        <vt:i4>506</vt:i4>
      </vt:variant>
      <vt:variant>
        <vt:i4>0</vt:i4>
      </vt:variant>
      <vt:variant>
        <vt:i4>5</vt:i4>
      </vt:variant>
      <vt:variant>
        <vt:lpwstr/>
      </vt:variant>
      <vt:variant>
        <vt:lpwstr>_Toc72061310</vt:lpwstr>
      </vt:variant>
      <vt:variant>
        <vt:i4>1638454</vt:i4>
      </vt:variant>
      <vt:variant>
        <vt:i4>500</vt:i4>
      </vt:variant>
      <vt:variant>
        <vt:i4>0</vt:i4>
      </vt:variant>
      <vt:variant>
        <vt:i4>5</vt:i4>
      </vt:variant>
      <vt:variant>
        <vt:lpwstr/>
      </vt:variant>
      <vt:variant>
        <vt:lpwstr>_Toc72061309</vt:lpwstr>
      </vt:variant>
      <vt:variant>
        <vt:i4>1572918</vt:i4>
      </vt:variant>
      <vt:variant>
        <vt:i4>494</vt:i4>
      </vt:variant>
      <vt:variant>
        <vt:i4>0</vt:i4>
      </vt:variant>
      <vt:variant>
        <vt:i4>5</vt:i4>
      </vt:variant>
      <vt:variant>
        <vt:lpwstr/>
      </vt:variant>
      <vt:variant>
        <vt:lpwstr>_Toc72061308</vt:lpwstr>
      </vt:variant>
      <vt:variant>
        <vt:i4>1507382</vt:i4>
      </vt:variant>
      <vt:variant>
        <vt:i4>488</vt:i4>
      </vt:variant>
      <vt:variant>
        <vt:i4>0</vt:i4>
      </vt:variant>
      <vt:variant>
        <vt:i4>5</vt:i4>
      </vt:variant>
      <vt:variant>
        <vt:lpwstr/>
      </vt:variant>
      <vt:variant>
        <vt:lpwstr>_Toc72061307</vt:lpwstr>
      </vt:variant>
      <vt:variant>
        <vt:i4>1441846</vt:i4>
      </vt:variant>
      <vt:variant>
        <vt:i4>482</vt:i4>
      </vt:variant>
      <vt:variant>
        <vt:i4>0</vt:i4>
      </vt:variant>
      <vt:variant>
        <vt:i4>5</vt:i4>
      </vt:variant>
      <vt:variant>
        <vt:lpwstr/>
      </vt:variant>
      <vt:variant>
        <vt:lpwstr>_Toc72061306</vt:lpwstr>
      </vt:variant>
      <vt:variant>
        <vt:i4>1376310</vt:i4>
      </vt:variant>
      <vt:variant>
        <vt:i4>476</vt:i4>
      </vt:variant>
      <vt:variant>
        <vt:i4>0</vt:i4>
      </vt:variant>
      <vt:variant>
        <vt:i4>5</vt:i4>
      </vt:variant>
      <vt:variant>
        <vt:lpwstr/>
      </vt:variant>
      <vt:variant>
        <vt:lpwstr>_Toc72061305</vt:lpwstr>
      </vt:variant>
      <vt:variant>
        <vt:i4>1310774</vt:i4>
      </vt:variant>
      <vt:variant>
        <vt:i4>470</vt:i4>
      </vt:variant>
      <vt:variant>
        <vt:i4>0</vt:i4>
      </vt:variant>
      <vt:variant>
        <vt:i4>5</vt:i4>
      </vt:variant>
      <vt:variant>
        <vt:lpwstr/>
      </vt:variant>
      <vt:variant>
        <vt:lpwstr>_Toc72061304</vt:lpwstr>
      </vt:variant>
      <vt:variant>
        <vt:i4>1245238</vt:i4>
      </vt:variant>
      <vt:variant>
        <vt:i4>464</vt:i4>
      </vt:variant>
      <vt:variant>
        <vt:i4>0</vt:i4>
      </vt:variant>
      <vt:variant>
        <vt:i4>5</vt:i4>
      </vt:variant>
      <vt:variant>
        <vt:lpwstr/>
      </vt:variant>
      <vt:variant>
        <vt:lpwstr>_Toc72061303</vt:lpwstr>
      </vt:variant>
      <vt:variant>
        <vt:i4>1179702</vt:i4>
      </vt:variant>
      <vt:variant>
        <vt:i4>458</vt:i4>
      </vt:variant>
      <vt:variant>
        <vt:i4>0</vt:i4>
      </vt:variant>
      <vt:variant>
        <vt:i4>5</vt:i4>
      </vt:variant>
      <vt:variant>
        <vt:lpwstr/>
      </vt:variant>
      <vt:variant>
        <vt:lpwstr>_Toc72061302</vt:lpwstr>
      </vt:variant>
      <vt:variant>
        <vt:i4>1114166</vt:i4>
      </vt:variant>
      <vt:variant>
        <vt:i4>452</vt:i4>
      </vt:variant>
      <vt:variant>
        <vt:i4>0</vt:i4>
      </vt:variant>
      <vt:variant>
        <vt:i4>5</vt:i4>
      </vt:variant>
      <vt:variant>
        <vt:lpwstr/>
      </vt:variant>
      <vt:variant>
        <vt:lpwstr>_Toc72061301</vt:lpwstr>
      </vt:variant>
      <vt:variant>
        <vt:i4>1048630</vt:i4>
      </vt:variant>
      <vt:variant>
        <vt:i4>446</vt:i4>
      </vt:variant>
      <vt:variant>
        <vt:i4>0</vt:i4>
      </vt:variant>
      <vt:variant>
        <vt:i4>5</vt:i4>
      </vt:variant>
      <vt:variant>
        <vt:lpwstr/>
      </vt:variant>
      <vt:variant>
        <vt:lpwstr>_Toc72061300</vt:lpwstr>
      </vt:variant>
      <vt:variant>
        <vt:i4>1572927</vt:i4>
      </vt:variant>
      <vt:variant>
        <vt:i4>440</vt:i4>
      </vt:variant>
      <vt:variant>
        <vt:i4>0</vt:i4>
      </vt:variant>
      <vt:variant>
        <vt:i4>5</vt:i4>
      </vt:variant>
      <vt:variant>
        <vt:lpwstr/>
      </vt:variant>
      <vt:variant>
        <vt:lpwstr>_Toc72061299</vt:lpwstr>
      </vt:variant>
      <vt:variant>
        <vt:i4>1638463</vt:i4>
      </vt:variant>
      <vt:variant>
        <vt:i4>434</vt:i4>
      </vt:variant>
      <vt:variant>
        <vt:i4>0</vt:i4>
      </vt:variant>
      <vt:variant>
        <vt:i4>5</vt:i4>
      </vt:variant>
      <vt:variant>
        <vt:lpwstr/>
      </vt:variant>
      <vt:variant>
        <vt:lpwstr>_Toc72061298</vt:lpwstr>
      </vt:variant>
      <vt:variant>
        <vt:i4>1441855</vt:i4>
      </vt:variant>
      <vt:variant>
        <vt:i4>428</vt:i4>
      </vt:variant>
      <vt:variant>
        <vt:i4>0</vt:i4>
      </vt:variant>
      <vt:variant>
        <vt:i4>5</vt:i4>
      </vt:variant>
      <vt:variant>
        <vt:lpwstr/>
      </vt:variant>
      <vt:variant>
        <vt:lpwstr>_Toc72061297</vt:lpwstr>
      </vt:variant>
      <vt:variant>
        <vt:i4>1507391</vt:i4>
      </vt:variant>
      <vt:variant>
        <vt:i4>422</vt:i4>
      </vt:variant>
      <vt:variant>
        <vt:i4>0</vt:i4>
      </vt:variant>
      <vt:variant>
        <vt:i4>5</vt:i4>
      </vt:variant>
      <vt:variant>
        <vt:lpwstr/>
      </vt:variant>
      <vt:variant>
        <vt:lpwstr>_Toc72061296</vt:lpwstr>
      </vt:variant>
      <vt:variant>
        <vt:i4>1310783</vt:i4>
      </vt:variant>
      <vt:variant>
        <vt:i4>416</vt:i4>
      </vt:variant>
      <vt:variant>
        <vt:i4>0</vt:i4>
      </vt:variant>
      <vt:variant>
        <vt:i4>5</vt:i4>
      </vt:variant>
      <vt:variant>
        <vt:lpwstr/>
      </vt:variant>
      <vt:variant>
        <vt:lpwstr>_Toc72061295</vt:lpwstr>
      </vt:variant>
      <vt:variant>
        <vt:i4>1376319</vt:i4>
      </vt:variant>
      <vt:variant>
        <vt:i4>410</vt:i4>
      </vt:variant>
      <vt:variant>
        <vt:i4>0</vt:i4>
      </vt:variant>
      <vt:variant>
        <vt:i4>5</vt:i4>
      </vt:variant>
      <vt:variant>
        <vt:lpwstr/>
      </vt:variant>
      <vt:variant>
        <vt:lpwstr>_Toc72061294</vt:lpwstr>
      </vt:variant>
      <vt:variant>
        <vt:i4>1179711</vt:i4>
      </vt:variant>
      <vt:variant>
        <vt:i4>404</vt:i4>
      </vt:variant>
      <vt:variant>
        <vt:i4>0</vt:i4>
      </vt:variant>
      <vt:variant>
        <vt:i4>5</vt:i4>
      </vt:variant>
      <vt:variant>
        <vt:lpwstr/>
      </vt:variant>
      <vt:variant>
        <vt:lpwstr>_Toc72061293</vt:lpwstr>
      </vt:variant>
      <vt:variant>
        <vt:i4>1245247</vt:i4>
      </vt:variant>
      <vt:variant>
        <vt:i4>398</vt:i4>
      </vt:variant>
      <vt:variant>
        <vt:i4>0</vt:i4>
      </vt:variant>
      <vt:variant>
        <vt:i4>5</vt:i4>
      </vt:variant>
      <vt:variant>
        <vt:lpwstr/>
      </vt:variant>
      <vt:variant>
        <vt:lpwstr>_Toc72061292</vt:lpwstr>
      </vt:variant>
      <vt:variant>
        <vt:i4>1048639</vt:i4>
      </vt:variant>
      <vt:variant>
        <vt:i4>392</vt:i4>
      </vt:variant>
      <vt:variant>
        <vt:i4>0</vt:i4>
      </vt:variant>
      <vt:variant>
        <vt:i4>5</vt:i4>
      </vt:variant>
      <vt:variant>
        <vt:lpwstr/>
      </vt:variant>
      <vt:variant>
        <vt:lpwstr>_Toc72061291</vt:lpwstr>
      </vt:variant>
      <vt:variant>
        <vt:i4>1114175</vt:i4>
      </vt:variant>
      <vt:variant>
        <vt:i4>386</vt:i4>
      </vt:variant>
      <vt:variant>
        <vt:i4>0</vt:i4>
      </vt:variant>
      <vt:variant>
        <vt:i4>5</vt:i4>
      </vt:variant>
      <vt:variant>
        <vt:lpwstr/>
      </vt:variant>
      <vt:variant>
        <vt:lpwstr>_Toc72061290</vt:lpwstr>
      </vt:variant>
      <vt:variant>
        <vt:i4>1572926</vt:i4>
      </vt:variant>
      <vt:variant>
        <vt:i4>380</vt:i4>
      </vt:variant>
      <vt:variant>
        <vt:i4>0</vt:i4>
      </vt:variant>
      <vt:variant>
        <vt:i4>5</vt:i4>
      </vt:variant>
      <vt:variant>
        <vt:lpwstr/>
      </vt:variant>
      <vt:variant>
        <vt:lpwstr>_Toc72061289</vt:lpwstr>
      </vt:variant>
      <vt:variant>
        <vt:i4>1441854</vt:i4>
      </vt:variant>
      <vt:variant>
        <vt:i4>374</vt:i4>
      </vt:variant>
      <vt:variant>
        <vt:i4>0</vt:i4>
      </vt:variant>
      <vt:variant>
        <vt:i4>5</vt:i4>
      </vt:variant>
      <vt:variant>
        <vt:lpwstr/>
      </vt:variant>
      <vt:variant>
        <vt:lpwstr>_Toc72061287</vt:lpwstr>
      </vt:variant>
      <vt:variant>
        <vt:i4>1507390</vt:i4>
      </vt:variant>
      <vt:variant>
        <vt:i4>368</vt:i4>
      </vt:variant>
      <vt:variant>
        <vt:i4>0</vt:i4>
      </vt:variant>
      <vt:variant>
        <vt:i4>5</vt:i4>
      </vt:variant>
      <vt:variant>
        <vt:lpwstr/>
      </vt:variant>
      <vt:variant>
        <vt:lpwstr>_Toc72061286</vt:lpwstr>
      </vt:variant>
      <vt:variant>
        <vt:i4>1179710</vt:i4>
      </vt:variant>
      <vt:variant>
        <vt:i4>362</vt:i4>
      </vt:variant>
      <vt:variant>
        <vt:i4>0</vt:i4>
      </vt:variant>
      <vt:variant>
        <vt:i4>5</vt:i4>
      </vt:variant>
      <vt:variant>
        <vt:lpwstr/>
      </vt:variant>
      <vt:variant>
        <vt:lpwstr>_Toc72061283</vt:lpwstr>
      </vt:variant>
      <vt:variant>
        <vt:i4>1245246</vt:i4>
      </vt:variant>
      <vt:variant>
        <vt:i4>356</vt:i4>
      </vt:variant>
      <vt:variant>
        <vt:i4>0</vt:i4>
      </vt:variant>
      <vt:variant>
        <vt:i4>5</vt:i4>
      </vt:variant>
      <vt:variant>
        <vt:lpwstr/>
      </vt:variant>
      <vt:variant>
        <vt:lpwstr>_Toc72061282</vt:lpwstr>
      </vt:variant>
      <vt:variant>
        <vt:i4>1048638</vt:i4>
      </vt:variant>
      <vt:variant>
        <vt:i4>350</vt:i4>
      </vt:variant>
      <vt:variant>
        <vt:i4>0</vt:i4>
      </vt:variant>
      <vt:variant>
        <vt:i4>5</vt:i4>
      </vt:variant>
      <vt:variant>
        <vt:lpwstr/>
      </vt:variant>
      <vt:variant>
        <vt:lpwstr>_Toc72061281</vt:lpwstr>
      </vt:variant>
      <vt:variant>
        <vt:i4>1114174</vt:i4>
      </vt:variant>
      <vt:variant>
        <vt:i4>344</vt:i4>
      </vt:variant>
      <vt:variant>
        <vt:i4>0</vt:i4>
      </vt:variant>
      <vt:variant>
        <vt:i4>5</vt:i4>
      </vt:variant>
      <vt:variant>
        <vt:lpwstr/>
      </vt:variant>
      <vt:variant>
        <vt:lpwstr>_Toc72061280</vt:lpwstr>
      </vt:variant>
      <vt:variant>
        <vt:i4>1572913</vt:i4>
      </vt:variant>
      <vt:variant>
        <vt:i4>338</vt:i4>
      </vt:variant>
      <vt:variant>
        <vt:i4>0</vt:i4>
      </vt:variant>
      <vt:variant>
        <vt:i4>5</vt:i4>
      </vt:variant>
      <vt:variant>
        <vt:lpwstr/>
      </vt:variant>
      <vt:variant>
        <vt:lpwstr>_Toc72061279</vt:lpwstr>
      </vt:variant>
      <vt:variant>
        <vt:i4>1638449</vt:i4>
      </vt:variant>
      <vt:variant>
        <vt:i4>332</vt:i4>
      </vt:variant>
      <vt:variant>
        <vt:i4>0</vt:i4>
      </vt:variant>
      <vt:variant>
        <vt:i4>5</vt:i4>
      </vt:variant>
      <vt:variant>
        <vt:lpwstr/>
      </vt:variant>
      <vt:variant>
        <vt:lpwstr>_Toc72061278</vt:lpwstr>
      </vt:variant>
      <vt:variant>
        <vt:i4>1441841</vt:i4>
      </vt:variant>
      <vt:variant>
        <vt:i4>326</vt:i4>
      </vt:variant>
      <vt:variant>
        <vt:i4>0</vt:i4>
      </vt:variant>
      <vt:variant>
        <vt:i4>5</vt:i4>
      </vt:variant>
      <vt:variant>
        <vt:lpwstr/>
      </vt:variant>
      <vt:variant>
        <vt:lpwstr>_Toc72061277</vt:lpwstr>
      </vt:variant>
      <vt:variant>
        <vt:i4>1507377</vt:i4>
      </vt:variant>
      <vt:variant>
        <vt:i4>320</vt:i4>
      </vt:variant>
      <vt:variant>
        <vt:i4>0</vt:i4>
      </vt:variant>
      <vt:variant>
        <vt:i4>5</vt:i4>
      </vt:variant>
      <vt:variant>
        <vt:lpwstr/>
      </vt:variant>
      <vt:variant>
        <vt:lpwstr>_Toc72061276</vt:lpwstr>
      </vt:variant>
      <vt:variant>
        <vt:i4>1310769</vt:i4>
      </vt:variant>
      <vt:variant>
        <vt:i4>314</vt:i4>
      </vt:variant>
      <vt:variant>
        <vt:i4>0</vt:i4>
      </vt:variant>
      <vt:variant>
        <vt:i4>5</vt:i4>
      </vt:variant>
      <vt:variant>
        <vt:lpwstr/>
      </vt:variant>
      <vt:variant>
        <vt:lpwstr>_Toc72061275</vt:lpwstr>
      </vt:variant>
      <vt:variant>
        <vt:i4>1376305</vt:i4>
      </vt:variant>
      <vt:variant>
        <vt:i4>308</vt:i4>
      </vt:variant>
      <vt:variant>
        <vt:i4>0</vt:i4>
      </vt:variant>
      <vt:variant>
        <vt:i4>5</vt:i4>
      </vt:variant>
      <vt:variant>
        <vt:lpwstr/>
      </vt:variant>
      <vt:variant>
        <vt:lpwstr>_Toc72061274</vt:lpwstr>
      </vt:variant>
      <vt:variant>
        <vt:i4>1179697</vt:i4>
      </vt:variant>
      <vt:variant>
        <vt:i4>302</vt:i4>
      </vt:variant>
      <vt:variant>
        <vt:i4>0</vt:i4>
      </vt:variant>
      <vt:variant>
        <vt:i4>5</vt:i4>
      </vt:variant>
      <vt:variant>
        <vt:lpwstr/>
      </vt:variant>
      <vt:variant>
        <vt:lpwstr>_Toc72061273</vt:lpwstr>
      </vt:variant>
      <vt:variant>
        <vt:i4>1245233</vt:i4>
      </vt:variant>
      <vt:variant>
        <vt:i4>296</vt:i4>
      </vt:variant>
      <vt:variant>
        <vt:i4>0</vt:i4>
      </vt:variant>
      <vt:variant>
        <vt:i4>5</vt:i4>
      </vt:variant>
      <vt:variant>
        <vt:lpwstr/>
      </vt:variant>
      <vt:variant>
        <vt:lpwstr>_Toc72061272</vt:lpwstr>
      </vt:variant>
      <vt:variant>
        <vt:i4>1048625</vt:i4>
      </vt:variant>
      <vt:variant>
        <vt:i4>290</vt:i4>
      </vt:variant>
      <vt:variant>
        <vt:i4>0</vt:i4>
      </vt:variant>
      <vt:variant>
        <vt:i4>5</vt:i4>
      </vt:variant>
      <vt:variant>
        <vt:lpwstr/>
      </vt:variant>
      <vt:variant>
        <vt:lpwstr>_Toc72061271</vt:lpwstr>
      </vt:variant>
      <vt:variant>
        <vt:i4>1114161</vt:i4>
      </vt:variant>
      <vt:variant>
        <vt:i4>284</vt:i4>
      </vt:variant>
      <vt:variant>
        <vt:i4>0</vt:i4>
      </vt:variant>
      <vt:variant>
        <vt:i4>5</vt:i4>
      </vt:variant>
      <vt:variant>
        <vt:lpwstr/>
      </vt:variant>
      <vt:variant>
        <vt:lpwstr>_Toc72061270</vt:lpwstr>
      </vt:variant>
      <vt:variant>
        <vt:i4>1572912</vt:i4>
      </vt:variant>
      <vt:variant>
        <vt:i4>278</vt:i4>
      </vt:variant>
      <vt:variant>
        <vt:i4>0</vt:i4>
      </vt:variant>
      <vt:variant>
        <vt:i4>5</vt:i4>
      </vt:variant>
      <vt:variant>
        <vt:lpwstr/>
      </vt:variant>
      <vt:variant>
        <vt:lpwstr>_Toc72061269</vt:lpwstr>
      </vt:variant>
      <vt:variant>
        <vt:i4>1638448</vt:i4>
      </vt:variant>
      <vt:variant>
        <vt:i4>272</vt:i4>
      </vt:variant>
      <vt:variant>
        <vt:i4>0</vt:i4>
      </vt:variant>
      <vt:variant>
        <vt:i4>5</vt:i4>
      </vt:variant>
      <vt:variant>
        <vt:lpwstr/>
      </vt:variant>
      <vt:variant>
        <vt:lpwstr>_Toc72061268</vt:lpwstr>
      </vt:variant>
      <vt:variant>
        <vt:i4>1441840</vt:i4>
      </vt:variant>
      <vt:variant>
        <vt:i4>266</vt:i4>
      </vt:variant>
      <vt:variant>
        <vt:i4>0</vt:i4>
      </vt:variant>
      <vt:variant>
        <vt:i4>5</vt:i4>
      </vt:variant>
      <vt:variant>
        <vt:lpwstr/>
      </vt:variant>
      <vt:variant>
        <vt:lpwstr>_Toc72061267</vt:lpwstr>
      </vt:variant>
      <vt:variant>
        <vt:i4>1507376</vt:i4>
      </vt:variant>
      <vt:variant>
        <vt:i4>260</vt:i4>
      </vt:variant>
      <vt:variant>
        <vt:i4>0</vt:i4>
      </vt:variant>
      <vt:variant>
        <vt:i4>5</vt:i4>
      </vt:variant>
      <vt:variant>
        <vt:lpwstr/>
      </vt:variant>
      <vt:variant>
        <vt:lpwstr>_Toc72061266</vt:lpwstr>
      </vt:variant>
      <vt:variant>
        <vt:i4>1310768</vt:i4>
      </vt:variant>
      <vt:variant>
        <vt:i4>254</vt:i4>
      </vt:variant>
      <vt:variant>
        <vt:i4>0</vt:i4>
      </vt:variant>
      <vt:variant>
        <vt:i4>5</vt:i4>
      </vt:variant>
      <vt:variant>
        <vt:lpwstr/>
      </vt:variant>
      <vt:variant>
        <vt:lpwstr>_Toc72061265</vt:lpwstr>
      </vt:variant>
      <vt:variant>
        <vt:i4>1376304</vt:i4>
      </vt:variant>
      <vt:variant>
        <vt:i4>248</vt:i4>
      </vt:variant>
      <vt:variant>
        <vt:i4>0</vt:i4>
      </vt:variant>
      <vt:variant>
        <vt:i4>5</vt:i4>
      </vt:variant>
      <vt:variant>
        <vt:lpwstr/>
      </vt:variant>
      <vt:variant>
        <vt:lpwstr>_Toc72061264</vt:lpwstr>
      </vt:variant>
      <vt:variant>
        <vt:i4>1179696</vt:i4>
      </vt:variant>
      <vt:variant>
        <vt:i4>242</vt:i4>
      </vt:variant>
      <vt:variant>
        <vt:i4>0</vt:i4>
      </vt:variant>
      <vt:variant>
        <vt:i4>5</vt:i4>
      </vt:variant>
      <vt:variant>
        <vt:lpwstr/>
      </vt:variant>
      <vt:variant>
        <vt:lpwstr>_Toc72061263</vt:lpwstr>
      </vt:variant>
      <vt:variant>
        <vt:i4>1245232</vt:i4>
      </vt:variant>
      <vt:variant>
        <vt:i4>236</vt:i4>
      </vt:variant>
      <vt:variant>
        <vt:i4>0</vt:i4>
      </vt:variant>
      <vt:variant>
        <vt:i4>5</vt:i4>
      </vt:variant>
      <vt:variant>
        <vt:lpwstr/>
      </vt:variant>
      <vt:variant>
        <vt:lpwstr>_Toc72061262</vt:lpwstr>
      </vt:variant>
      <vt:variant>
        <vt:i4>1048624</vt:i4>
      </vt:variant>
      <vt:variant>
        <vt:i4>230</vt:i4>
      </vt:variant>
      <vt:variant>
        <vt:i4>0</vt:i4>
      </vt:variant>
      <vt:variant>
        <vt:i4>5</vt:i4>
      </vt:variant>
      <vt:variant>
        <vt:lpwstr/>
      </vt:variant>
      <vt:variant>
        <vt:lpwstr>_Toc72061261</vt:lpwstr>
      </vt:variant>
      <vt:variant>
        <vt:i4>1114160</vt:i4>
      </vt:variant>
      <vt:variant>
        <vt:i4>224</vt:i4>
      </vt:variant>
      <vt:variant>
        <vt:i4>0</vt:i4>
      </vt:variant>
      <vt:variant>
        <vt:i4>5</vt:i4>
      </vt:variant>
      <vt:variant>
        <vt:lpwstr/>
      </vt:variant>
      <vt:variant>
        <vt:lpwstr>_Toc72061260</vt:lpwstr>
      </vt:variant>
      <vt:variant>
        <vt:i4>1572915</vt:i4>
      </vt:variant>
      <vt:variant>
        <vt:i4>218</vt:i4>
      </vt:variant>
      <vt:variant>
        <vt:i4>0</vt:i4>
      </vt:variant>
      <vt:variant>
        <vt:i4>5</vt:i4>
      </vt:variant>
      <vt:variant>
        <vt:lpwstr/>
      </vt:variant>
      <vt:variant>
        <vt:lpwstr>_Toc72061259</vt:lpwstr>
      </vt:variant>
      <vt:variant>
        <vt:i4>1638451</vt:i4>
      </vt:variant>
      <vt:variant>
        <vt:i4>212</vt:i4>
      </vt:variant>
      <vt:variant>
        <vt:i4>0</vt:i4>
      </vt:variant>
      <vt:variant>
        <vt:i4>5</vt:i4>
      </vt:variant>
      <vt:variant>
        <vt:lpwstr/>
      </vt:variant>
      <vt:variant>
        <vt:lpwstr>_Toc72061258</vt:lpwstr>
      </vt:variant>
      <vt:variant>
        <vt:i4>1441843</vt:i4>
      </vt:variant>
      <vt:variant>
        <vt:i4>206</vt:i4>
      </vt:variant>
      <vt:variant>
        <vt:i4>0</vt:i4>
      </vt:variant>
      <vt:variant>
        <vt:i4>5</vt:i4>
      </vt:variant>
      <vt:variant>
        <vt:lpwstr/>
      </vt:variant>
      <vt:variant>
        <vt:lpwstr>_Toc72061257</vt:lpwstr>
      </vt:variant>
      <vt:variant>
        <vt:i4>1507379</vt:i4>
      </vt:variant>
      <vt:variant>
        <vt:i4>200</vt:i4>
      </vt:variant>
      <vt:variant>
        <vt:i4>0</vt:i4>
      </vt:variant>
      <vt:variant>
        <vt:i4>5</vt:i4>
      </vt:variant>
      <vt:variant>
        <vt:lpwstr/>
      </vt:variant>
      <vt:variant>
        <vt:lpwstr>_Toc72061256</vt:lpwstr>
      </vt:variant>
      <vt:variant>
        <vt:i4>1310771</vt:i4>
      </vt:variant>
      <vt:variant>
        <vt:i4>194</vt:i4>
      </vt:variant>
      <vt:variant>
        <vt:i4>0</vt:i4>
      </vt:variant>
      <vt:variant>
        <vt:i4>5</vt:i4>
      </vt:variant>
      <vt:variant>
        <vt:lpwstr/>
      </vt:variant>
      <vt:variant>
        <vt:lpwstr>_Toc72061255</vt:lpwstr>
      </vt:variant>
      <vt:variant>
        <vt:i4>1376307</vt:i4>
      </vt:variant>
      <vt:variant>
        <vt:i4>188</vt:i4>
      </vt:variant>
      <vt:variant>
        <vt:i4>0</vt:i4>
      </vt:variant>
      <vt:variant>
        <vt:i4>5</vt:i4>
      </vt:variant>
      <vt:variant>
        <vt:lpwstr/>
      </vt:variant>
      <vt:variant>
        <vt:lpwstr>_Toc72061254</vt:lpwstr>
      </vt:variant>
      <vt:variant>
        <vt:i4>1179699</vt:i4>
      </vt:variant>
      <vt:variant>
        <vt:i4>182</vt:i4>
      </vt:variant>
      <vt:variant>
        <vt:i4>0</vt:i4>
      </vt:variant>
      <vt:variant>
        <vt:i4>5</vt:i4>
      </vt:variant>
      <vt:variant>
        <vt:lpwstr/>
      </vt:variant>
      <vt:variant>
        <vt:lpwstr>_Toc72061253</vt:lpwstr>
      </vt:variant>
      <vt:variant>
        <vt:i4>1245235</vt:i4>
      </vt:variant>
      <vt:variant>
        <vt:i4>176</vt:i4>
      </vt:variant>
      <vt:variant>
        <vt:i4>0</vt:i4>
      </vt:variant>
      <vt:variant>
        <vt:i4>5</vt:i4>
      </vt:variant>
      <vt:variant>
        <vt:lpwstr/>
      </vt:variant>
      <vt:variant>
        <vt:lpwstr>_Toc72061252</vt:lpwstr>
      </vt:variant>
      <vt:variant>
        <vt:i4>1048627</vt:i4>
      </vt:variant>
      <vt:variant>
        <vt:i4>170</vt:i4>
      </vt:variant>
      <vt:variant>
        <vt:i4>0</vt:i4>
      </vt:variant>
      <vt:variant>
        <vt:i4>5</vt:i4>
      </vt:variant>
      <vt:variant>
        <vt:lpwstr/>
      </vt:variant>
      <vt:variant>
        <vt:lpwstr>_Toc72061251</vt:lpwstr>
      </vt:variant>
      <vt:variant>
        <vt:i4>1114163</vt:i4>
      </vt:variant>
      <vt:variant>
        <vt:i4>164</vt:i4>
      </vt:variant>
      <vt:variant>
        <vt:i4>0</vt:i4>
      </vt:variant>
      <vt:variant>
        <vt:i4>5</vt:i4>
      </vt:variant>
      <vt:variant>
        <vt:lpwstr/>
      </vt:variant>
      <vt:variant>
        <vt:lpwstr>_Toc72061250</vt:lpwstr>
      </vt:variant>
      <vt:variant>
        <vt:i4>1572914</vt:i4>
      </vt:variant>
      <vt:variant>
        <vt:i4>158</vt:i4>
      </vt:variant>
      <vt:variant>
        <vt:i4>0</vt:i4>
      </vt:variant>
      <vt:variant>
        <vt:i4>5</vt:i4>
      </vt:variant>
      <vt:variant>
        <vt:lpwstr/>
      </vt:variant>
      <vt:variant>
        <vt:lpwstr>_Toc72061249</vt:lpwstr>
      </vt:variant>
      <vt:variant>
        <vt:i4>1638450</vt:i4>
      </vt:variant>
      <vt:variant>
        <vt:i4>152</vt:i4>
      </vt:variant>
      <vt:variant>
        <vt:i4>0</vt:i4>
      </vt:variant>
      <vt:variant>
        <vt:i4>5</vt:i4>
      </vt:variant>
      <vt:variant>
        <vt:lpwstr/>
      </vt:variant>
      <vt:variant>
        <vt:lpwstr>_Toc72061248</vt:lpwstr>
      </vt:variant>
      <vt:variant>
        <vt:i4>1441842</vt:i4>
      </vt:variant>
      <vt:variant>
        <vt:i4>146</vt:i4>
      </vt:variant>
      <vt:variant>
        <vt:i4>0</vt:i4>
      </vt:variant>
      <vt:variant>
        <vt:i4>5</vt:i4>
      </vt:variant>
      <vt:variant>
        <vt:lpwstr/>
      </vt:variant>
      <vt:variant>
        <vt:lpwstr>_Toc72061247</vt:lpwstr>
      </vt:variant>
      <vt:variant>
        <vt:i4>1507378</vt:i4>
      </vt:variant>
      <vt:variant>
        <vt:i4>140</vt:i4>
      </vt:variant>
      <vt:variant>
        <vt:i4>0</vt:i4>
      </vt:variant>
      <vt:variant>
        <vt:i4>5</vt:i4>
      </vt:variant>
      <vt:variant>
        <vt:lpwstr/>
      </vt:variant>
      <vt:variant>
        <vt:lpwstr>_Toc72061246</vt:lpwstr>
      </vt:variant>
      <vt:variant>
        <vt:i4>1310770</vt:i4>
      </vt:variant>
      <vt:variant>
        <vt:i4>134</vt:i4>
      </vt:variant>
      <vt:variant>
        <vt:i4>0</vt:i4>
      </vt:variant>
      <vt:variant>
        <vt:i4>5</vt:i4>
      </vt:variant>
      <vt:variant>
        <vt:lpwstr/>
      </vt:variant>
      <vt:variant>
        <vt:lpwstr>_Toc72061245</vt:lpwstr>
      </vt:variant>
      <vt:variant>
        <vt:i4>1376306</vt:i4>
      </vt:variant>
      <vt:variant>
        <vt:i4>128</vt:i4>
      </vt:variant>
      <vt:variant>
        <vt:i4>0</vt:i4>
      </vt:variant>
      <vt:variant>
        <vt:i4>5</vt:i4>
      </vt:variant>
      <vt:variant>
        <vt:lpwstr/>
      </vt:variant>
      <vt:variant>
        <vt:lpwstr>_Toc72061244</vt:lpwstr>
      </vt:variant>
      <vt:variant>
        <vt:i4>1179698</vt:i4>
      </vt:variant>
      <vt:variant>
        <vt:i4>122</vt:i4>
      </vt:variant>
      <vt:variant>
        <vt:i4>0</vt:i4>
      </vt:variant>
      <vt:variant>
        <vt:i4>5</vt:i4>
      </vt:variant>
      <vt:variant>
        <vt:lpwstr/>
      </vt:variant>
      <vt:variant>
        <vt:lpwstr>_Toc72061243</vt:lpwstr>
      </vt:variant>
      <vt:variant>
        <vt:i4>1245234</vt:i4>
      </vt:variant>
      <vt:variant>
        <vt:i4>116</vt:i4>
      </vt:variant>
      <vt:variant>
        <vt:i4>0</vt:i4>
      </vt:variant>
      <vt:variant>
        <vt:i4>5</vt:i4>
      </vt:variant>
      <vt:variant>
        <vt:lpwstr/>
      </vt:variant>
      <vt:variant>
        <vt:lpwstr>_Toc72061242</vt:lpwstr>
      </vt:variant>
      <vt:variant>
        <vt:i4>1048626</vt:i4>
      </vt:variant>
      <vt:variant>
        <vt:i4>110</vt:i4>
      </vt:variant>
      <vt:variant>
        <vt:i4>0</vt:i4>
      </vt:variant>
      <vt:variant>
        <vt:i4>5</vt:i4>
      </vt:variant>
      <vt:variant>
        <vt:lpwstr/>
      </vt:variant>
      <vt:variant>
        <vt:lpwstr>_Toc72061241</vt:lpwstr>
      </vt:variant>
      <vt:variant>
        <vt:i4>1114162</vt:i4>
      </vt:variant>
      <vt:variant>
        <vt:i4>104</vt:i4>
      </vt:variant>
      <vt:variant>
        <vt:i4>0</vt:i4>
      </vt:variant>
      <vt:variant>
        <vt:i4>5</vt:i4>
      </vt:variant>
      <vt:variant>
        <vt:lpwstr/>
      </vt:variant>
      <vt:variant>
        <vt:lpwstr>_Toc72061240</vt:lpwstr>
      </vt:variant>
      <vt:variant>
        <vt:i4>1572917</vt:i4>
      </vt:variant>
      <vt:variant>
        <vt:i4>98</vt:i4>
      </vt:variant>
      <vt:variant>
        <vt:i4>0</vt:i4>
      </vt:variant>
      <vt:variant>
        <vt:i4>5</vt:i4>
      </vt:variant>
      <vt:variant>
        <vt:lpwstr/>
      </vt:variant>
      <vt:variant>
        <vt:lpwstr>_Toc72061239</vt:lpwstr>
      </vt:variant>
      <vt:variant>
        <vt:i4>1638453</vt:i4>
      </vt:variant>
      <vt:variant>
        <vt:i4>92</vt:i4>
      </vt:variant>
      <vt:variant>
        <vt:i4>0</vt:i4>
      </vt:variant>
      <vt:variant>
        <vt:i4>5</vt:i4>
      </vt:variant>
      <vt:variant>
        <vt:lpwstr/>
      </vt:variant>
      <vt:variant>
        <vt:lpwstr>_Toc72061238</vt:lpwstr>
      </vt:variant>
      <vt:variant>
        <vt:i4>1441845</vt:i4>
      </vt:variant>
      <vt:variant>
        <vt:i4>86</vt:i4>
      </vt:variant>
      <vt:variant>
        <vt:i4>0</vt:i4>
      </vt:variant>
      <vt:variant>
        <vt:i4>5</vt:i4>
      </vt:variant>
      <vt:variant>
        <vt:lpwstr/>
      </vt:variant>
      <vt:variant>
        <vt:lpwstr>_Toc72061237</vt:lpwstr>
      </vt:variant>
      <vt:variant>
        <vt:i4>1507381</vt:i4>
      </vt:variant>
      <vt:variant>
        <vt:i4>80</vt:i4>
      </vt:variant>
      <vt:variant>
        <vt:i4>0</vt:i4>
      </vt:variant>
      <vt:variant>
        <vt:i4>5</vt:i4>
      </vt:variant>
      <vt:variant>
        <vt:lpwstr/>
      </vt:variant>
      <vt:variant>
        <vt:lpwstr>_Toc72061236</vt:lpwstr>
      </vt:variant>
      <vt:variant>
        <vt:i4>1310773</vt:i4>
      </vt:variant>
      <vt:variant>
        <vt:i4>74</vt:i4>
      </vt:variant>
      <vt:variant>
        <vt:i4>0</vt:i4>
      </vt:variant>
      <vt:variant>
        <vt:i4>5</vt:i4>
      </vt:variant>
      <vt:variant>
        <vt:lpwstr/>
      </vt:variant>
      <vt:variant>
        <vt:lpwstr>_Toc72061235</vt:lpwstr>
      </vt:variant>
      <vt:variant>
        <vt:i4>1376309</vt:i4>
      </vt:variant>
      <vt:variant>
        <vt:i4>68</vt:i4>
      </vt:variant>
      <vt:variant>
        <vt:i4>0</vt:i4>
      </vt:variant>
      <vt:variant>
        <vt:i4>5</vt:i4>
      </vt:variant>
      <vt:variant>
        <vt:lpwstr/>
      </vt:variant>
      <vt:variant>
        <vt:lpwstr>_Toc72061234</vt:lpwstr>
      </vt:variant>
      <vt:variant>
        <vt:i4>1179701</vt:i4>
      </vt:variant>
      <vt:variant>
        <vt:i4>62</vt:i4>
      </vt:variant>
      <vt:variant>
        <vt:i4>0</vt:i4>
      </vt:variant>
      <vt:variant>
        <vt:i4>5</vt:i4>
      </vt:variant>
      <vt:variant>
        <vt:lpwstr/>
      </vt:variant>
      <vt:variant>
        <vt:lpwstr>_Toc72061233</vt:lpwstr>
      </vt:variant>
      <vt:variant>
        <vt:i4>1245237</vt:i4>
      </vt:variant>
      <vt:variant>
        <vt:i4>56</vt:i4>
      </vt:variant>
      <vt:variant>
        <vt:i4>0</vt:i4>
      </vt:variant>
      <vt:variant>
        <vt:i4>5</vt:i4>
      </vt:variant>
      <vt:variant>
        <vt:lpwstr/>
      </vt:variant>
      <vt:variant>
        <vt:lpwstr>_Toc72061232</vt:lpwstr>
      </vt:variant>
      <vt:variant>
        <vt:i4>1048629</vt:i4>
      </vt:variant>
      <vt:variant>
        <vt:i4>50</vt:i4>
      </vt:variant>
      <vt:variant>
        <vt:i4>0</vt:i4>
      </vt:variant>
      <vt:variant>
        <vt:i4>5</vt:i4>
      </vt:variant>
      <vt:variant>
        <vt:lpwstr/>
      </vt:variant>
      <vt:variant>
        <vt:lpwstr>_Toc72061231</vt:lpwstr>
      </vt:variant>
      <vt:variant>
        <vt:i4>1114165</vt:i4>
      </vt:variant>
      <vt:variant>
        <vt:i4>44</vt:i4>
      </vt:variant>
      <vt:variant>
        <vt:i4>0</vt:i4>
      </vt:variant>
      <vt:variant>
        <vt:i4>5</vt:i4>
      </vt:variant>
      <vt:variant>
        <vt:lpwstr/>
      </vt:variant>
      <vt:variant>
        <vt:lpwstr>_Toc72061230</vt:lpwstr>
      </vt:variant>
      <vt:variant>
        <vt:i4>1572916</vt:i4>
      </vt:variant>
      <vt:variant>
        <vt:i4>38</vt:i4>
      </vt:variant>
      <vt:variant>
        <vt:i4>0</vt:i4>
      </vt:variant>
      <vt:variant>
        <vt:i4>5</vt:i4>
      </vt:variant>
      <vt:variant>
        <vt:lpwstr/>
      </vt:variant>
      <vt:variant>
        <vt:lpwstr>_Toc72061229</vt:lpwstr>
      </vt:variant>
      <vt:variant>
        <vt:i4>1638452</vt:i4>
      </vt:variant>
      <vt:variant>
        <vt:i4>32</vt:i4>
      </vt:variant>
      <vt:variant>
        <vt:i4>0</vt:i4>
      </vt:variant>
      <vt:variant>
        <vt:i4>5</vt:i4>
      </vt:variant>
      <vt:variant>
        <vt:lpwstr/>
      </vt:variant>
      <vt:variant>
        <vt:lpwstr>_Toc72061228</vt:lpwstr>
      </vt:variant>
      <vt:variant>
        <vt:i4>1441844</vt:i4>
      </vt:variant>
      <vt:variant>
        <vt:i4>26</vt:i4>
      </vt:variant>
      <vt:variant>
        <vt:i4>0</vt:i4>
      </vt:variant>
      <vt:variant>
        <vt:i4>5</vt:i4>
      </vt:variant>
      <vt:variant>
        <vt:lpwstr/>
      </vt:variant>
      <vt:variant>
        <vt:lpwstr>_Toc72061227</vt:lpwstr>
      </vt:variant>
      <vt:variant>
        <vt:i4>1507380</vt:i4>
      </vt:variant>
      <vt:variant>
        <vt:i4>20</vt:i4>
      </vt:variant>
      <vt:variant>
        <vt:i4>0</vt:i4>
      </vt:variant>
      <vt:variant>
        <vt:i4>5</vt:i4>
      </vt:variant>
      <vt:variant>
        <vt:lpwstr/>
      </vt:variant>
      <vt:variant>
        <vt:lpwstr>_Toc72061226</vt:lpwstr>
      </vt:variant>
      <vt:variant>
        <vt:i4>1310772</vt:i4>
      </vt:variant>
      <vt:variant>
        <vt:i4>14</vt:i4>
      </vt:variant>
      <vt:variant>
        <vt:i4>0</vt:i4>
      </vt:variant>
      <vt:variant>
        <vt:i4>5</vt:i4>
      </vt:variant>
      <vt:variant>
        <vt:lpwstr/>
      </vt:variant>
      <vt:variant>
        <vt:lpwstr>_Toc72061225</vt:lpwstr>
      </vt:variant>
      <vt:variant>
        <vt:i4>1376308</vt:i4>
      </vt:variant>
      <vt:variant>
        <vt:i4>8</vt:i4>
      </vt:variant>
      <vt:variant>
        <vt:i4>0</vt:i4>
      </vt:variant>
      <vt:variant>
        <vt:i4>5</vt:i4>
      </vt:variant>
      <vt:variant>
        <vt:lpwstr/>
      </vt:variant>
      <vt:variant>
        <vt:lpwstr>_Toc72061224</vt:lpwstr>
      </vt:variant>
      <vt:variant>
        <vt:i4>1179700</vt:i4>
      </vt:variant>
      <vt:variant>
        <vt:i4>2</vt:i4>
      </vt:variant>
      <vt:variant>
        <vt:i4>0</vt:i4>
      </vt:variant>
      <vt:variant>
        <vt:i4>5</vt:i4>
      </vt:variant>
      <vt:variant>
        <vt:lpwstr/>
      </vt:variant>
      <vt:variant>
        <vt:lpwstr>_Toc72061223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2021-08-05T20:36:00Z</dcterms:created>
  <dcterms:modified xsi:type="dcterms:W3CDTF">2021-08-05T20:43:00Z</dcterms:modified>
</cp:coreProperties>
</file>