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8830" w14:textId="77777777" w:rsidR="00BD6697" w:rsidRDefault="00BD6697">
      <w:pPr>
        <w:pStyle w:val="Title"/>
        <w:rPr>
          <w:sz w:val="40"/>
        </w:rPr>
      </w:pPr>
    </w:p>
    <w:p w14:paraId="4CC68C87" w14:textId="77777777" w:rsidR="00CB4A7D" w:rsidRDefault="009A7F3C">
      <w:pPr>
        <w:pStyle w:val="Title"/>
        <w:rPr>
          <w:sz w:val="40"/>
        </w:rPr>
      </w:pPr>
      <w:r>
        <w:rPr>
          <w:sz w:val="40"/>
        </w:rPr>
        <w:t xml:space="preserve">Request for Quotation Number </w:t>
      </w:r>
    </w:p>
    <w:p w14:paraId="432C6215" w14:textId="2AA61125" w:rsidR="001E74AC" w:rsidRDefault="001E74AC">
      <w:pPr>
        <w:pStyle w:val="Title"/>
        <w:rPr>
          <w:sz w:val="40"/>
        </w:rPr>
      </w:pPr>
      <w:r w:rsidRPr="001E74AC">
        <w:rPr>
          <w:sz w:val="40"/>
        </w:rPr>
        <w:t>2</w:t>
      </w:r>
      <w:r w:rsidR="00A53EB1">
        <w:rPr>
          <w:sz w:val="40"/>
        </w:rPr>
        <w:t>3</w:t>
      </w:r>
      <w:r w:rsidRPr="001E74AC">
        <w:rPr>
          <w:sz w:val="40"/>
        </w:rPr>
        <w:t>-RFQ-0</w:t>
      </w:r>
      <w:r w:rsidR="00976B1B">
        <w:rPr>
          <w:sz w:val="40"/>
        </w:rPr>
        <w:t>12</w:t>
      </w:r>
    </w:p>
    <w:p w14:paraId="306ADFC6" w14:textId="2DE19C0D" w:rsidR="006842E1" w:rsidRDefault="006842E1">
      <w:pPr>
        <w:pStyle w:val="Title"/>
        <w:rPr>
          <w:sz w:val="29"/>
        </w:rPr>
      </w:pPr>
      <w:r>
        <w:rPr>
          <w:sz w:val="36"/>
        </w:rPr>
        <w:t>for</w:t>
      </w:r>
    </w:p>
    <w:p w14:paraId="0F178879" w14:textId="77777777" w:rsidR="006842E1" w:rsidRPr="007853A5" w:rsidRDefault="00176797">
      <w:pPr>
        <w:pStyle w:val="Title"/>
        <w:rPr>
          <w:sz w:val="40"/>
        </w:rPr>
      </w:pPr>
      <w:r>
        <w:rPr>
          <w:sz w:val="40"/>
        </w:rPr>
        <w:t>UPS Batteries and Installation Services</w:t>
      </w:r>
    </w:p>
    <w:p w14:paraId="14DB3FC2" w14:textId="77777777" w:rsidR="006842E1" w:rsidRDefault="006842E1">
      <w:pPr>
        <w:pStyle w:val="Title"/>
      </w:pPr>
      <w:r>
        <w:t>by the</w:t>
      </w:r>
    </w:p>
    <w:p w14:paraId="3A29B8FD" w14:textId="77777777" w:rsidR="006842E1" w:rsidRDefault="006842E1">
      <w:pPr>
        <w:pStyle w:val="Title"/>
        <w:rPr>
          <w:iCs/>
          <w:sz w:val="40"/>
        </w:rPr>
      </w:pPr>
      <w:smartTag w:uri="urn:schemas-microsoft-com:office:smarttags" w:element="place">
        <w:smartTag w:uri="urn:schemas-microsoft-com:office:smarttags" w:element="PlaceName">
          <w:r>
            <w:rPr>
              <w:iCs/>
              <w:sz w:val="40"/>
            </w:rPr>
            <w:t>Washing</w:t>
          </w:r>
          <w:smartTag w:uri="urn:schemas-microsoft-com:office:smarttags" w:element="PersonName">
            <w:r>
              <w:rPr>
                <w:iCs/>
                <w:sz w:val="40"/>
              </w:rPr>
              <w:t>to</w:t>
            </w:r>
          </w:smartTag>
          <w:r>
            <w:rPr>
              <w:iCs/>
              <w:sz w:val="40"/>
            </w:rPr>
            <w:t>n</w:t>
          </w:r>
        </w:smartTag>
        <w:r>
          <w:rPr>
            <w:iCs/>
            <w:sz w:val="40"/>
          </w:rPr>
          <w:t xml:space="preserve"> </w:t>
        </w:r>
        <w:smartTag w:uri="urn:schemas-microsoft-com:office:smarttags" w:element="PlaceType">
          <w:r>
            <w:rPr>
              <w:iCs/>
              <w:sz w:val="40"/>
            </w:rPr>
            <w:t>State</w:t>
          </w:r>
        </w:smartTag>
      </w:smartTag>
    </w:p>
    <w:p w14:paraId="6DAA8EA2" w14:textId="77777777" w:rsidR="006842E1" w:rsidRDefault="00DB6EB1">
      <w:pPr>
        <w:pStyle w:val="Title"/>
        <w:rPr>
          <w:iCs/>
          <w:sz w:val="40"/>
        </w:rPr>
      </w:pPr>
      <w:r>
        <w:rPr>
          <w:iCs/>
          <w:sz w:val="40"/>
        </w:rPr>
        <w:t>Consolidated Technology Services</w:t>
      </w:r>
    </w:p>
    <w:p w14:paraId="432EDD0E" w14:textId="4C9CEEB2" w:rsidR="006842E1" w:rsidRDefault="006842E1">
      <w:pPr>
        <w:pStyle w:val="Title"/>
        <w:rPr>
          <w:i/>
          <w:sz w:val="40"/>
        </w:rPr>
      </w:pPr>
    </w:p>
    <w:p w14:paraId="3B7E0605" w14:textId="6CB9C21C" w:rsidR="004732A0" w:rsidRDefault="004732A0">
      <w:pPr>
        <w:pStyle w:val="Title"/>
        <w:rPr>
          <w:i/>
          <w:sz w:val="40"/>
        </w:rPr>
      </w:pPr>
    </w:p>
    <w:p w14:paraId="2D589346" w14:textId="3A16BBDF" w:rsidR="004732A0" w:rsidRDefault="004732A0">
      <w:pPr>
        <w:pStyle w:val="Title"/>
        <w:rPr>
          <w:i/>
          <w:sz w:val="40"/>
        </w:rPr>
      </w:pPr>
    </w:p>
    <w:p w14:paraId="153232E1" w14:textId="41D6A58C" w:rsidR="004732A0" w:rsidRDefault="004732A0">
      <w:pPr>
        <w:pStyle w:val="Title"/>
        <w:rPr>
          <w:i/>
          <w:sz w:val="40"/>
        </w:rPr>
      </w:pPr>
    </w:p>
    <w:p w14:paraId="6299D475" w14:textId="42787C39" w:rsidR="004732A0" w:rsidRDefault="004732A0">
      <w:pPr>
        <w:pStyle w:val="Title"/>
        <w:rPr>
          <w:i/>
          <w:sz w:val="40"/>
        </w:rPr>
      </w:pPr>
    </w:p>
    <w:p w14:paraId="234269E1" w14:textId="45E4A80B" w:rsidR="004732A0" w:rsidRDefault="004732A0">
      <w:pPr>
        <w:pStyle w:val="Title"/>
        <w:rPr>
          <w:i/>
          <w:sz w:val="40"/>
        </w:rPr>
      </w:pPr>
    </w:p>
    <w:p w14:paraId="700F7686" w14:textId="1C42EC4A" w:rsidR="004732A0" w:rsidRDefault="004732A0">
      <w:pPr>
        <w:pStyle w:val="Title"/>
        <w:rPr>
          <w:i/>
          <w:sz w:val="40"/>
        </w:rPr>
      </w:pPr>
    </w:p>
    <w:p w14:paraId="4E6FA53A" w14:textId="77777777" w:rsidR="004732A0" w:rsidRDefault="004732A0">
      <w:pPr>
        <w:pStyle w:val="Title"/>
        <w:rPr>
          <w:i/>
          <w:sz w:val="40"/>
        </w:rPr>
      </w:pPr>
    </w:p>
    <w:p w14:paraId="77E333D4" w14:textId="2F78B736" w:rsidR="006842E1" w:rsidRDefault="006842E1">
      <w:pPr>
        <w:pStyle w:val="Title"/>
        <w:rPr>
          <w:i/>
          <w:color w:val="FF0000"/>
        </w:rPr>
      </w:pPr>
      <w:r>
        <w:rPr>
          <w:iCs/>
        </w:rPr>
        <w:t xml:space="preserve">Released </w:t>
      </w:r>
      <w:r w:rsidR="001F17C4">
        <w:rPr>
          <w:iCs/>
        </w:rPr>
        <w:t>September 26, 2022</w:t>
      </w:r>
    </w:p>
    <w:p w14:paraId="624852BC" w14:textId="77777777" w:rsidR="006842E1" w:rsidRDefault="006842E1">
      <w:pPr>
        <w:spacing w:before="120"/>
        <w:rPr>
          <w:b/>
          <w:sz w:val="26"/>
        </w:rPr>
      </w:pPr>
    </w:p>
    <w:p w14:paraId="0B9AE6EB" w14:textId="77777777" w:rsidR="006842E1" w:rsidRDefault="006842E1">
      <w:pPr>
        <w:spacing w:before="120"/>
        <w:jc w:val="center"/>
        <w:rPr>
          <w:b/>
          <w:sz w:val="26"/>
        </w:rPr>
        <w:sectPr w:rsidR="006842E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pPr>
    </w:p>
    <w:p w14:paraId="50997912" w14:textId="77777777" w:rsidR="006842E1" w:rsidRDefault="006842E1">
      <w:pPr>
        <w:spacing w:before="120"/>
        <w:jc w:val="center"/>
        <w:rPr>
          <w:b/>
          <w:sz w:val="26"/>
        </w:rPr>
      </w:pPr>
      <w:r>
        <w:rPr>
          <w:b/>
          <w:sz w:val="26"/>
        </w:rPr>
        <w:lastRenderedPageBreak/>
        <w:t>Table of Contents</w:t>
      </w:r>
    </w:p>
    <w:p w14:paraId="2E438EA7" w14:textId="60D579FD" w:rsidR="00442406" w:rsidRDefault="00835152">
      <w:pPr>
        <w:pStyle w:val="TOC1"/>
        <w:tabs>
          <w:tab w:val="left" w:pos="480"/>
        </w:tabs>
        <w:rPr>
          <w:rFonts w:asciiTheme="minorHAnsi" w:eastAsiaTheme="minorEastAsia" w:hAnsiTheme="minorHAnsi" w:cstheme="minorBidi"/>
          <w:b w:val="0"/>
          <w:caps w:val="0"/>
          <w:noProof/>
          <w:sz w:val="22"/>
          <w:szCs w:val="22"/>
        </w:rPr>
      </w:pPr>
      <w:r>
        <w:rPr>
          <w:caps w:val="0"/>
          <w:sz w:val="26"/>
        </w:rPr>
        <w:fldChar w:fldCharType="begin"/>
      </w:r>
      <w:r w:rsidR="006842E1">
        <w:rPr>
          <w:caps w:val="0"/>
          <w:sz w:val="26"/>
        </w:rPr>
        <w:instrText xml:space="preserve"> TOC \o "1-2" \f \h \z </w:instrText>
      </w:r>
      <w:r>
        <w:rPr>
          <w:caps w:val="0"/>
          <w:sz w:val="26"/>
        </w:rPr>
        <w:fldChar w:fldCharType="separate"/>
      </w:r>
      <w:hyperlink w:anchor="_Toc105504970" w:history="1">
        <w:r w:rsidR="00442406" w:rsidRPr="005B680B">
          <w:rPr>
            <w:rStyle w:val="Hyperlink"/>
            <w:noProof/>
          </w:rPr>
          <w:t>1.</w:t>
        </w:r>
        <w:r w:rsidR="00442406">
          <w:rPr>
            <w:rFonts w:asciiTheme="minorHAnsi" w:eastAsiaTheme="minorEastAsia" w:hAnsiTheme="minorHAnsi" w:cstheme="minorBidi"/>
            <w:b w:val="0"/>
            <w:caps w:val="0"/>
            <w:noProof/>
            <w:sz w:val="22"/>
            <w:szCs w:val="22"/>
          </w:rPr>
          <w:tab/>
        </w:r>
        <w:r w:rsidR="00442406" w:rsidRPr="005B680B">
          <w:rPr>
            <w:rStyle w:val="Hyperlink"/>
            <w:noProof/>
          </w:rPr>
          <w:t>Introduction</w:t>
        </w:r>
        <w:r w:rsidR="00442406">
          <w:rPr>
            <w:noProof/>
            <w:webHidden/>
          </w:rPr>
          <w:tab/>
        </w:r>
        <w:r w:rsidR="00442406">
          <w:rPr>
            <w:noProof/>
            <w:webHidden/>
          </w:rPr>
          <w:fldChar w:fldCharType="begin"/>
        </w:r>
        <w:r w:rsidR="00442406">
          <w:rPr>
            <w:noProof/>
            <w:webHidden/>
          </w:rPr>
          <w:instrText xml:space="preserve"> PAGEREF _Toc105504970 \h </w:instrText>
        </w:r>
        <w:r w:rsidR="00442406">
          <w:rPr>
            <w:noProof/>
            <w:webHidden/>
          </w:rPr>
        </w:r>
        <w:r w:rsidR="00442406">
          <w:rPr>
            <w:noProof/>
            <w:webHidden/>
          </w:rPr>
          <w:fldChar w:fldCharType="separate"/>
        </w:r>
        <w:r w:rsidR="00C5138D">
          <w:rPr>
            <w:noProof/>
            <w:webHidden/>
          </w:rPr>
          <w:t>1</w:t>
        </w:r>
        <w:r w:rsidR="00442406">
          <w:rPr>
            <w:noProof/>
            <w:webHidden/>
          </w:rPr>
          <w:fldChar w:fldCharType="end"/>
        </w:r>
      </w:hyperlink>
    </w:p>
    <w:p w14:paraId="70C46E69" w14:textId="7F43B847" w:rsidR="00442406" w:rsidRDefault="00C73E08">
      <w:pPr>
        <w:pStyle w:val="TOC2"/>
        <w:rPr>
          <w:rFonts w:asciiTheme="minorHAnsi" w:eastAsiaTheme="minorEastAsia" w:hAnsiTheme="minorHAnsi" w:cstheme="minorBidi"/>
          <w:sz w:val="22"/>
          <w:szCs w:val="22"/>
        </w:rPr>
      </w:pPr>
      <w:hyperlink w:anchor="_Toc105504971" w:history="1">
        <w:r w:rsidR="00442406" w:rsidRPr="005B680B">
          <w:rPr>
            <w:rStyle w:val="Hyperlink"/>
          </w:rPr>
          <w:t>1.1</w:t>
        </w:r>
        <w:r w:rsidR="00442406">
          <w:rPr>
            <w:rFonts w:asciiTheme="minorHAnsi" w:eastAsiaTheme="minorEastAsia" w:hAnsiTheme="minorHAnsi" w:cstheme="minorBidi"/>
            <w:sz w:val="22"/>
            <w:szCs w:val="22"/>
          </w:rPr>
          <w:tab/>
        </w:r>
        <w:r w:rsidR="00442406" w:rsidRPr="005B680B">
          <w:rPr>
            <w:rStyle w:val="Hyperlink"/>
          </w:rPr>
          <w:t>Background</w:t>
        </w:r>
        <w:r w:rsidR="00442406">
          <w:rPr>
            <w:webHidden/>
          </w:rPr>
          <w:tab/>
        </w:r>
        <w:r w:rsidR="00442406">
          <w:rPr>
            <w:webHidden/>
          </w:rPr>
          <w:fldChar w:fldCharType="begin"/>
        </w:r>
        <w:r w:rsidR="00442406">
          <w:rPr>
            <w:webHidden/>
          </w:rPr>
          <w:instrText xml:space="preserve"> PAGEREF _Toc105504971 \h </w:instrText>
        </w:r>
        <w:r w:rsidR="00442406">
          <w:rPr>
            <w:webHidden/>
          </w:rPr>
        </w:r>
        <w:r w:rsidR="00442406">
          <w:rPr>
            <w:webHidden/>
          </w:rPr>
          <w:fldChar w:fldCharType="separate"/>
        </w:r>
        <w:r w:rsidR="00C5138D">
          <w:rPr>
            <w:webHidden/>
          </w:rPr>
          <w:t>1</w:t>
        </w:r>
        <w:r w:rsidR="00442406">
          <w:rPr>
            <w:webHidden/>
          </w:rPr>
          <w:fldChar w:fldCharType="end"/>
        </w:r>
      </w:hyperlink>
    </w:p>
    <w:p w14:paraId="3ACCB8DE" w14:textId="284F33C4" w:rsidR="00442406" w:rsidRDefault="00C73E08">
      <w:pPr>
        <w:pStyle w:val="TOC2"/>
        <w:rPr>
          <w:rFonts w:asciiTheme="minorHAnsi" w:eastAsiaTheme="minorEastAsia" w:hAnsiTheme="minorHAnsi" w:cstheme="minorBidi"/>
          <w:sz w:val="22"/>
          <w:szCs w:val="22"/>
        </w:rPr>
      </w:pPr>
      <w:hyperlink w:anchor="_Toc105504972" w:history="1">
        <w:r w:rsidR="00442406" w:rsidRPr="005B680B">
          <w:rPr>
            <w:rStyle w:val="Hyperlink"/>
          </w:rPr>
          <w:t>1.2</w:t>
        </w:r>
        <w:r w:rsidR="00442406">
          <w:rPr>
            <w:rFonts w:asciiTheme="minorHAnsi" w:eastAsiaTheme="minorEastAsia" w:hAnsiTheme="minorHAnsi" w:cstheme="minorBidi"/>
            <w:sz w:val="22"/>
            <w:szCs w:val="22"/>
          </w:rPr>
          <w:tab/>
        </w:r>
        <w:r w:rsidR="00442406" w:rsidRPr="005B680B">
          <w:rPr>
            <w:rStyle w:val="Hyperlink"/>
          </w:rPr>
          <w:t>Acquisition Authority</w:t>
        </w:r>
        <w:r w:rsidR="00442406">
          <w:rPr>
            <w:webHidden/>
          </w:rPr>
          <w:tab/>
        </w:r>
        <w:r w:rsidR="00442406">
          <w:rPr>
            <w:webHidden/>
          </w:rPr>
          <w:fldChar w:fldCharType="begin"/>
        </w:r>
        <w:r w:rsidR="00442406">
          <w:rPr>
            <w:webHidden/>
          </w:rPr>
          <w:instrText xml:space="preserve"> PAGEREF _Toc105504972 \h </w:instrText>
        </w:r>
        <w:r w:rsidR="00442406">
          <w:rPr>
            <w:webHidden/>
          </w:rPr>
        </w:r>
        <w:r w:rsidR="00442406">
          <w:rPr>
            <w:webHidden/>
          </w:rPr>
          <w:fldChar w:fldCharType="separate"/>
        </w:r>
        <w:r w:rsidR="00C5138D">
          <w:rPr>
            <w:webHidden/>
          </w:rPr>
          <w:t>1</w:t>
        </w:r>
        <w:r w:rsidR="00442406">
          <w:rPr>
            <w:webHidden/>
          </w:rPr>
          <w:fldChar w:fldCharType="end"/>
        </w:r>
      </w:hyperlink>
    </w:p>
    <w:p w14:paraId="5ADCE6E7" w14:textId="64E00F26" w:rsidR="00442406" w:rsidRDefault="00C73E08">
      <w:pPr>
        <w:pStyle w:val="TOC2"/>
        <w:rPr>
          <w:rFonts w:asciiTheme="minorHAnsi" w:eastAsiaTheme="minorEastAsia" w:hAnsiTheme="minorHAnsi" w:cstheme="minorBidi"/>
          <w:sz w:val="22"/>
          <w:szCs w:val="22"/>
        </w:rPr>
      </w:pPr>
      <w:hyperlink w:anchor="_Toc105504973" w:history="1">
        <w:r w:rsidR="00442406" w:rsidRPr="005B680B">
          <w:rPr>
            <w:rStyle w:val="Hyperlink"/>
          </w:rPr>
          <w:t>1.3</w:t>
        </w:r>
        <w:r w:rsidR="00442406">
          <w:rPr>
            <w:rFonts w:asciiTheme="minorHAnsi" w:eastAsiaTheme="minorEastAsia" w:hAnsiTheme="minorHAnsi" w:cstheme="minorBidi"/>
            <w:sz w:val="22"/>
            <w:szCs w:val="22"/>
          </w:rPr>
          <w:tab/>
        </w:r>
        <w:r w:rsidR="00442406" w:rsidRPr="005B680B">
          <w:rPr>
            <w:rStyle w:val="Hyperlink"/>
          </w:rPr>
          <w:t>Business Objective</w:t>
        </w:r>
        <w:r w:rsidR="00442406">
          <w:rPr>
            <w:webHidden/>
          </w:rPr>
          <w:tab/>
        </w:r>
        <w:r w:rsidR="00442406">
          <w:rPr>
            <w:webHidden/>
          </w:rPr>
          <w:fldChar w:fldCharType="begin"/>
        </w:r>
        <w:r w:rsidR="00442406">
          <w:rPr>
            <w:webHidden/>
          </w:rPr>
          <w:instrText xml:space="preserve"> PAGEREF _Toc105504973 \h </w:instrText>
        </w:r>
        <w:r w:rsidR="00442406">
          <w:rPr>
            <w:webHidden/>
          </w:rPr>
        </w:r>
        <w:r w:rsidR="00442406">
          <w:rPr>
            <w:webHidden/>
          </w:rPr>
          <w:fldChar w:fldCharType="separate"/>
        </w:r>
        <w:r w:rsidR="00C5138D">
          <w:rPr>
            <w:webHidden/>
          </w:rPr>
          <w:t>1</w:t>
        </w:r>
        <w:r w:rsidR="00442406">
          <w:rPr>
            <w:webHidden/>
          </w:rPr>
          <w:fldChar w:fldCharType="end"/>
        </w:r>
      </w:hyperlink>
    </w:p>
    <w:p w14:paraId="679305FB" w14:textId="01ED384C" w:rsidR="00442406" w:rsidRDefault="00C73E08">
      <w:pPr>
        <w:pStyle w:val="TOC2"/>
        <w:rPr>
          <w:rFonts w:asciiTheme="minorHAnsi" w:eastAsiaTheme="minorEastAsia" w:hAnsiTheme="minorHAnsi" w:cstheme="minorBidi"/>
          <w:sz w:val="22"/>
          <w:szCs w:val="22"/>
        </w:rPr>
      </w:pPr>
      <w:hyperlink w:anchor="_Toc105504974" w:history="1">
        <w:r w:rsidR="00442406" w:rsidRPr="005B680B">
          <w:rPr>
            <w:rStyle w:val="Hyperlink"/>
          </w:rPr>
          <w:t>1.4</w:t>
        </w:r>
        <w:r w:rsidR="00442406">
          <w:rPr>
            <w:rFonts w:asciiTheme="minorHAnsi" w:eastAsiaTheme="minorEastAsia" w:hAnsiTheme="minorHAnsi" w:cstheme="minorBidi"/>
            <w:sz w:val="22"/>
            <w:szCs w:val="22"/>
          </w:rPr>
          <w:tab/>
        </w:r>
        <w:r w:rsidR="00442406" w:rsidRPr="005B680B">
          <w:rPr>
            <w:rStyle w:val="Hyperlink"/>
          </w:rPr>
          <w:t>Contract Term</w:t>
        </w:r>
        <w:r w:rsidR="00442406">
          <w:rPr>
            <w:webHidden/>
          </w:rPr>
          <w:tab/>
        </w:r>
        <w:r w:rsidR="00442406">
          <w:rPr>
            <w:webHidden/>
          </w:rPr>
          <w:fldChar w:fldCharType="begin"/>
        </w:r>
        <w:r w:rsidR="00442406">
          <w:rPr>
            <w:webHidden/>
          </w:rPr>
          <w:instrText xml:space="preserve"> PAGEREF _Toc105504974 \h </w:instrText>
        </w:r>
        <w:r w:rsidR="00442406">
          <w:rPr>
            <w:webHidden/>
          </w:rPr>
        </w:r>
        <w:r w:rsidR="00442406">
          <w:rPr>
            <w:webHidden/>
          </w:rPr>
          <w:fldChar w:fldCharType="separate"/>
        </w:r>
        <w:r w:rsidR="00C5138D">
          <w:rPr>
            <w:webHidden/>
          </w:rPr>
          <w:t>2</w:t>
        </w:r>
        <w:r w:rsidR="00442406">
          <w:rPr>
            <w:webHidden/>
          </w:rPr>
          <w:fldChar w:fldCharType="end"/>
        </w:r>
      </w:hyperlink>
    </w:p>
    <w:p w14:paraId="0E5954C4" w14:textId="72B41498" w:rsidR="00442406" w:rsidRDefault="00C73E08">
      <w:pPr>
        <w:pStyle w:val="TOC2"/>
        <w:rPr>
          <w:rFonts w:asciiTheme="minorHAnsi" w:eastAsiaTheme="minorEastAsia" w:hAnsiTheme="minorHAnsi" w:cstheme="minorBidi"/>
          <w:sz w:val="22"/>
          <w:szCs w:val="22"/>
        </w:rPr>
      </w:pPr>
      <w:hyperlink w:anchor="_Toc105504975" w:history="1">
        <w:r w:rsidR="00442406" w:rsidRPr="005B680B">
          <w:rPr>
            <w:rStyle w:val="Hyperlink"/>
          </w:rPr>
          <w:t>1.5</w:t>
        </w:r>
        <w:r w:rsidR="00442406">
          <w:rPr>
            <w:rFonts w:asciiTheme="minorHAnsi" w:eastAsiaTheme="minorEastAsia" w:hAnsiTheme="minorHAnsi" w:cstheme="minorBidi"/>
            <w:sz w:val="22"/>
            <w:szCs w:val="22"/>
          </w:rPr>
          <w:tab/>
        </w:r>
        <w:r w:rsidR="00442406" w:rsidRPr="005B680B">
          <w:rPr>
            <w:rStyle w:val="Hyperlink"/>
          </w:rPr>
          <w:t>Definitions</w:t>
        </w:r>
        <w:r w:rsidR="00442406">
          <w:rPr>
            <w:webHidden/>
          </w:rPr>
          <w:tab/>
        </w:r>
        <w:r w:rsidR="00442406">
          <w:rPr>
            <w:webHidden/>
          </w:rPr>
          <w:fldChar w:fldCharType="begin"/>
        </w:r>
        <w:r w:rsidR="00442406">
          <w:rPr>
            <w:webHidden/>
          </w:rPr>
          <w:instrText xml:space="preserve"> PAGEREF _Toc105504975 \h </w:instrText>
        </w:r>
        <w:r w:rsidR="00442406">
          <w:rPr>
            <w:webHidden/>
          </w:rPr>
        </w:r>
        <w:r w:rsidR="00442406">
          <w:rPr>
            <w:webHidden/>
          </w:rPr>
          <w:fldChar w:fldCharType="separate"/>
        </w:r>
        <w:r w:rsidR="00C5138D">
          <w:rPr>
            <w:webHidden/>
          </w:rPr>
          <w:t>2</w:t>
        </w:r>
        <w:r w:rsidR="00442406">
          <w:rPr>
            <w:webHidden/>
          </w:rPr>
          <w:fldChar w:fldCharType="end"/>
        </w:r>
      </w:hyperlink>
    </w:p>
    <w:p w14:paraId="141589DE" w14:textId="30C0D89D" w:rsidR="00442406" w:rsidRDefault="00C73E08">
      <w:pPr>
        <w:pStyle w:val="TOC2"/>
        <w:rPr>
          <w:rFonts w:asciiTheme="minorHAnsi" w:eastAsiaTheme="minorEastAsia" w:hAnsiTheme="minorHAnsi" w:cstheme="minorBidi"/>
          <w:sz w:val="22"/>
          <w:szCs w:val="22"/>
        </w:rPr>
      </w:pPr>
      <w:hyperlink w:anchor="_Toc105504976" w:history="1">
        <w:r w:rsidR="00442406" w:rsidRPr="005B680B">
          <w:rPr>
            <w:rStyle w:val="Hyperlink"/>
          </w:rPr>
          <w:t>1.6</w:t>
        </w:r>
        <w:r w:rsidR="00442406">
          <w:rPr>
            <w:rFonts w:asciiTheme="minorHAnsi" w:eastAsiaTheme="minorEastAsia" w:hAnsiTheme="minorHAnsi" w:cstheme="minorBidi"/>
            <w:sz w:val="22"/>
            <w:szCs w:val="22"/>
          </w:rPr>
          <w:tab/>
        </w:r>
        <w:r w:rsidR="00442406" w:rsidRPr="005B680B">
          <w:rPr>
            <w:rStyle w:val="Hyperlink"/>
          </w:rPr>
          <w:t>Single Use/Award</w:t>
        </w:r>
        <w:r w:rsidR="00442406">
          <w:rPr>
            <w:webHidden/>
          </w:rPr>
          <w:tab/>
        </w:r>
        <w:r w:rsidR="00442406">
          <w:rPr>
            <w:webHidden/>
          </w:rPr>
          <w:fldChar w:fldCharType="begin"/>
        </w:r>
        <w:r w:rsidR="00442406">
          <w:rPr>
            <w:webHidden/>
          </w:rPr>
          <w:instrText xml:space="preserve"> PAGEREF _Toc105504976 \h </w:instrText>
        </w:r>
        <w:r w:rsidR="00442406">
          <w:rPr>
            <w:webHidden/>
          </w:rPr>
        </w:r>
        <w:r w:rsidR="00442406">
          <w:rPr>
            <w:webHidden/>
          </w:rPr>
          <w:fldChar w:fldCharType="separate"/>
        </w:r>
        <w:r w:rsidR="00C5138D">
          <w:rPr>
            <w:webHidden/>
          </w:rPr>
          <w:t>2</w:t>
        </w:r>
        <w:r w:rsidR="00442406">
          <w:rPr>
            <w:webHidden/>
          </w:rPr>
          <w:fldChar w:fldCharType="end"/>
        </w:r>
      </w:hyperlink>
    </w:p>
    <w:p w14:paraId="1956D900" w14:textId="28C9B19E" w:rsidR="00442406" w:rsidRDefault="00C73E08">
      <w:pPr>
        <w:pStyle w:val="TOC2"/>
        <w:rPr>
          <w:rFonts w:asciiTheme="minorHAnsi" w:eastAsiaTheme="minorEastAsia" w:hAnsiTheme="minorHAnsi" w:cstheme="minorBidi"/>
          <w:sz w:val="22"/>
          <w:szCs w:val="22"/>
        </w:rPr>
      </w:pPr>
      <w:hyperlink w:anchor="_Toc105504977" w:history="1">
        <w:r w:rsidR="00442406" w:rsidRPr="005B680B">
          <w:rPr>
            <w:rStyle w:val="Hyperlink"/>
          </w:rPr>
          <w:t>1.7</w:t>
        </w:r>
        <w:r w:rsidR="00442406">
          <w:rPr>
            <w:rFonts w:asciiTheme="minorHAnsi" w:eastAsiaTheme="minorEastAsia" w:hAnsiTheme="minorHAnsi" w:cstheme="minorBidi"/>
            <w:sz w:val="22"/>
            <w:szCs w:val="22"/>
          </w:rPr>
          <w:tab/>
        </w:r>
        <w:r w:rsidR="00442406" w:rsidRPr="005B680B">
          <w:rPr>
            <w:rStyle w:val="Hyperlink"/>
          </w:rPr>
          <w:t>Overview of Solicitation Process</w:t>
        </w:r>
        <w:r w:rsidR="00442406">
          <w:rPr>
            <w:webHidden/>
          </w:rPr>
          <w:tab/>
        </w:r>
        <w:r w:rsidR="00442406">
          <w:rPr>
            <w:webHidden/>
          </w:rPr>
          <w:fldChar w:fldCharType="begin"/>
        </w:r>
        <w:r w:rsidR="00442406">
          <w:rPr>
            <w:webHidden/>
          </w:rPr>
          <w:instrText xml:space="preserve"> PAGEREF _Toc105504977 \h </w:instrText>
        </w:r>
        <w:r w:rsidR="00442406">
          <w:rPr>
            <w:webHidden/>
          </w:rPr>
        </w:r>
        <w:r w:rsidR="00442406">
          <w:rPr>
            <w:webHidden/>
          </w:rPr>
          <w:fldChar w:fldCharType="separate"/>
        </w:r>
        <w:r w:rsidR="00C5138D">
          <w:rPr>
            <w:webHidden/>
          </w:rPr>
          <w:t>2</w:t>
        </w:r>
        <w:r w:rsidR="00442406">
          <w:rPr>
            <w:webHidden/>
          </w:rPr>
          <w:fldChar w:fldCharType="end"/>
        </w:r>
      </w:hyperlink>
    </w:p>
    <w:p w14:paraId="33CF9630" w14:textId="5B82F27A" w:rsidR="00442406" w:rsidRDefault="00C73E08">
      <w:pPr>
        <w:pStyle w:val="TOC2"/>
        <w:rPr>
          <w:rFonts w:asciiTheme="minorHAnsi" w:eastAsiaTheme="minorEastAsia" w:hAnsiTheme="minorHAnsi" w:cstheme="minorBidi"/>
          <w:sz w:val="22"/>
          <w:szCs w:val="22"/>
        </w:rPr>
      </w:pPr>
      <w:hyperlink w:anchor="_Toc105504978" w:history="1">
        <w:r w:rsidR="00442406" w:rsidRPr="005B680B">
          <w:rPr>
            <w:rStyle w:val="Hyperlink"/>
          </w:rPr>
          <w:t>1.8</w:t>
        </w:r>
        <w:r w:rsidR="00442406">
          <w:rPr>
            <w:rFonts w:asciiTheme="minorHAnsi" w:eastAsiaTheme="minorEastAsia" w:hAnsiTheme="minorHAnsi" w:cstheme="minorBidi"/>
            <w:sz w:val="22"/>
            <w:szCs w:val="22"/>
          </w:rPr>
          <w:tab/>
        </w:r>
        <w:r w:rsidR="00442406" w:rsidRPr="005B680B">
          <w:rPr>
            <w:rStyle w:val="Hyperlink"/>
          </w:rPr>
          <w:t>Award of Contract</w:t>
        </w:r>
        <w:r w:rsidR="00442406">
          <w:rPr>
            <w:webHidden/>
          </w:rPr>
          <w:tab/>
        </w:r>
        <w:r w:rsidR="00442406">
          <w:rPr>
            <w:webHidden/>
          </w:rPr>
          <w:fldChar w:fldCharType="begin"/>
        </w:r>
        <w:r w:rsidR="00442406">
          <w:rPr>
            <w:webHidden/>
          </w:rPr>
          <w:instrText xml:space="preserve"> PAGEREF _Toc105504978 \h </w:instrText>
        </w:r>
        <w:r w:rsidR="00442406">
          <w:rPr>
            <w:webHidden/>
          </w:rPr>
        </w:r>
        <w:r w:rsidR="00442406">
          <w:rPr>
            <w:webHidden/>
          </w:rPr>
          <w:fldChar w:fldCharType="separate"/>
        </w:r>
        <w:r w:rsidR="00C5138D">
          <w:rPr>
            <w:webHidden/>
          </w:rPr>
          <w:t>3</w:t>
        </w:r>
        <w:r w:rsidR="00442406">
          <w:rPr>
            <w:webHidden/>
          </w:rPr>
          <w:fldChar w:fldCharType="end"/>
        </w:r>
      </w:hyperlink>
    </w:p>
    <w:p w14:paraId="3DC18A53" w14:textId="2921CFFB" w:rsidR="00442406" w:rsidRDefault="00C73E08">
      <w:pPr>
        <w:pStyle w:val="TOC2"/>
        <w:rPr>
          <w:rFonts w:asciiTheme="minorHAnsi" w:eastAsiaTheme="minorEastAsia" w:hAnsiTheme="minorHAnsi" w:cstheme="minorBidi"/>
          <w:sz w:val="22"/>
          <w:szCs w:val="22"/>
        </w:rPr>
      </w:pPr>
      <w:hyperlink w:anchor="_Toc105504979" w:history="1">
        <w:r w:rsidR="00442406" w:rsidRPr="005B680B">
          <w:rPr>
            <w:rStyle w:val="Hyperlink"/>
          </w:rPr>
          <w:t>1.9</w:t>
        </w:r>
        <w:r w:rsidR="00442406">
          <w:rPr>
            <w:rFonts w:asciiTheme="minorHAnsi" w:eastAsiaTheme="minorEastAsia" w:hAnsiTheme="minorHAnsi" w:cstheme="minorBidi"/>
            <w:sz w:val="22"/>
            <w:szCs w:val="22"/>
          </w:rPr>
          <w:tab/>
        </w:r>
        <w:r w:rsidR="00442406" w:rsidRPr="005B680B">
          <w:rPr>
            <w:rStyle w:val="Hyperlink"/>
          </w:rPr>
          <w:t>Funding</w:t>
        </w:r>
        <w:r w:rsidR="00442406">
          <w:rPr>
            <w:webHidden/>
          </w:rPr>
          <w:tab/>
        </w:r>
        <w:r w:rsidR="00442406">
          <w:rPr>
            <w:webHidden/>
          </w:rPr>
          <w:fldChar w:fldCharType="begin"/>
        </w:r>
        <w:r w:rsidR="00442406">
          <w:rPr>
            <w:webHidden/>
          </w:rPr>
          <w:instrText xml:space="preserve"> PAGEREF _Toc105504979 \h </w:instrText>
        </w:r>
        <w:r w:rsidR="00442406">
          <w:rPr>
            <w:webHidden/>
          </w:rPr>
        </w:r>
        <w:r w:rsidR="00442406">
          <w:rPr>
            <w:webHidden/>
          </w:rPr>
          <w:fldChar w:fldCharType="separate"/>
        </w:r>
        <w:r w:rsidR="00C5138D">
          <w:rPr>
            <w:webHidden/>
          </w:rPr>
          <w:t>3</w:t>
        </w:r>
        <w:r w:rsidR="00442406">
          <w:rPr>
            <w:webHidden/>
          </w:rPr>
          <w:fldChar w:fldCharType="end"/>
        </w:r>
      </w:hyperlink>
    </w:p>
    <w:p w14:paraId="44E478A7" w14:textId="2B7FC475" w:rsidR="00442406" w:rsidRDefault="00C73E08">
      <w:pPr>
        <w:pStyle w:val="TOC2"/>
        <w:rPr>
          <w:rFonts w:asciiTheme="minorHAnsi" w:eastAsiaTheme="minorEastAsia" w:hAnsiTheme="minorHAnsi" w:cstheme="minorBidi"/>
          <w:sz w:val="22"/>
          <w:szCs w:val="22"/>
        </w:rPr>
      </w:pPr>
      <w:hyperlink w:anchor="_Toc105504980" w:history="1">
        <w:r w:rsidR="00442406" w:rsidRPr="005B680B">
          <w:rPr>
            <w:rStyle w:val="Hyperlink"/>
          </w:rPr>
          <w:t>1.10</w:t>
        </w:r>
        <w:r w:rsidR="00442406">
          <w:rPr>
            <w:rFonts w:asciiTheme="minorHAnsi" w:eastAsiaTheme="minorEastAsia" w:hAnsiTheme="minorHAnsi" w:cstheme="minorBidi"/>
            <w:sz w:val="22"/>
            <w:szCs w:val="22"/>
          </w:rPr>
          <w:tab/>
        </w:r>
        <w:r w:rsidR="00442406" w:rsidRPr="005B680B">
          <w:rPr>
            <w:rStyle w:val="Hyperlink"/>
          </w:rPr>
          <w:t>Additional Products and Services</w:t>
        </w:r>
        <w:r w:rsidR="00442406">
          <w:rPr>
            <w:webHidden/>
          </w:rPr>
          <w:tab/>
        </w:r>
        <w:r w:rsidR="00442406">
          <w:rPr>
            <w:webHidden/>
          </w:rPr>
          <w:fldChar w:fldCharType="begin"/>
        </w:r>
        <w:r w:rsidR="00442406">
          <w:rPr>
            <w:webHidden/>
          </w:rPr>
          <w:instrText xml:space="preserve"> PAGEREF _Toc105504980 \h </w:instrText>
        </w:r>
        <w:r w:rsidR="00442406">
          <w:rPr>
            <w:webHidden/>
          </w:rPr>
        </w:r>
        <w:r w:rsidR="00442406">
          <w:rPr>
            <w:webHidden/>
          </w:rPr>
          <w:fldChar w:fldCharType="separate"/>
        </w:r>
        <w:r w:rsidR="00C5138D">
          <w:rPr>
            <w:webHidden/>
          </w:rPr>
          <w:t>3</w:t>
        </w:r>
        <w:r w:rsidR="00442406">
          <w:rPr>
            <w:webHidden/>
          </w:rPr>
          <w:fldChar w:fldCharType="end"/>
        </w:r>
      </w:hyperlink>
    </w:p>
    <w:p w14:paraId="0BF58B18" w14:textId="2D898D18" w:rsidR="00442406" w:rsidRDefault="00C73E08">
      <w:pPr>
        <w:pStyle w:val="TOC2"/>
        <w:rPr>
          <w:rFonts w:asciiTheme="minorHAnsi" w:eastAsiaTheme="minorEastAsia" w:hAnsiTheme="minorHAnsi" w:cstheme="minorBidi"/>
          <w:sz w:val="22"/>
          <w:szCs w:val="22"/>
        </w:rPr>
      </w:pPr>
      <w:hyperlink w:anchor="_Toc105504981" w:history="1">
        <w:r w:rsidR="00442406" w:rsidRPr="005B680B">
          <w:rPr>
            <w:rStyle w:val="Hyperlink"/>
          </w:rPr>
          <w:t>1.11</w:t>
        </w:r>
        <w:r w:rsidR="00442406">
          <w:rPr>
            <w:rFonts w:asciiTheme="minorHAnsi" w:eastAsiaTheme="minorEastAsia" w:hAnsiTheme="minorHAnsi" w:cstheme="minorBidi"/>
            <w:sz w:val="22"/>
            <w:szCs w:val="22"/>
          </w:rPr>
          <w:tab/>
        </w:r>
        <w:r w:rsidR="00442406" w:rsidRPr="005B680B">
          <w:rPr>
            <w:rStyle w:val="Hyperlink"/>
          </w:rPr>
          <w:t>Quantity/Usage</w:t>
        </w:r>
        <w:r w:rsidR="00442406">
          <w:rPr>
            <w:webHidden/>
          </w:rPr>
          <w:tab/>
        </w:r>
        <w:r w:rsidR="00442406">
          <w:rPr>
            <w:webHidden/>
          </w:rPr>
          <w:fldChar w:fldCharType="begin"/>
        </w:r>
        <w:r w:rsidR="00442406">
          <w:rPr>
            <w:webHidden/>
          </w:rPr>
          <w:instrText xml:space="preserve"> PAGEREF _Toc105504981 \h </w:instrText>
        </w:r>
        <w:r w:rsidR="00442406">
          <w:rPr>
            <w:webHidden/>
          </w:rPr>
        </w:r>
        <w:r w:rsidR="00442406">
          <w:rPr>
            <w:webHidden/>
          </w:rPr>
          <w:fldChar w:fldCharType="separate"/>
        </w:r>
        <w:r w:rsidR="00C5138D">
          <w:rPr>
            <w:webHidden/>
          </w:rPr>
          <w:t>3</w:t>
        </w:r>
        <w:r w:rsidR="00442406">
          <w:rPr>
            <w:webHidden/>
          </w:rPr>
          <w:fldChar w:fldCharType="end"/>
        </w:r>
      </w:hyperlink>
    </w:p>
    <w:p w14:paraId="65E5C4D3" w14:textId="5D4C563B" w:rsidR="00442406" w:rsidRDefault="00C73E08">
      <w:pPr>
        <w:pStyle w:val="TOC1"/>
        <w:tabs>
          <w:tab w:val="left" w:pos="480"/>
        </w:tabs>
        <w:rPr>
          <w:rFonts w:asciiTheme="minorHAnsi" w:eastAsiaTheme="minorEastAsia" w:hAnsiTheme="minorHAnsi" w:cstheme="minorBidi"/>
          <w:b w:val="0"/>
          <w:caps w:val="0"/>
          <w:noProof/>
          <w:sz w:val="22"/>
          <w:szCs w:val="22"/>
        </w:rPr>
      </w:pPr>
      <w:hyperlink w:anchor="_Toc105504982" w:history="1">
        <w:r w:rsidR="00442406" w:rsidRPr="005B680B">
          <w:rPr>
            <w:rStyle w:val="Hyperlink"/>
            <w:noProof/>
          </w:rPr>
          <w:t>2</w:t>
        </w:r>
        <w:r w:rsidR="00442406">
          <w:rPr>
            <w:rFonts w:asciiTheme="minorHAnsi" w:eastAsiaTheme="minorEastAsia" w:hAnsiTheme="minorHAnsi" w:cstheme="minorBidi"/>
            <w:b w:val="0"/>
            <w:caps w:val="0"/>
            <w:noProof/>
            <w:sz w:val="22"/>
            <w:szCs w:val="22"/>
          </w:rPr>
          <w:tab/>
        </w:r>
        <w:r w:rsidR="00442406" w:rsidRPr="005B680B">
          <w:rPr>
            <w:rStyle w:val="Hyperlink"/>
            <w:noProof/>
          </w:rPr>
          <w:t>SCHEDULE</w:t>
        </w:r>
        <w:r w:rsidR="00442406">
          <w:rPr>
            <w:noProof/>
            <w:webHidden/>
          </w:rPr>
          <w:tab/>
        </w:r>
        <w:r w:rsidR="00442406">
          <w:rPr>
            <w:noProof/>
            <w:webHidden/>
          </w:rPr>
          <w:fldChar w:fldCharType="begin"/>
        </w:r>
        <w:r w:rsidR="00442406">
          <w:rPr>
            <w:noProof/>
            <w:webHidden/>
          </w:rPr>
          <w:instrText xml:space="preserve"> PAGEREF _Toc105504982 \h </w:instrText>
        </w:r>
        <w:r w:rsidR="00442406">
          <w:rPr>
            <w:noProof/>
            <w:webHidden/>
          </w:rPr>
        </w:r>
        <w:r w:rsidR="00442406">
          <w:rPr>
            <w:noProof/>
            <w:webHidden/>
          </w:rPr>
          <w:fldChar w:fldCharType="separate"/>
        </w:r>
        <w:r w:rsidR="00C5138D">
          <w:rPr>
            <w:noProof/>
            <w:webHidden/>
          </w:rPr>
          <w:t>4</w:t>
        </w:r>
        <w:r w:rsidR="00442406">
          <w:rPr>
            <w:noProof/>
            <w:webHidden/>
          </w:rPr>
          <w:fldChar w:fldCharType="end"/>
        </w:r>
      </w:hyperlink>
    </w:p>
    <w:p w14:paraId="3ABCB9D4" w14:textId="71B49633" w:rsidR="00442406" w:rsidRDefault="00C73E08">
      <w:pPr>
        <w:pStyle w:val="TOC2"/>
        <w:rPr>
          <w:rFonts w:asciiTheme="minorHAnsi" w:eastAsiaTheme="minorEastAsia" w:hAnsiTheme="minorHAnsi" w:cstheme="minorBidi"/>
          <w:sz w:val="22"/>
          <w:szCs w:val="22"/>
        </w:rPr>
      </w:pPr>
      <w:hyperlink w:anchor="_Toc105504983" w:history="1">
        <w:r w:rsidR="00442406" w:rsidRPr="005B680B">
          <w:rPr>
            <w:rStyle w:val="Hyperlink"/>
          </w:rPr>
          <w:t>3.1</w:t>
        </w:r>
        <w:r w:rsidR="00442406">
          <w:rPr>
            <w:rFonts w:asciiTheme="minorHAnsi" w:eastAsiaTheme="minorEastAsia" w:hAnsiTheme="minorHAnsi" w:cstheme="minorBidi"/>
            <w:sz w:val="22"/>
            <w:szCs w:val="22"/>
          </w:rPr>
          <w:tab/>
        </w:r>
        <w:r w:rsidR="00442406" w:rsidRPr="005B680B">
          <w:rPr>
            <w:rStyle w:val="Hyperlink"/>
          </w:rPr>
          <w:t>RFQ Coordinator (Proper Communication)</w:t>
        </w:r>
        <w:r w:rsidR="00442406">
          <w:rPr>
            <w:webHidden/>
          </w:rPr>
          <w:tab/>
        </w:r>
        <w:r w:rsidR="00442406">
          <w:rPr>
            <w:webHidden/>
          </w:rPr>
          <w:fldChar w:fldCharType="begin"/>
        </w:r>
        <w:r w:rsidR="00442406">
          <w:rPr>
            <w:webHidden/>
          </w:rPr>
          <w:instrText xml:space="preserve"> PAGEREF _Toc105504983 \h </w:instrText>
        </w:r>
        <w:r w:rsidR="00442406">
          <w:rPr>
            <w:webHidden/>
          </w:rPr>
        </w:r>
        <w:r w:rsidR="00442406">
          <w:rPr>
            <w:webHidden/>
          </w:rPr>
          <w:fldChar w:fldCharType="separate"/>
        </w:r>
        <w:r w:rsidR="00C5138D">
          <w:rPr>
            <w:webHidden/>
          </w:rPr>
          <w:t>5</w:t>
        </w:r>
        <w:r w:rsidR="00442406">
          <w:rPr>
            <w:webHidden/>
          </w:rPr>
          <w:fldChar w:fldCharType="end"/>
        </w:r>
      </w:hyperlink>
    </w:p>
    <w:p w14:paraId="7531D86C" w14:textId="06236AB3" w:rsidR="00442406" w:rsidRDefault="00C73E08">
      <w:pPr>
        <w:pStyle w:val="TOC2"/>
        <w:rPr>
          <w:rFonts w:asciiTheme="minorHAnsi" w:eastAsiaTheme="minorEastAsia" w:hAnsiTheme="minorHAnsi" w:cstheme="minorBidi"/>
          <w:sz w:val="22"/>
          <w:szCs w:val="22"/>
        </w:rPr>
      </w:pPr>
      <w:hyperlink w:anchor="_Toc105504984" w:history="1">
        <w:r w:rsidR="00442406" w:rsidRPr="005B680B">
          <w:rPr>
            <w:rStyle w:val="Hyperlink"/>
          </w:rPr>
          <w:t>3.2</w:t>
        </w:r>
        <w:r w:rsidR="00442406">
          <w:rPr>
            <w:rFonts w:asciiTheme="minorHAnsi" w:eastAsiaTheme="minorEastAsia" w:hAnsiTheme="minorHAnsi" w:cstheme="minorBidi"/>
            <w:sz w:val="22"/>
            <w:szCs w:val="22"/>
          </w:rPr>
          <w:tab/>
        </w:r>
        <w:r w:rsidR="00442406" w:rsidRPr="005B680B">
          <w:rPr>
            <w:rStyle w:val="Hyperlink"/>
          </w:rPr>
          <w:t>Vendor Questions</w:t>
        </w:r>
        <w:r w:rsidR="00442406">
          <w:rPr>
            <w:webHidden/>
          </w:rPr>
          <w:tab/>
        </w:r>
        <w:r w:rsidR="00442406">
          <w:rPr>
            <w:webHidden/>
          </w:rPr>
          <w:fldChar w:fldCharType="begin"/>
        </w:r>
        <w:r w:rsidR="00442406">
          <w:rPr>
            <w:webHidden/>
          </w:rPr>
          <w:instrText xml:space="preserve"> PAGEREF _Toc105504984 \h </w:instrText>
        </w:r>
        <w:r w:rsidR="00442406">
          <w:rPr>
            <w:webHidden/>
          </w:rPr>
        </w:r>
        <w:r w:rsidR="00442406">
          <w:rPr>
            <w:webHidden/>
          </w:rPr>
          <w:fldChar w:fldCharType="separate"/>
        </w:r>
        <w:r w:rsidR="00C5138D">
          <w:rPr>
            <w:webHidden/>
          </w:rPr>
          <w:t>5</w:t>
        </w:r>
        <w:r w:rsidR="00442406">
          <w:rPr>
            <w:webHidden/>
          </w:rPr>
          <w:fldChar w:fldCharType="end"/>
        </w:r>
      </w:hyperlink>
    </w:p>
    <w:p w14:paraId="1448A258" w14:textId="658F5617" w:rsidR="00442406" w:rsidRDefault="00C73E08">
      <w:pPr>
        <w:pStyle w:val="TOC2"/>
        <w:rPr>
          <w:rFonts w:asciiTheme="minorHAnsi" w:eastAsiaTheme="minorEastAsia" w:hAnsiTheme="minorHAnsi" w:cstheme="minorBidi"/>
          <w:sz w:val="22"/>
          <w:szCs w:val="22"/>
        </w:rPr>
      </w:pPr>
      <w:hyperlink w:anchor="_Toc105504985" w:history="1">
        <w:r w:rsidR="00442406" w:rsidRPr="005B680B">
          <w:rPr>
            <w:rStyle w:val="Hyperlink"/>
          </w:rPr>
          <w:t>3.3</w:t>
        </w:r>
        <w:r w:rsidR="00442406">
          <w:rPr>
            <w:rFonts w:asciiTheme="minorHAnsi" w:eastAsiaTheme="minorEastAsia" w:hAnsiTheme="minorHAnsi" w:cstheme="minorBidi"/>
            <w:sz w:val="22"/>
            <w:szCs w:val="22"/>
          </w:rPr>
          <w:tab/>
        </w:r>
        <w:r w:rsidR="00442406" w:rsidRPr="005B680B">
          <w:rPr>
            <w:rStyle w:val="Hyperlink"/>
          </w:rPr>
          <w:t>Vendor Complaints Regarding Requirements and Specifications</w:t>
        </w:r>
        <w:r w:rsidR="00442406">
          <w:rPr>
            <w:webHidden/>
          </w:rPr>
          <w:tab/>
        </w:r>
        <w:r w:rsidR="00442406">
          <w:rPr>
            <w:webHidden/>
          </w:rPr>
          <w:fldChar w:fldCharType="begin"/>
        </w:r>
        <w:r w:rsidR="00442406">
          <w:rPr>
            <w:webHidden/>
          </w:rPr>
          <w:instrText xml:space="preserve"> PAGEREF _Toc105504985 \h </w:instrText>
        </w:r>
        <w:r w:rsidR="00442406">
          <w:rPr>
            <w:webHidden/>
          </w:rPr>
        </w:r>
        <w:r w:rsidR="00442406">
          <w:rPr>
            <w:webHidden/>
          </w:rPr>
          <w:fldChar w:fldCharType="separate"/>
        </w:r>
        <w:r w:rsidR="00C5138D">
          <w:rPr>
            <w:webHidden/>
          </w:rPr>
          <w:t>5</w:t>
        </w:r>
        <w:r w:rsidR="00442406">
          <w:rPr>
            <w:webHidden/>
          </w:rPr>
          <w:fldChar w:fldCharType="end"/>
        </w:r>
      </w:hyperlink>
    </w:p>
    <w:p w14:paraId="4188CE3B" w14:textId="19416472" w:rsidR="00442406" w:rsidRDefault="00C73E08">
      <w:pPr>
        <w:pStyle w:val="TOC2"/>
        <w:rPr>
          <w:rFonts w:asciiTheme="minorHAnsi" w:eastAsiaTheme="minorEastAsia" w:hAnsiTheme="minorHAnsi" w:cstheme="minorBidi"/>
          <w:sz w:val="22"/>
          <w:szCs w:val="22"/>
        </w:rPr>
      </w:pPr>
      <w:hyperlink w:anchor="_Toc105504986" w:history="1">
        <w:r w:rsidR="00442406" w:rsidRPr="005B680B">
          <w:rPr>
            <w:rStyle w:val="Hyperlink"/>
          </w:rPr>
          <w:t>3.4</w:t>
        </w:r>
        <w:r w:rsidR="00442406">
          <w:rPr>
            <w:rFonts w:asciiTheme="minorHAnsi" w:eastAsiaTheme="minorEastAsia" w:hAnsiTheme="minorHAnsi" w:cstheme="minorBidi"/>
            <w:sz w:val="22"/>
            <w:szCs w:val="22"/>
          </w:rPr>
          <w:tab/>
        </w:r>
        <w:r w:rsidR="00442406" w:rsidRPr="005B680B">
          <w:rPr>
            <w:rStyle w:val="Hyperlink"/>
          </w:rPr>
          <w:t>Response Contents</w:t>
        </w:r>
        <w:r w:rsidR="00442406">
          <w:rPr>
            <w:webHidden/>
          </w:rPr>
          <w:tab/>
        </w:r>
        <w:r w:rsidR="00442406">
          <w:rPr>
            <w:webHidden/>
          </w:rPr>
          <w:fldChar w:fldCharType="begin"/>
        </w:r>
        <w:r w:rsidR="00442406">
          <w:rPr>
            <w:webHidden/>
          </w:rPr>
          <w:instrText xml:space="preserve"> PAGEREF _Toc105504986 \h </w:instrText>
        </w:r>
        <w:r w:rsidR="00442406">
          <w:rPr>
            <w:webHidden/>
          </w:rPr>
        </w:r>
        <w:r w:rsidR="00442406">
          <w:rPr>
            <w:webHidden/>
          </w:rPr>
          <w:fldChar w:fldCharType="separate"/>
        </w:r>
        <w:r w:rsidR="00C5138D">
          <w:rPr>
            <w:webHidden/>
          </w:rPr>
          <w:t>5</w:t>
        </w:r>
        <w:r w:rsidR="00442406">
          <w:rPr>
            <w:webHidden/>
          </w:rPr>
          <w:fldChar w:fldCharType="end"/>
        </w:r>
      </w:hyperlink>
    </w:p>
    <w:p w14:paraId="385C731E" w14:textId="197CF5C0" w:rsidR="00442406" w:rsidRDefault="00C73E08">
      <w:pPr>
        <w:pStyle w:val="TOC2"/>
        <w:rPr>
          <w:rFonts w:asciiTheme="minorHAnsi" w:eastAsiaTheme="minorEastAsia" w:hAnsiTheme="minorHAnsi" w:cstheme="minorBidi"/>
          <w:sz w:val="22"/>
          <w:szCs w:val="22"/>
        </w:rPr>
      </w:pPr>
      <w:hyperlink w:anchor="_Toc105504987" w:history="1">
        <w:r w:rsidR="00442406" w:rsidRPr="005B680B">
          <w:rPr>
            <w:rStyle w:val="Hyperlink"/>
          </w:rPr>
          <w:t>3.5</w:t>
        </w:r>
        <w:r w:rsidR="00442406">
          <w:rPr>
            <w:rFonts w:asciiTheme="minorHAnsi" w:eastAsiaTheme="minorEastAsia" w:hAnsiTheme="minorHAnsi" w:cstheme="minorBidi"/>
            <w:sz w:val="22"/>
            <w:szCs w:val="22"/>
          </w:rPr>
          <w:tab/>
        </w:r>
        <w:r w:rsidR="00442406" w:rsidRPr="005B680B">
          <w:rPr>
            <w:rStyle w:val="Hyperlink"/>
          </w:rPr>
          <w:t>Response Requirements</w:t>
        </w:r>
        <w:r w:rsidR="00442406">
          <w:rPr>
            <w:webHidden/>
          </w:rPr>
          <w:tab/>
        </w:r>
        <w:r w:rsidR="00442406">
          <w:rPr>
            <w:webHidden/>
          </w:rPr>
          <w:fldChar w:fldCharType="begin"/>
        </w:r>
        <w:r w:rsidR="00442406">
          <w:rPr>
            <w:webHidden/>
          </w:rPr>
          <w:instrText xml:space="preserve"> PAGEREF _Toc105504987 \h </w:instrText>
        </w:r>
        <w:r w:rsidR="00442406">
          <w:rPr>
            <w:webHidden/>
          </w:rPr>
        </w:r>
        <w:r w:rsidR="00442406">
          <w:rPr>
            <w:webHidden/>
          </w:rPr>
          <w:fldChar w:fldCharType="separate"/>
        </w:r>
        <w:r w:rsidR="00C5138D">
          <w:rPr>
            <w:webHidden/>
          </w:rPr>
          <w:t>6</w:t>
        </w:r>
        <w:r w:rsidR="00442406">
          <w:rPr>
            <w:webHidden/>
          </w:rPr>
          <w:fldChar w:fldCharType="end"/>
        </w:r>
      </w:hyperlink>
    </w:p>
    <w:p w14:paraId="4DB91CE4" w14:textId="327B3954" w:rsidR="00442406" w:rsidRDefault="00C73E08">
      <w:pPr>
        <w:pStyle w:val="TOC2"/>
        <w:rPr>
          <w:rFonts w:asciiTheme="minorHAnsi" w:eastAsiaTheme="minorEastAsia" w:hAnsiTheme="minorHAnsi" w:cstheme="minorBidi"/>
          <w:sz w:val="22"/>
          <w:szCs w:val="22"/>
        </w:rPr>
      </w:pPr>
      <w:hyperlink w:anchor="_Toc105504988" w:history="1">
        <w:r w:rsidR="00442406" w:rsidRPr="005B680B">
          <w:rPr>
            <w:rStyle w:val="Hyperlink"/>
          </w:rPr>
          <w:t>3.6</w:t>
        </w:r>
        <w:r w:rsidR="00442406">
          <w:rPr>
            <w:rFonts w:asciiTheme="minorHAnsi" w:eastAsiaTheme="minorEastAsia" w:hAnsiTheme="minorHAnsi" w:cstheme="minorBidi"/>
            <w:sz w:val="22"/>
            <w:szCs w:val="22"/>
          </w:rPr>
          <w:tab/>
        </w:r>
        <w:r w:rsidR="00442406" w:rsidRPr="005B680B">
          <w:rPr>
            <w:rStyle w:val="Hyperlink"/>
          </w:rPr>
          <w:t>Delivery of Responses</w:t>
        </w:r>
        <w:r w:rsidR="00442406">
          <w:rPr>
            <w:webHidden/>
          </w:rPr>
          <w:tab/>
        </w:r>
        <w:r w:rsidR="00442406">
          <w:rPr>
            <w:webHidden/>
          </w:rPr>
          <w:fldChar w:fldCharType="begin"/>
        </w:r>
        <w:r w:rsidR="00442406">
          <w:rPr>
            <w:webHidden/>
          </w:rPr>
          <w:instrText xml:space="preserve"> PAGEREF _Toc105504988 \h </w:instrText>
        </w:r>
        <w:r w:rsidR="00442406">
          <w:rPr>
            <w:webHidden/>
          </w:rPr>
        </w:r>
        <w:r w:rsidR="00442406">
          <w:rPr>
            <w:webHidden/>
          </w:rPr>
          <w:fldChar w:fldCharType="separate"/>
        </w:r>
        <w:r w:rsidR="00C5138D">
          <w:rPr>
            <w:webHidden/>
          </w:rPr>
          <w:t>6</w:t>
        </w:r>
        <w:r w:rsidR="00442406">
          <w:rPr>
            <w:webHidden/>
          </w:rPr>
          <w:fldChar w:fldCharType="end"/>
        </w:r>
      </w:hyperlink>
    </w:p>
    <w:p w14:paraId="51962C3F" w14:textId="584959B8" w:rsidR="00442406" w:rsidRDefault="00C73E08">
      <w:pPr>
        <w:pStyle w:val="TOC2"/>
        <w:rPr>
          <w:rFonts w:asciiTheme="minorHAnsi" w:eastAsiaTheme="minorEastAsia" w:hAnsiTheme="minorHAnsi" w:cstheme="minorBidi"/>
          <w:sz w:val="22"/>
          <w:szCs w:val="22"/>
        </w:rPr>
      </w:pPr>
      <w:hyperlink w:anchor="_Toc105504989" w:history="1">
        <w:r w:rsidR="00442406" w:rsidRPr="005B680B">
          <w:rPr>
            <w:rStyle w:val="Hyperlink"/>
          </w:rPr>
          <w:t>3.7</w:t>
        </w:r>
        <w:r w:rsidR="00442406">
          <w:rPr>
            <w:rFonts w:asciiTheme="minorHAnsi" w:eastAsiaTheme="minorEastAsia" w:hAnsiTheme="minorHAnsi" w:cstheme="minorBidi"/>
            <w:sz w:val="22"/>
            <w:szCs w:val="22"/>
          </w:rPr>
          <w:tab/>
        </w:r>
        <w:r w:rsidR="00442406" w:rsidRPr="005B680B">
          <w:rPr>
            <w:rStyle w:val="Hyperlink"/>
          </w:rPr>
          <w:t>Proprietary or Confidential Information</w:t>
        </w:r>
        <w:r w:rsidR="00442406">
          <w:rPr>
            <w:webHidden/>
          </w:rPr>
          <w:tab/>
        </w:r>
        <w:r w:rsidR="00442406">
          <w:rPr>
            <w:webHidden/>
          </w:rPr>
          <w:fldChar w:fldCharType="begin"/>
        </w:r>
        <w:r w:rsidR="00442406">
          <w:rPr>
            <w:webHidden/>
          </w:rPr>
          <w:instrText xml:space="preserve"> PAGEREF _Toc105504989 \h </w:instrText>
        </w:r>
        <w:r w:rsidR="00442406">
          <w:rPr>
            <w:webHidden/>
          </w:rPr>
        </w:r>
        <w:r w:rsidR="00442406">
          <w:rPr>
            <w:webHidden/>
          </w:rPr>
          <w:fldChar w:fldCharType="separate"/>
        </w:r>
        <w:r w:rsidR="00C5138D">
          <w:rPr>
            <w:webHidden/>
          </w:rPr>
          <w:t>6</w:t>
        </w:r>
        <w:r w:rsidR="00442406">
          <w:rPr>
            <w:webHidden/>
          </w:rPr>
          <w:fldChar w:fldCharType="end"/>
        </w:r>
      </w:hyperlink>
    </w:p>
    <w:p w14:paraId="092C496D" w14:textId="59271CDD" w:rsidR="00442406" w:rsidRDefault="00C73E08">
      <w:pPr>
        <w:pStyle w:val="TOC2"/>
        <w:rPr>
          <w:rFonts w:asciiTheme="minorHAnsi" w:eastAsiaTheme="minorEastAsia" w:hAnsiTheme="minorHAnsi" w:cstheme="minorBidi"/>
          <w:sz w:val="22"/>
          <w:szCs w:val="22"/>
        </w:rPr>
      </w:pPr>
      <w:hyperlink w:anchor="_Toc105504990" w:history="1">
        <w:r w:rsidR="00442406" w:rsidRPr="005B680B">
          <w:rPr>
            <w:rStyle w:val="Hyperlink"/>
          </w:rPr>
          <w:t>3.8</w:t>
        </w:r>
        <w:r w:rsidR="00442406">
          <w:rPr>
            <w:rFonts w:asciiTheme="minorHAnsi" w:eastAsiaTheme="minorEastAsia" w:hAnsiTheme="minorHAnsi" w:cstheme="minorBidi"/>
            <w:sz w:val="22"/>
            <w:szCs w:val="22"/>
          </w:rPr>
          <w:tab/>
        </w:r>
        <w:r w:rsidR="00442406" w:rsidRPr="005B680B">
          <w:rPr>
            <w:rStyle w:val="Hyperlink"/>
          </w:rPr>
          <w:t>Waive Minor Administrative Irregularities</w:t>
        </w:r>
        <w:r w:rsidR="00442406">
          <w:rPr>
            <w:webHidden/>
          </w:rPr>
          <w:tab/>
        </w:r>
        <w:r w:rsidR="00442406">
          <w:rPr>
            <w:webHidden/>
          </w:rPr>
          <w:fldChar w:fldCharType="begin"/>
        </w:r>
        <w:r w:rsidR="00442406">
          <w:rPr>
            <w:webHidden/>
          </w:rPr>
          <w:instrText xml:space="preserve"> PAGEREF _Toc105504990 \h </w:instrText>
        </w:r>
        <w:r w:rsidR="00442406">
          <w:rPr>
            <w:webHidden/>
          </w:rPr>
        </w:r>
        <w:r w:rsidR="00442406">
          <w:rPr>
            <w:webHidden/>
          </w:rPr>
          <w:fldChar w:fldCharType="separate"/>
        </w:r>
        <w:r w:rsidR="00C5138D">
          <w:rPr>
            <w:webHidden/>
          </w:rPr>
          <w:t>7</w:t>
        </w:r>
        <w:r w:rsidR="00442406">
          <w:rPr>
            <w:webHidden/>
          </w:rPr>
          <w:fldChar w:fldCharType="end"/>
        </w:r>
      </w:hyperlink>
    </w:p>
    <w:p w14:paraId="03099A97" w14:textId="14094DDD" w:rsidR="00442406" w:rsidRDefault="00C73E08">
      <w:pPr>
        <w:pStyle w:val="TOC2"/>
        <w:rPr>
          <w:rFonts w:asciiTheme="minorHAnsi" w:eastAsiaTheme="minorEastAsia" w:hAnsiTheme="minorHAnsi" w:cstheme="minorBidi"/>
          <w:sz w:val="22"/>
          <w:szCs w:val="22"/>
        </w:rPr>
      </w:pPr>
      <w:hyperlink w:anchor="_Toc105504991" w:history="1">
        <w:r w:rsidR="00442406" w:rsidRPr="005B680B">
          <w:rPr>
            <w:rStyle w:val="Hyperlink"/>
          </w:rPr>
          <w:t>3.9</w:t>
        </w:r>
        <w:r w:rsidR="00442406">
          <w:rPr>
            <w:rFonts w:asciiTheme="minorHAnsi" w:eastAsiaTheme="minorEastAsia" w:hAnsiTheme="minorHAnsi" w:cstheme="minorBidi"/>
            <w:sz w:val="22"/>
            <w:szCs w:val="22"/>
          </w:rPr>
          <w:tab/>
        </w:r>
        <w:r w:rsidR="00442406" w:rsidRPr="005B680B">
          <w:rPr>
            <w:rStyle w:val="Hyperlink"/>
          </w:rPr>
          <w:t>Errors in Response</w:t>
        </w:r>
        <w:r w:rsidR="00442406">
          <w:rPr>
            <w:webHidden/>
          </w:rPr>
          <w:tab/>
        </w:r>
        <w:r w:rsidR="00442406">
          <w:rPr>
            <w:webHidden/>
          </w:rPr>
          <w:fldChar w:fldCharType="begin"/>
        </w:r>
        <w:r w:rsidR="00442406">
          <w:rPr>
            <w:webHidden/>
          </w:rPr>
          <w:instrText xml:space="preserve"> PAGEREF _Toc105504991 \h </w:instrText>
        </w:r>
        <w:r w:rsidR="00442406">
          <w:rPr>
            <w:webHidden/>
          </w:rPr>
        </w:r>
        <w:r w:rsidR="00442406">
          <w:rPr>
            <w:webHidden/>
          </w:rPr>
          <w:fldChar w:fldCharType="separate"/>
        </w:r>
        <w:r w:rsidR="00C5138D">
          <w:rPr>
            <w:webHidden/>
          </w:rPr>
          <w:t>7</w:t>
        </w:r>
        <w:r w:rsidR="00442406">
          <w:rPr>
            <w:webHidden/>
          </w:rPr>
          <w:fldChar w:fldCharType="end"/>
        </w:r>
      </w:hyperlink>
    </w:p>
    <w:p w14:paraId="227C4AFB" w14:textId="572BC7C8" w:rsidR="00442406" w:rsidRDefault="00C73E08">
      <w:pPr>
        <w:pStyle w:val="TOC2"/>
        <w:rPr>
          <w:rFonts w:asciiTheme="minorHAnsi" w:eastAsiaTheme="minorEastAsia" w:hAnsiTheme="minorHAnsi" w:cstheme="minorBidi"/>
          <w:sz w:val="22"/>
          <w:szCs w:val="22"/>
        </w:rPr>
      </w:pPr>
      <w:hyperlink w:anchor="_Toc105504992" w:history="1">
        <w:r w:rsidR="00442406" w:rsidRPr="005B680B">
          <w:rPr>
            <w:rStyle w:val="Hyperlink"/>
          </w:rPr>
          <w:t>3.10</w:t>
        </w:r>
        <w:r w:rsidR="00442406">
          <w:rPr>
            <w:rFonts w:asciiTheme="minorHAnsi" w:eastAsiaTheme="minorEastAsia" w:hAnsiTheme="minorHAnsi" w:cstheme="minorBidi"/>
            <w:sz w:val="22"/>
            <w:szCs w:val="22"/>
          </w:rPr>
          <w:tab/>
        </w:r>
        <w:r w:rsidR="00442406" w:rsidRPr="005B680B">
          <w:rPr>
            <w:rStyle w:val="Hyperlink"/>
          </w:rPr>
          <w:t>Administrative Clarifications</w:t>
        </w:r>
        <w:r w:rsidR="00442406">
          <w:rPr>
            <w:webHidden/>
          </w:rPr>
          <w:tab/>
        </w:r>
        <w:r w:rsidR="00442406">
          <w:rPr>
            <w:webHidden/>
          </w:rPr>
          <w:fldChar w:fldCharType="begin"/>
        </w:r>
        <w:r w:rsidR="00442406">
          <w:rPr>
            <w:webHidden/>
          </w:rPr>
          <w:instrText xml:space="preserve"> PAGEREF _Toc105504992 \h </w:instrText>
        </w:r>
        <w:r w:rsidR="00442406">
          <w:rPr>
            <w:webHidden/>
          </w:rPr>
        </w:r>
        <w:r w:rsidR="00442406">
          <w:rPr>
            <w:webHidden/>
          </w:rPr>
          <w:fldChar w:fldCharType="separate"/>
        </w:r>
        <w:r w:rsidR="00C5138D">
          <w:rPr>
            <w:webHidden/>
          </w:rPr>
          <w:t>7</w:t>
        </w:r>
        <w:r w:rsidR="00442406">
          <w:rPr>
            <w:webHidden/>
          </w:rPr>
          <w:fldChar w:fldCharType="end"/>
        </w:r>
      </w:hyperlink>
    </w:p>
    <w:p w14:paraId="1555348A" w14:textId="13E782FF" w:rsidR="00442406" w:rsidRDefault="00C73E08">
      <w:pPr>
        <w:pStyle w:val="TOC2"/>
        <w:rPr>
          <w:rFonts w:asciiTheme="minorHAnsi" w:eastAsiaTheme="minorEastAsia" w:hAnsiTheme="minorHAnsi" w:cstheme="minorBidi"/>
          <w:sz w:val="22"/>
          <w:szCs w:val="22"/>
        </w:rPr>
      </w:pPr>
      <w:hyperlink w:anchor="_Toc105504993" w:history="1">
        <w:r w:rsidR="00442406" w:rsidRPr="005B680B">
          <w:rPr>
            <w:rStyle w:val="Hyperlink"/>
          </w:rPr>
          <w:t>3.11</w:t>
        </w:r>
        <w:r w:rsidR="00442406">
          <w:rPr>
            <w:rFonts w:asciiTheme="minorHAnsi" w:eastAsiaTheme="minorEastAsia" w:hAnsiTheme="minorHAnsi" w:cstheme="minorBidi"/>
            <w:sz w:val="22"/>
            <w:szCs w:val="22"/>
          </w:rPr>
          <w:tab/>
        </w:r>
        <w:r w:rsidR="00442406" w:rsidRPr="005B680B">
          <w:rPr>
            <w:rStyle w:val="Hyperlink"/>
          </w:rPr>
          <w:t>Amendments/Addenda</w:t>
        </w:r>
        <w:r w:rsidR="00442406">
          <w:rPr>
            <w:webHidden/>
          </w:rPr>
          <w:tab/>
        </w:r>
        <w:r w:rsidR="00442406">
          <w:rPr>
            <w:webHidden/>
          </w:rPr>
          <w:fldChar w:fldCharType="begin"/>
        </w:r>
        <w:r w:rsidR="00442406">
          <w:rPr>
            <w:webHidden/>
          </w:rPr>
          <w:instrText xml:space="preserve"> PAGEREF _Toc105504993 \h </w:instrText>
        </w:r>
        <w:r w:rsidR="00442406">
          <w:rPr>
            <w:webHidden/>
          </w:rPr>
        </w:r>
        <w:r w:rsidR="00442406">
          <w:rPr>
            <w:webHidden/>
          </w:rPr>
          <w:fldChar w:fldCharType="separate"/>
        </w:r>
        <w:r w:rsidR="00C5138D">
          <w:rPr>
            <w:webHidden/>
          </w:rPr>
          <w:t>7</w:t>
        </w:r>
        <w:r w:rsidR="00442406">
          <w:rPr>
            <w:webHidden/>
          </w:rPr>
          <w:fldChar w:fldCharType="end"/>
        </w:r>
      </w:hyperlink>
    </w:p>
    <w:p w14:paraId="00CD42D7" w14:textId="184718F7" w:rsidR="00442406" w:rsidRDefault="00C73E08">
      <w:pPr>
        <w:pStyle w:val="TOC2"/>
        <w:rPr>
          <w:rFonts w:asciiTheme="minorHAnsi" w:eastAsiaTheme="minorEastAsia" w:hAnsiTheme="minorHAnsi" w:cstheme="minorBidi"/>
          <w:sz w:val="22"/>
          <w:szCs w:val="22"/>
        </w:rPr>
      </w:pPr>
      <w:hyperlink w:anchor="_Toc105504994" w:history="1">
        <w:r w:rsidR="00442406" w:rsidRPr="005B680B">
          <w:rPr>
            <w:rStyle w:val="Hyperlink"/>
          </w:rPr>
          <w:t>3.12</w:t>
        </w:r>
        <w:r w:rsidR="00442406">
          <w:rPr>
            <w:rFonts w:asciiTheme="minorHAnsi" w:eastAsiaTheme="minorEastAsia" w:hAnsiTheme="minorHAnsi" w:cstheme="minorBidi"/>
            <w:sz w:val="22"/>
            <w:szCs w:val="22"/>
          </w:rPr>
          <w:tab/>
        </w:r>
        <w:r w:rsidR="00442406" w:rsidRPr="005B680B">
          <w:rPr>
            <w:rStyle w:val="Hyperlink"/>
          </w:rPr>
          <w:t>Right to Cancel</w:t>
        </w:r>
        <w:r w:rsidR="00442406">
          <w:rPr>
            <w:webHidden/>
          </w:rPr>
          <w:tab/>
        </w:r>
        <w:r w:rsidR="00442406">
          <w:rPr>
            <w:webHidden/>
          </w:rPr>
          <w:fldChar w:fldCharType="begin"/>
        </w:r>
        <w:r w:rsidR="00442406">
          <w:rPr>
            <w:webHidden/>
          </w:rPr>
          <w:instrText xml:space="preserve"> PAGEREF _Toc105504994 \h </w:instrText>
        </w:r>
        <w:r w:rsidR="00442406">
          <w:rPr>
            <w:webHidden/>
          </w:rPr>
        </w:r>
        <w:r w:rsidR="00442406">
          <w:rPr>
            <w:webHidden/>
          </w:rPr>
          <w:fldChar w:fldCharType="separate"/>
        </w:r>
        <w:r w:rsidR="00C5138D">
          <w:rPr>
            <w:webHidden/>
          </w:rPr>
          <w:t>7</w:t>
        </w:r>
        <w:r w:rsidR="00442406">
          <w:rPr>
            <w:webHidden/>
          </w:rPr>
          <w:fldChar w:fldCharType="end"/>
        </w:r>
      </w:hyperlink>
    </w:p>
    <w:p w14:paraId="5D89E821" w14:textId="5222D290" w:rsidR="00442406" w:rsidRDefault="00C73E08">
      <w:pPr>
        <w:pStyle w:val="TOC2"/>
        <w:rPr>
          <w:rFonts w:asciiTheme="minorHAnsi" w:eastAsiaTheme="minorEastAsia" w:hAnsiTheme="minorHAnsi" w:cstheme="minorBidi"/>
          <w:sz w:val="22"/>
          <w:szCs w:val="22"/>
        </w:rPr>
      </w:pPr>
      <w:hyperlink w:anchor="_Toc105504995" w:history="1">
        <w:r w:rsidR="00442406" w:rsidRPr="005B680B">
          <w:rPr>
            <w:rStyle w:val="Hyperlink"/>
          </w:rPr>
          <w:t>3.13</w:t>
        </w:r>
        <w:r w:rsidR="00442406">
          <w:rPr>
            <w:rFonts w:asciiTheme="minorHAnsi" w:eastAsiaTheme="minorEastAsia" w:hAnsiTheme="minorHAnsi" w:cstheme="minorBidi"/>
            <w:sz w:val="22"/>
            <w:szCs w:val="22"/>
          </w:rPr>
          <w:tab/>
        </w:r>
        <w:r w:rsidR="00442406" w:rsidRPr="005B680B">
          <w:rPr>
            <w:rStyle w:val="Hyperlink"/>
          </w:rPr>
          <w:t>Contract Requirements</w:t>
        </w:r>
        <w:r w:rsidR="00442406">
          <w:rPr>
            <w:webHidden/>
          </w:rPr>
          <w:tab/>
        </w:r>
        <w:r w:rsidR="00442406">
          <w:rPr>
            <w:webHidden/>
          </w:rPr>
          <w:fldChar w:fldCharType="begin"/>
        </w:r>
        <w:r w:rsidR="00442406">
          <w:rPr>
            <w:webHidden/>
          </w:rPr>
          <w:instrText xml:space="preserve"> PAGEREF _Toc105504995 \h </w:instrText>
        </w:r>
        <w:r w:rsidR="00442406">
          <w:rPr>
            <w:webHidden/>
          </w:rPr>
        </w:r>
        <w:r w:rsidR="00442406">
          <w:rPr>
            <w:webHidden/>
          </w:rPr>
          <w:fldChar w:fldCharType="separate"/>
        </w:r>
        <w:r w:rsidR="00C5138D">
          <w:rPr>
            <w:webHidden/>
          </w:rPr>
          <w:t>7</w:t>
        </w:r>
        <w:r w:rsidR="00442406">
          <w:rPr>
            <w:webHidden/>
          </w:rPr>
          <w:fldChar w:fldCharType="end"/>
        </w:r>
      </w:hyperlink>
    </w:p>
    <w:p w14:paraId="0E9B1268" w14:textId="7468F4E8" w:rsidR="00442406" w:rsidRDefault="00C73E08">
      <w:pPr>
        <w:pStyle w:val="TOC2"/>
        <w:rPr>
          <w:rFonts w:asciiTheme="minorHAnsi" w:eastAsiaTheme="minorEastAsia" w:hAnsiTheme="minorHAnsi" w:cstheme="minorBidi"/>
          <w:sz w:val="22"/>
          <w:szCs w:val="22"/>
        </w:rPr>
      </w:pPr>
      <w:hyperlink w:anchor="_Toc105504996" w:history="1">
        <w:r w:rsidR="00442406" w:rsidRPr="005B680B">
          <w:rPr>
            <w:rStyle w:val="Hyperlink"/>
          </w:rPr>
          <w:t>3.14</w:t>
        </w:r>
        <w:r w:rsidR="00442406">
          <w:rPr>
            <w:rFonts w:asciiTheme="minorHAnsi" w:eastAsiaTheme="minorEastAsia" w:hAnsiTheme="minorHAnsi" w:cstheme="minorBidi"/>
            <w:sz w:val="22"/>
            <w:szCs w:val="22"/>
          </w:rPr>
          <w:tab/>
        </w:r>
        <w:r w:rsidR="00442406" w:rsidRPr="005B680B">
          <w:rPr>
            <w:rStyle w:val="Hyperlink"/>
          </w:rPr>
          <w:t>Minority and Women’s Business Enterprises (MWBE)</w:t>
        </w:r>
        <w:r w:rsidR="00442406">
          <w:rPr>
            <w:webHidden/>
          </w:rPr>
          <w:tab/>
        </w:r>
        <w:r w:rsidR="00442406">
          <w:rPr>
            <w:webHidden/>
          </w:rPr>
          <w:fldChar w:fldCharType="begin"/>
        </w:r>
        <w:r w:rsidR="00442406">
          <w:rPr>
            <w:webHidden/>
          </w:rPr>
          <w:instrText xml:space="preserve"> PAGEREF _Toc105504996 \h </w:instrText>
        </w:r>
        <w:r w:rsidR="00442406">
          <w:rPr>
            <w:webHidden/>
          </w:rPr>
        </w:r>
        <w:r w:rsidR="00442406">
          <w:rPr>
            <w:webHidden/>
          </w:rPr>
          <w:fldChar w:fldCharType="separate"/>
        </w:r>
        <w:r w:rsidR="00C5138D">
          <w:rPr>
            <w:webHidden/>
          </w:rPr>
          <w:t>8</w:t>
        </w:r>
        <w:r w:rsidR="00442406">
          <w:rPr>
            <w:webHidden/>
          </w:rPr>
          <w:fldChar w:fldCharType="end"/>
        </w:r>
      </w:hyperlink>
    </w:p>
    <w:p w14:paraId="6E1DEB9B" w14:textId="7CC7A0B6" w:rsidR="00442406" w:rsidRDefault="00C73E08">
      <w:pPr>
        <w:pStyle w:val="TOC2"/>
        <w:rPr>
          <w:rFonts w:asciiTheme="minorHAnsi" w:eastAsiaTheme="minorEastAsia" w:hAnsiTheme="minorHAnsi" w:cstheme="minorBidi"/>
          <w:sz w:val="22"/>
          <w:szCs w:val="22"/>
        </w:rPr>
      </w:pPr>
      <w:hyperlink w:anchor="_Toc105504997" w:history="1">
        <w:r w:rsidR="00442406" w:rsidRPr="005B680B">
          <w:rPr>
            <w:rStyle w:val="Hyperlink"/>
          </w:rPr>
          <w:t>3.15</w:t>
        </w:r>
        <w:r w:rsidR="00442406">
          <w:rPr>
            <w:rFonts w:asciiTheme="minorHAnsi" w:eastAsiaTheme="minorEastAsia" w:hAnsiTheme="minorHAnsi" w:cstheme="minorBidi"/>
            <w:sz w:val="22"/>
            <w:szCs w:val="22"/>
          </w:rPr>
          <w:tab/>
        </w:r>
        <w:r w:rsidR="00442406" w:rsidRPr="005B680B">
          <w:rPr>
            <w:rStyle w:val="Hyperlink"/>
          </w:rPr>
          <w:t>No Obligation to Contract/Buy</w:t>
        </w:r>
        <w:r w:rsidR="00442406">
          <w:rPr>
            <w:webHidden/>
          </w:rPr>
          <w:tab/>
        </w:r>
        <w:r w:rsidR="00442406">
          <w:rPr>
            <w:webHidden/>
          </w:rPr>
          <w:fldChar w:fldCharType="begin"/>
        </w:r>
        <w:r w:rsidR="00442406">
          <w:rPr>
            <w:webHidden/>
          </w:rPr>
          <w:instrText xml:space="preserve"> PAGEREF _Toc105504997 \h </w:instrText>
        </w:r>
        <w:r w:rsidR="00442406">
          <w:rPr>
            <w:webHidden/>
          </w:rPr>
        </w:r>
        <w:r w:rsidR="00442406">
          <w:rPr>
            <w:webHidden/>
          </w:rPr>
          <w:fldChar w:fldCharType="separate"/>
        </w:r>
        <w:r w:rsidR="00C5138D">
          <w:rPr>
            <w:webHidden/>
          </w:rPr>
          <w:t>8</w:t>
        </w:r>
        <w:r w:rsidR="00442406">
          <w:rPr>
            <w:webHidden/>
          </w:rPr>
          <w:fldChar w:fldCharType="end"/>
        </w:r>
      </w:hyperlink>
    </w:p>
    <w:p w14:paraId="0CE4929F" w14:textId="2AE48198" w:rsidR="00442406" w:rsidRDefault="00C73E08">
      <w:pPr>
        <w:pStyle w:val="TOC2"/>
        <w:rPr>
          <w:rFonts w:asciiTheme="minorHAnsi" w:eastAsiaTheme="minorEastAsia" w:hAnsiTheme="minorHAnsi" w:cstheme="minorBidi"/>
          <w:sz w:val="22"/>
          <w:szCs w:val="22"/>
        </w:rPr>
      </w:pPr>
      <w:hyperlink w:anchor="_Toc105504998" w:history="1">
        <w:r w:rsidR="00442406" w:rsidRPr="005B680B">
          <w:rPr>
            <w:rStyle w:val="Hyperlink"/>
          </w:rPr>
          <w:t>3.16</w:t>
        </w:r>
        <w:r w:rsidR="00442406">
          <w:rPr>
            <w:rFonts w:asciiTheme="minorHAnsi" w:eastAsiaTheme="minorEastAsia" w:hAnsiTheme="minorHAnsi" w:cstheme="minorBidi"/>
            <w:sz w:val="22"/>
            <w:szCs w:val="22"/>
          </w:rPr>
          <w:tab/>
        </w:r>
        <w:r w:rsidR="00442406" w:rsidRPr="005B680B">
          <w:rPr>
            <w:rStyle w:val="Hyperlink"/>
          </w:rPr>
          <w:t>Non-Endorsement and Publicity</w:t>
        </w:r>
        <w:r w:rsidR="00442406">
          <w:rPr>
            <w:webHidden/>
          </w:rPr>
          <w:tab/>
        </w:r>
        <w:r w:rsidR="00442406">
          <w:rPr>
            <w:webHidden/>
          </w:rPr>
          <w:fldChar w:fldCharType="begin"/>
        </w:r>
        <w:r w:rsidR="00442406">
          <w:rPr>
            <w:webHidden/>
          </w:rPr>
          <w:instrText xml:space="preserve"> PAGEREF _Toc105504998 \h </w:instrText>
        </w:r>
        <w:r w:rsidR="00442406">
          <w:rPr>
            <w:webHidden/>
          </w:rPr>
        </w:r>
        <w:r w:rsidR="00442406">
          <w:rPr>
            <w:webHidden/>
          </w:rPr>
          <w:fldChar w:fldCharType="separate"/>
        </w:r>
        <w:r w:rsidR="00C5138D">
          <w:rPr>
            <w:webHidden/>
          </w:rPr>
          <w:t>8</w:t>
        </w:r>
        <w:r w:rsidR="00442406">
          <w:rPr>
            <w:webHidden/>
          </w:rPr>
          <w:fldChar w:fldCharType="end"/>
        </w:r>
      </w:hyperlink>
    </w:p>
    <w:p w14:paraId="37D9943C" w14:textId="5BAA6F60" w:rsidR="00442406" w:rsidRDefault="00C73E08">
      <w:pPr>
        <w:pStyle w:val="TOC2"/>
        <w:rPr>
          <w:rFonts w:asciiTheme="minorHAnsi" w:eastAsiaTheme="minorEastAsia" w:hAnsiTheme="minorHAnsi" w:cstheme="minorBidi"/>
          <w:sz w:val="22"/>
          <w:szCs w:val="22"/>
        </w:rPr>
      </w:pPr>
      <w:hyperlink w:anchor="_Toc105504999" w:history="1">
        <w:r w:rsidR="00442406" w:rsidRPr="005B680B">
          <w:rPr>
            <w:rStyle w:val="Hyperlink"/>
          </w:rPr>
          <w:t>3.17</w:t>
        </w:r>
        <w:r w:rsidR="00442406">
          <w:rPr>
            <w:rFonts w:asciiTheme="minorHAnsi" w:eastAsiaTheme="minorEastAsia" w:hAnsiTheme="minorHAnsi" w:cstheme="minorBidi"/>
            <w:sz w:val="22"/>
            <w:szCs w:val="22"/>
          </w:rPr>
          <w:tab/>
        </w:r>
        <w:r w:rsidR="00442406" w:rsidRPr="005B680B">
          <w:rPr>
            <w:rStyle w:val="Hyperlink"/>
          </w:rPr>
          <w:t>Optional Vendor Debriefing</w:t>
        </w:r>
        <w:r w:rsidR="00442406">
          <w:rPr>
            <w:webHidden/>
          </w:rPr>
          <w:tab/>
        </w:r>
        <w:r w:rsidR="00442406">
          <w:rPr>
            <w:webHidden/>
          </w:rPr>
          <w:fldChar w:fldCharType="begin"/>
        </w:r>
        <w:r w:rsidR="00442406">
          <w:rPr>
            <w:webHidden/>
          </w:rPr>
          <w:instrText xml:space="preserve"> PAGEREF _Toc105504999 \h </w:instrText>
        </w:r>
        <w:r w:rsidR="00442406">
          <w:rPr>
            <w:webHidden/>
          </w:rPr>
        </w:r>
        <w:r w:rsidR="00442406">
          <w:rPr>
            <w:webHidden/>
          </w:rPr>
          <w:fldChar w:fldCharType="separate"/>
        </w:r>
        <w:r w:rsidR="00C5138D">
          <w:rPr>
            <w:webHidden/>
          </w:rPr>
          <w:t>9</w:t>
        </w:r>
        <w:r w:rsidR="00442406">
          <w:rPr>
            <w:webHidden/>
          </w:rPr>
          <w:fldChar w:fldCharType="end"/>
        </w:r>
      </w:hyperlink>
    </w:p>
    <w:p w14:paraId="31189DA9" w14:textId="20D821B1" w:rsidR="00442406" w:rsidRDefault="00C73E08">
      <w:pPr>
        <w:pStyle w:val="TOC2"/>
        <w:rPr>
          <w:rFonts w:asciiTheme="minorHAnsi" w:eastAsiaTheme="minorEastAsia" w:hAnsiTheme="minorHAnsi" w:cstheme="minorBidi"/>
          <w:sz w:val="22"/>
          <w:szCs w:val="22"/>
        </w:rPr>
      </w:pPr>
      <w:hyperlink w:anchor="_Toc105505000" w:history="1">
        <w:r w:rsidR="00442406" w:rsidRPr="005B680B">
          <w:rPr>
            <w:rStyle w:val="Hyperlink"/>
          </w:rPr>
          <w:t>3.18</w:t>
        </w:r>
        <w:r w:rsidR="00442406">
          <w:rPr>
            <w:rFonts w:asciiTheme="minorHAnsi" w:eastAsiaTheme="minorEastAsia" w:hAnsiTheme="minorHAnsi" w:cstheme="minorBidi"/>
            <w:sz w:val="22"/>
            <w:szCs w:val="22"/>
          </w:rPr>
          <w:tab/>
        </w:r>
        <w:r w:rsidR="00442406" w:rsidRPr="005B680B">
          <w:rPr>
            <w:rStyle w:val="Hyperlink"/>
          </w:rPr>
          <w:t>Protest Procedures</w:t>
        </w:r>
        <w:r w:rsidR="00442406">
          <w:rPr>
            <w:webHidden/>
          </w:rPr>
          <w:tab/>
        </w:r>
        <w:r w:rsidR="00442406">
          <w:rPr>
            <w:webHidden/>
          </w:rPr>
          <w:fldChar w:fldCharType="begin"/>
        </w:r>
        <w:r w:rsidR="00442406">
          <w:rPr>
            <w:webHidden/>
          </w:rPr>
          <w:instrText xml:space="preserve"> PAGEREF _Toc105505000 \h </w:instrText>
        </w:r>
        <w:r w:rsidR="00442406">
          <w:rPr>
            <w:webHidden/>
          </w:rPr>
        </w:r>
        <w:r w:rsidR="00442406">
          <w:rPr>
            <w:webHidden/>
          </w:rPr>
          <w:fldChar w:fldCharType="separate"/>
        </w:r>
        <w:r w:rsidR="00C5138D">
          <w:rPr>
            <w:webHidden/>
          </w:rPr>
          <w:t>9</w:t>
        </w:r>
        <w:r w:rsidR="00442406">
          <w:rPr>
            <w:webHidden/>
          </w:rPr>
          <w:fldChar w:fldCharType="end"/>
        </w:r>
      </w:hyperlink>
    </w:p>
    <w:p w14:paraId="18652A66" w14:textId="472DFC97" w:rsidR="00442406" w:rsidRDefault="00C73E08">
      <w:pPr>
        <w:pStyle w:val="TOC2"/>
        <w:rPr>
          <w:rFonts w:asciiTheme="minorHAnsi" w:eastAsiaTheme="minorEastAsia" w:hAnsiTheme="minorHAnsi" w:cstheme="minorBidi"/>
          <w:sz w:val="22"/>
          <w:szCs w:val="22"/>
        </w:rPr>
      </w:pPr>
      <w:hyperlink w:anchor="_Toc105505001" w:history="1">
        <w:r w:rsidR="00442406" w:rsidRPr="005B680B">
          <w:rPr>
            <w:rStyle w:val="Hyperlink"/>
          </w:rPr>
          <w:t>3.19</w:t>
        </w:r>
        <w:r w:rsidR="00442406">
          <w:rPr>
            <w:rFonts w:asciiTheme="minorHAnsi" w:eastAsiaTheme="minorEastAsia" w:hAnsiTheme="minorHAnsi" w:cstheme="minorBidi"/>
            <w:sz w:val="22"/>
            <w:szCs w:val="22"/>
          </w:rPr>
          <w:tab/>
        </w:r>
        <w:r w:rsidR="00442406" w:rsidRPr="005B680B">
          <w:rPr>
            <w:rStyle w:val="Hyperlink"/>
          </w:rPr>
          <w:t>Selection of Apparently Successful Vendor</w:t>
        </w:r>
        <w:r w:rsidR="00442406">
          <w:rPr>
            <w:webHidden/>
          </w:rPr>
          <w:tab/>
        </w:r>
        <w:r w:rsidR="00442406">
          <w:rPr>
            <w:webHidden/>
          </w:rPr>
          <w:fldChar w:fldCharType="begin"/>
        </w:r>
        <w:r w:rsidR="00442406">
          <w:rPr>
            <w:webHidden/>
          </w:rPr>
          <w:instrText xml:space="preserve"> PAGEREF _Toc105505001 \h </w:instrText>
        </w:r>
        <w:r w:rsidR="00442406">
          <w:rPr>
            <w:webHidden/>
          </w:rPr>
        </w:r>
        <w:r w:rsidR="00442406">
          <w:rPr>
            <w:webHidden/>
          </w:rPr>
          <w:fldChar w:fldCharType="separate"/>
        </w:r>
        <w:r w:rsidR="00C5138D">
          <w:rPr>
            <w:webHidden/>
          </w:rPr>
          <w:t>9</w:t>
        </w:r>
        <w:r w:rsidR="00442406">
          <w:rPr>
            <w:webHidden/>
          </w:rPr>
          <w:fldChar w:fldCharType="end"/>
        </w:r>
      </w:hyperlink>
    </w:p>
    <w:p w14:paraId="7C1841E6" w14:textId="14FA5017" w:rsidR="00442406" w:rsidRDefault="00C73E08">
      <w:pPr>
        <w:pStyle w:val="TOC2"/>
        <w:rPr>
          <w:rFonts w:asciiTheme="minorHAnsi" w:eastAsiaTheme="minorEastAsia" w:hAnsiTheme="minorHAnsi" w:cstheme="minorBidi"/>
          <w:sz w:val="22"/>
          <w:szCs w:val="22"/>
        </w:rPr>
      </w:pPr>
      <w:hyperlink w:anchor="_Toc105505002" w:history="1">
        <w:r w:rsidR="00442406" w:rsidRPr="005B680B">
          <w:rPr>
            <w:rStyle w:val="Hyperlink"/>
          </w:rPr>
          <w:t>4.1</w:t>
        </w:r>
        <w:r w:rsidR="00442406">
          <w:rPr>
            <w:rFonts w:asciiTheme="minorHAnsi" w:eastAsiaTheme="minorEastAsia" w:hAnsiTheme="minorHAnsi" w:cstheme="minorBidi"/>
            <w:sz w:val="22"/>
            <w:szCs w:val="22"/>
          </w:rPr>
          <w:tab/>
        </w:r>
        <w:r w:rsidR="00442406" w:rsidRPr="005B680B">
          <w:rPr>
            <w:rStyle w:val="Hyperlink"/>
          </w:rPr>
          <w:t>(M) Vendor Requirement</w:t>
        </w:r>
        <w:r w:rsidR="00442406">
          <w:rPr>
            <w:webHidden/>
          </w:rPr>
          <w:tab/>
        </w:r>
        <w:r w:rsidR="00442406">
          <w:rPr>
            <w:webHidden/>
          </w:rPr>
          <w:fldChar w:fldCharType="begin"/>
        </w:r>
        <w:r w:rsidR="00442406">
          <w:rPr>
            <w:webHidden/>
          </w:rPr>
          <w:instrText xml:space="preserve"> PAGEREF _Toc105505002 \h </w:instrText>
        </w:r>
        <w:r w:rsidR="00442406">
          <w:rPr>
            <w:webHidden/>
          </w:rPr>
        </w:r>
        <w:r w:rsidR="00442406">
          <w:rPr>
            <w:webHidden/>
          </w:rPr>
          <w:fldChar w:fldCharType="separate"/>
        </w:r>
        <w:r w:rsidR="00C5138D">
          <w:rPr>
            <w:webHidden/>
          </w:rPr>
          <w:t>10</w:t>
        </w:r>
        <w:r w:rsidR="00442406">
          <w:rPr>
            <w:webHidden/>
          </w:rPr>
          <w:fldChar w:fldCharType="end"/>
        </w:r>
      </w:hyperlink>
    </w:p>
    <w:p w14:paraId="49A51342" w14:textId="4BB95732" w:rsidR="00442406" w:rsidRDefault="00C73E08">
      <w:pPr>
        <w:pStyle w:val="TOC2"/>
        <w:rPr>
          <w:rFonts w:asciiTheme="minorHAnsi" w:eastAsiaTheme="minorEastAsia" w:hAnsiTheme="minorHAnsi" w:cstheme="minorBidi"/>
          <w:sz w:val="22"/>
          <w:szCs w:val="22"/>
        </w:rPr>
      </w:pPr>
      <w:hyperlink w:anchor="_Toc105505003" w:history="1">
        <w:r w:rsidR="00442406" w:rsidRPr="005B680B">
          <w:rPr>
            <w:rStyle w:val="Hyperlink"/>
          </w:rPr>
          <w:t>4.2</w:t>
        </w:r>
        <w:r w:rsidR="00442406">
          <w:rPr>
            <w:rFonts w:asciiTheme="minorHAnsi" w:eastAsiaTheme="minorEastAsia" w:hAnsiTheme="minorHAnsi" w:cstheme="minorBidi"/>
            <w:sz w:val="22"/>
            <w:szCs w:val="22"/>
          </w:rPr>
          <w:tab/>
        </w:r>
        <w:r w:rsidR="00442406" w:rsidRPr="005B680B">
          <w:rPr>
            <w:rStyle w:val="Hyperlink"/>
          </w:rPr>
          <w:t>(M) Shipping, Handling and Delivery</w:t>
        </w:r>
        <w:r w:rsidR="00442406">
          <w:rPr>
            <w:webHidden/>
          </w:rPr>
          <w:tab/>
        </w:r>
        <w:r w:rsidR="00442406">
          <w:rPr>
            <w:webHidden/>
          </w:rPr>
          <w:fldChar w:fldCharType="begin"/>
        </w:r>
        <w:r w:rsidR="00442406">
          <w:rPr>
            <w:webHidden/>
          </w:rPr>
          <w:instrText xml:space="preserve"> PAGEREF _Toc105505003 \h </w:instrText>
        </w:r>
        <w:r w:rsidR="00442406">
          <w:rPr>
            <w:webHidden/>
          </w:rPr>
        </w:r>
        <w:r w:rsidR="00442406">
          <w:rPr>
            <w:webHidden/>
          </w:rPr>
          <w:fldChar w:fldCharType="separate"/>
        </w:r>
        <w:r w:rsidR="00C5138D">
          <w:rPr>
            <w:webHidden/>
          </w:rPr>
          <w:t>10</w:t>
        </w:r>
        <w:r w:rsidR="00442406">
          <w:rPr>
            <w:webHidden/>
          </w:rPr>
          <w:fldChar w:fldCharType="end"/>
        </w:r>
      </w:hyperlink>
    </w:p>
    <w:p w14:paraId="5CE0AACF" w14:textId="2AF34B82" w:rsidR="00442406" w:rsidRDefault="00C73E08">
      <w:pPr>
        <w:pStyle w:val="TOC2"/>
        <w:rPr>
          <w:rFonts w:asciiTheme="minorHAnsi" w:eastAsiaTheme="minorEastAsia" w:hAnsiTheme="minorHAnsi" w:cstheme="minorBidi"/>
          <w:sz w:val="22"/>
          <w:szCs w:val="22"/>
        </w:rPr>
      </w:pPr>
      <w:hyperlink w:anchor="_Toc105505004" w:history="1">
        <w:r w:rsidR="00442406" w:rsidRPr="005B680B">
          <w:rPr>
            <w:rStyle w:val="Hyperlink"/>
          </w:rPr>
          <w:t>4.3</w:t>
        </w:r>
        <w:r w:rsidR="00442406">
          <w:rPr>
            <w:rFonts w:asciiTheme="minorHAnsi" w:eastAsiaTheme="minorEastAsia" w:hAnsiTheme="minorHAnsi" w:cstheme="minorBidi"/>
            <w:sz w:val="22"/>
            <w:szCs w:val="22"/>
          </w:rPr>
          <w:tab/>
        </w:r>
        <w:r w:rsidR="00442406" w:rsidRPr="005B680B">
          <w:rPr>
            <w:rStyle w:val="Hyperlink"/>
          </w:rPr>
          <w:t>(M) Products</w:t>
        </w:r>
        <w:r w:rsidR="00442406">
          <w:rPr>
            <w:webHidden/>
          </w:rPr>
          <w:tab/>
        </w:r>
        <w:r w:rsidR="00442406">
          <w:rPr>
            <w:webHidden/>
          </w:rPr>
          <w:fldChar w:fldCharType="begin"/>
        </w:r>
        <w:r w:rsidR="00442406">
          <w:rPr>
            <w:webHidden/>
          </w:rPr>
          <w:instrText xml:space="preserve"> PAGEREF _Toc105505004 \h </w:instrText>
        </w:r>
        <w:r w:rsidR="00442406">
          <w:rPr>
            <w:webHidden/>
          </w:rPr>
        </w:r>
        <w:r w:rsidR="00442406">
          <w:rPr>
            <w:webHidden/>
          </w:rPr>
          <w:fldChar w:fldCharType="separate"/>
        </w:r>
        <w:r w:rsidR="00C5138D">
          <w:rPr>
            <w:webHidden/>
          </w:rPr>
          <w:t>10</w:t>
        </w:r>
        <w:r w:rsidR="00442406">
          <w:rPr>
            <w:webHidden/>
          </w:rPr>
          <w:fldChar w:fldCharType="end"/>
        </w:r>
      </w:hyperlink>
    </w:p>
    <w:p w14:paraId="3205AD41" w14:textId="0D7B113E" w:rsidR="00442406" w:rsidRDefault="00C73E08">
      <w:pPr>
        <w:pStyle w:val="TOC2"/>
        <w:rPr>
          <w:rFonts w:asciiTheme="minorHAnsi" w:eastAsiaTheme="minorEastAsia" w:hAnsiTheme="minorHAnsi" w:cstheme="minorBidi"/>
          <w:sz w:val="22"/>
          <w:szCs w:val="22"/>
        </w:rPr>
      </w:pPr>
      <w:hyperlink w:anchor="_Toc105505005" w:history="1">
        <w:r w:rsidR="00442406" w:rsidRPr="005B680B">
          <w:rPr>
            <w:rStyle w:val="Hyperlink"/>
          </w:rPr>
          <w:t>4.4</w:t>
        </w:r>
        <w:r w:rsidR="00442406">
          <w:rPr>
            <w:rFonts w:asciiTheme="minorHAnsi" w:eastAsiaTheme="minorEastAsia" w:hAnsiTheme="minorHAnsi" w:cstheme="minorBidi"/>
            <w:sz w:val="22"/>
            <w:szCs w:val="22"/>
          </w:rPr>
          <w:tab/>
        </w:r>
        <w:r w:rsidR="00442406" w:rsidRPr="005B680B">
          <w:rPr>
            <w:rStyle w:val="Hyperlink"/>
          </w:rPr>
          <w:t>(M) Installation</w:t>
        </w:r>
        <w:r w:rsidR="00442406">
          <w:rPr>
            <w:webHidden/>
          </w:rPr>
          <w:tab/>
        </w:r>
        <w:r w:rsidR="00442406">
          <w:rPr>
            <w:webHidden/>
          </w:rPr>
          <w:fldChar w:fldCharType="begin"/>
        </w:r>
        <w:r w:rsidR="00442406">
          <w:rPr>
            <w:webHidden/>
          </w:rPr>
          <w:instrText xml:space="preserve"> PAGEREF _Toc105505005 \h </w:instrText>
        </w:r>
        <w:r w:rsidR="00442406">
          <w:rPr>
            <w:webHidden/>
          </w:rPr>
        </w:r>
        <w:r w:rsidR="00442406">
          <w:rPr>
            <w:webHidden/>
          </w:rPr>
          <w:fldChar w:fldCharType="separate"/>
        </w:r>
        <w:r w:rsidR="00C5138D">
          <w:rPr>
            <w:webHidden/>
          </w:rPr>
          <w:t>10</w:t>
        </w:r>
        <w:r w:rsidR="00442406">
          <w:rPr>
            <w:webHidden/>
          </w:rPr>
          <w:fldChar w:fldCharType="end"/>
        </w:r>
      </w:hyperlink>
    </w:p>
    <w:p w14:paraId="1ED4593A" w14:textId="549B1FCD" w:rsidR="00442406" w:rsidRDefault="00C73E08">
      <w:pPr>
        <w:pStyle w:val="TOC2"/>
        <w:rPr>
          <w:rFonts w:asciiTheme="minorHAnsi" w:eastAsiaTheme="minorEastAsia" w:hAnsiTheme="minorHAnsi" w:cstheme="minorBidi"/>
          <w:sz w:val="22"/>
          <w:szCs w:val="22"/>
        </w:rPr>
      </w:pPr>
      <w:hyperlink w:anchor="_Toc105505006" w:history="1">
        <w:r w:rsidR="00442406" w:rsidRPr="005B680B">
          <w:rPr>
            <w:rStyle w:val="Hyperlink"/>
          </w:rPr>
          <w:t>4.5</w:t>
        </w:r>
        <w:r w:rsidR="00442406">
          <w:rPr>
            <w:rFonts w:asciiTheme="minorHAnsi" w:eastAsiaTheme="minorEastAsia" w:hAnsiTheme="minorHAnsi" w:cstheme="minorBidi"/>
            <w:sz w:val="22"/>
            <w:szCs w:val="22"/>
          </w:rPr>
          <w:tab/>
        </w:r>
        <w:r w:rsidR="00442406" w:rsidRPr="005B680B">
          <w:rPr>
            <w:rStyle w:val="Hyperlink"/>
          </w:rPr>
          <w:t>(M) Vendor Profile(s)</w:t>
        </w:r>
        <w:r w:rsidR="00442406">
          <w:rPr>
            <w:webHidden/>
          </w:rPr>
          <w:tab/>
        </w:r>
        <w:r w:rsidR="00442406">
          <w:rPr>
            <w:webHidden/>
          </w:rPr>
          <w:fldChar w:fldCharType="begin"/>
        </w:r>
        <w:r w:rsidR="00442406">
          <w:rPr>
            <w:webHidden/>
          </w:rPr>
          <w:instrText xml:space="preserve"> PAGEREF _Toc105505006 \h </w:instrText>
        </w:r>
        <w:r w:rsidR="00442406">
          <w:rPr>
            <w:webHidden/>
          </w:rPr>
        </w:r>
        <w:r w:rsidR="00442406">
          <w:rPr>
            <w:webHidden/>
          </w:rPr>
          <w:fldChar w:fldCharType="separate"/>
        </w:r>
        <w:r w:rsidR="00C5138D">
          <w:rPr>
            <w:webHidden/>
          </w:rPr>
          <w:t>10</w:t>
        </w:r>
        <w:r w:rsidR="00442406">
          <w:rPr>
            <w:webHidden/>
          </w:rPr>
          <w:fldChar w:fldCharType="end"/>
        </w:r>
      </w:hyperlink>
    </w:p>
    <w:p w14:paraId="536FCBE7" w14:textId="097A6AE1" w:rsidR="00442406" w:rsidRDefault="00C73E08">
      <w:pPr>
        <w:pStyle w:val="TOC2"/>
        <w:rPr>
          <w:rFonts w:asciiTheme="minorHAnsi" w:eastAsiaTheme="minorEastAsia" w:hAnsiTheme="minorHAnsi" w:cstheme="minorBidi"/>
          <w:sz w:val="22"/>
          <w:szCs w:val="22"/>
        </w:rPr>
      </w:pPr>
      <w:hyperlink w:anchor="_Toc105505007" w:history="1">
        <w:r w:rsidR="00442406" w:rsidRPr="005B680B">
          <w:rPr>
            <w:rStyle w:val="Hyperlink"/>
          </w:rPr>
          <w:t>4.6</w:t>
        </w:r>
        <w:r w:rsidR="00442406">
          <w:rPr>
            <w:rFonts w:asciiTheme="minorHAnsi" w:eastAsiaTheme="minorEastAsia" w:hAnsiTheme="minorHAnsi" w:cstheme="minorBidi"/>
            <w:sz w:val="22"/>
            <w:szCs w:val="22"/>
          </w:rPr>
          <w:tab/>
        </w:r>
        <w:r w:rsidR="00442406" w:rsidRPr="005B680B">
          <w:rPr>
            <w:rStyle w:val="Hyperlink"/>
          </w:rPr>
          <w:t>(M) Vendor Account Manager</w:t>
        </w:r>
        <w:r w:rsidR="00442406">
          <w:rPr>
            <w:webHidden/>
          </w:rPr>
          <w:tab/>
        </w:r>
        <w:r w:rsidR="00442406">
          <w:rPr>
            <w:webHidden/>
          </w:rPr>
          <w:fldChar w:fldCharType="begin"/>
        </w:r>
        <w:r w:rsidR="00442406">
          <w:rPr>
            <w:webHidden/>
          </w:rPr>
          <w:instrText xml:space="preserve"> PAGEREF _Toc105505007 \h </w:instrText>
        </w:r>
        <w:r w:rsidR="00442406">
          <w:rPr>
            <w:webHidden/>
          </w:rPr>
        </w:r>
        <w:r w:rsidR="00442406">
          <w:rPr>
            <w:webHidden/>
          </w:rPr>
          <w:fldChar w:fldCharType="separate"/>
        </w:r>
        <w:r w:rsidR="00C5138D">
          <w:rPr>
            <w:webHidden/>
          </w:rPr>
          <w:t>11</w:t>
        </w:r>
        <w:r w:rsidR="00442406">
          <w:rPr>
            <w:webHidden/>
          </w:rPr>
          <w:fldChar w:fldCharType="end"/>
        </w:r>
      </w:hyperlink>
    </w:p>
    <w:p w14:paraId="02EE41DA" w14:textId="48582FF3" w:rsidR="00442406" w:rsidRDefault="00C73E08">
      <w:pPr>
        <w:pStyle w:val="TOC2"/>
        <w:rPr>
          <w:rFonts w:asciiTheme="minorHAnsi" w:eastAsiaTheme="minorEastAsia" w:hAnsiTheme="minorHAnsi" w:cstheme="minorBidi"/>
          <w:sz w:val="22"/>
          <w:szCs w:val="22"/>
        </w:rPr>
      </w:pPr>
      <w:hyperlink w:anchor="_Toc105505008" w:history="1">
        <w:r w:rsidR="00442406" w:rsidRPr="005B680B">
          <w:rPr>
            <w:rStyle w:val="Hyperlink"/>
          </w:rPr>
          <w:t>4.7</w:t>
        </w:r>
        <w:r w:rsidR="00442406">
          <w:rPr>
            <w:rFonts w:asciiTheme="minorHAnsi" w:eastAsiaTheme="minorEastAsia" w:hAnsiTheme="minorHAnsi" w:cstheme="minorBidi"/>
            <w:sz w:val="22"/>
            <w:szCs w:val="22"/>
          </w:rPr>
          <w:tab/>
        </w:r>
        <w:r w:rsidR="00442406" w:rsidRPr="005B680B">
          <w:rPr>
            <w:rStyle w:val="Hyperlink"/>
          </w:rPr>
          <w:t>(M) Vendor Licensed to do Business in Washington</w:t>
        </w:r>
        <w:r w:rsidR="00442406">
          <w:rPr>
            <w:webHidden/>
          </w:rPr>
          <w:tab/>
        </w:r>
        <w:r w:rsidR="00442406">
          <w:rPr>
            <w:webHidden/>
          </w:rPr>
          <w:fldChar w:fldCharType="begin"/>
        </w:r>
        <w:r w:rsidR="00442406">
          <w:rPr>
            <w:webHidden/>
          </w:rPr>
          <w:instrText xml:space="preserve"> PAGEREF _Toc105505008 \h </w:instrText>
        </w:r>
        <w:r w:rsidR="00442406">
          <w:rPr>
            <w:webHidden/>
          </w:rPr>
        </w:r>
        <w:r w:rsidR="00442406">
          <w:rPr>
            <w:webHidden/>
          </w:rPr>
          <w:fldChar w:fldCharType="separate"/>
        </w:r>
        <w:r w:rsidR="00C5138D">
          <w:rPr>
            <w:webHidden/>
          </w:rPr>
          <w:t>11</w:t>
        </w:r>
        <w:r w:rsidR="00442406">
          <w:rPr>
            <w:webHidden/>
          </w:rPr>
          <w:fldChar w:fldCharType="end"/>
        </w:r>
      </w:hyperlink>
    </w:p>
    <w:p w14:paraId="0960EF03" w14:textId="47B3AC67" w:rsidR="00442406" w:rsidRDefault="00C73E08">
      <w:pPr>
        <w:pStyle w:val="TOC2"/>
        <w:rPr>
          <w:rFonts w:asciiTheme="minorHAnsi" w:eastAsiaTheme="minorEastAsia" w:hAnsiTheme="minorHAnsi" w:cstheme="minorBidi"/>
          <w:sz w:val="22"/>
          <w:szCs w:val="22"/>
        </w:rPr>
      </w:pPr>
      <w:hyperlink w:anchor="_Toc105505009" w:history="1">
        <w:r w:rsidR="00442406" w:rsidRPr="005B680B">
          <w:rPr>
            <w:rStyle w:val="Hyperlink"/>
          </w:rPr>
          <w:t>4.8</w:t>
        </w:r>
        <w:r w:rsidR="00442406">
          <w:rPr>
            <w:rFonts w:asciiTheme="minorHAnsi" w:eastAsiaTheme="minorEastAsia" w:hAnsiTheme="minorHAnsi" w:cstheme="minorBidi"/>
            <w:sz w:val="22"/>
            <w:szCs w:val="22"/>
          </w:rPr>
          <w:tab/>
        </w:r>
        <w:r w:rsidR="00442406" w:rsidRPr="005B680B">
          <w:rPr>
            <w:rStyle w:val="Hyperlink"/>
          </w:rPr>
          <w:t>(M) Use of Subcontractors</w:t>
        </w:r>
        <w:r w:rsidR="00442406">
          <w:rPr>
            <w:webHidden/>
          </w:rPr>
          <w:tab/>
        </w:r>
        <w:r w:rsidR="00442406">
          <w:rPr>
            <w:webHidden/>
          </w:rPr>
          <w:fldChar w:fldCharType="begin"/>
        </w:r>
        <w:r w:rsidR="00442406">
          <w:rPr>
            <w:webHidden/>
          </w:rPr>
          <w:instrText xml:space="preserve"> PAGEREF _Toc105505009 \h </w:instrText>
        </w:r>
        <w:r w:rsidR="00442406">
          <w:rPr>
            <w:webHidden/>
          </w:rPr>
        </w:r>
        <w:r w:rsidR="00442406">
          <w:rPr>
            <w:webHidden/>
          </w:rPr>
          <w:fldChar w:fldCharType="separate"/>
        </w:r>
        <w:r w:rsidR="00C5138D">
          <w:rPr>
            <w:webHidden/>
          </w:rPr>
          <w:t>11</w:t>
        </w:r>
        <w:r w:rsidR="00442406">
          <w:rPr>
            <w:webHidden/>
          </w:rPr>
          <w:fldChar w:fldCharType="end"/>
        </w:r>
      </w:hyperlink>
    </w:p>
    <w:p w14:paraId="66BDFD03" w14:textId="6DD6BFEC" w:rsidR="00442406" w:rsidRDefault="00C73E08">
      <w:pPr>
        <w:pStyle w:val="TOC2"/>
        <w:rPr>
          <w:rFonts w:asciiTheme="minorHAnsi" w:eastAsiaTheme="minorEastAsia" w:hAnsiTheme="minorHAnsi" w:cstheme="minorBidi"/>
          <w:sz w:val="22"/>
          <w:szCs w:val="22"/>
        </w:rPr>
      </w:pPr>
      <w:hyperlink w:anchor="_Toc105505010" w:history="1">
        <w:r w:rsidR="00442406" w:rsidRPr="005B680B">
          <w:rPr>
            <w:rStyle w:val="Hyperlink"/>
          </w:rPr>
          <w:t>4.9</w:t>
        </w:r>
        <w:r w:rsidR="00442406">
          <w:rPr>
            <w:rFonts w:asciiTheme="minorHAnsi" w:eastAsiaTheme="minorEastAsia" w:hAnsiTheme="minorHAnsi" w:cstheme="minorBidi"/>
            <w:sz w:val="22"/>
            <w:szCs w:val="22"/>
          </w:rPr>
          <w:tab/>
        </w:r>
        <w:r w:rsidR="00442406" w:rsidRPr="005B680B">
          <w:rPr>
            <w:rStyle w:val="Hyperlink"/>
          </w:rPr>
          <w:t>(M) Prior Contract Performance</w:t>
        </w:r>
        <w:r w:rsidR="00442406">
          <w:rPr>
            <w:webHidden/>
          </w:rPr>
          <w:tab/>
        </w:r>
        <w:r w:rsidR="00442406">
          <w:rPr>
            <w:webHidden/>
          </w:rPr>
          <w:fldChar w:fldCharType="begin"/>
        </w:r>
        <w:r w:rsidR="00442406">
          <w:rPr>
            <w:webHidden/>
          </w:rPr>
          <w:instrText xml:space="preserve"> PAGEREF _Toc105505010 \h </w:instrText>
        </w:r>
        <w:r w:rsidR="00442406">
          <w:rPr>
            <w:webHidden/>
          </w:rPr>
        </w:r>
        <w:r w:rsidR="00442406">
          <w:rPr>
            <w:webHidden/>
          </w:rPr>
          <w:fldChar w:fldCharType="separate"/>
        </w:r>
        <w:r w:rsidR="00C5138D">
          <w:rPr>
            <w:webHidden/>
          </w:rPr>
          <w:t>11</w:t>
        </w:r>
        <w:r w:rsidR="00442406">
          <w:rPr>
            <w:webHidden/>
          </w:rPr>
          <w:fldChar w:fldCharType="end"/>
        </w:r>
      </w:hyperlink>
    </w:p>
    <w:p w14:paraId="21A05265" w14:textId="6FBFF081" w:rsidR="00442406" w:rsidRDefault="00C73E08">
      <w:pPr>
        <w:pStyle w:val="TOC2"/>
        <w:rPr>
          <w:rFonts w:asciiTheme="minorHAnsi" w:eastAsiaTheme="minorEastAsia" w:hAnsiTheme="minorHAnsi" w:cstheme="minorBidi"/>
          <w:sz w:val="22"/>
          <w:szCs w:val="22"/>
        </w:rPr>
      </w:pPr>
      <w:hyperlink w:anchor="_Toc105505011" w:history="1">
        <w:r w:rsidR="00442406" w:rsidRPr="005B680B">
          <w:rPr>
            <w:rStyle w:val="Hyperlink"/>
          </w:rPr>
          <w:t>4.10</w:t>
        </w:r>
        <w:r w:rsidR="00442406">
          <w:rPr>
            <w:rFonts w:asciiTheme="minorHAnsi" w:eastAsiaTheme="minorEastAsia" w:hAnsiTheme="minorHAnsi" w:cstheme="minorBidi"/>
            <w:sz w:val="22"/>
            <w:szCs w:val="22"/>
          </w:rPr>
          <w:tab/>
        </w:r>
        <w:r w:rsidR="00442406" w:rsidRPr="005B680B">
          <w:rPr>
            <w:rStyle w:val="Hyperlink"/>
          </w:rPr>
          <w:t>(M) Prevailing Wage Requirements</w:t>
        </w:r>
        <w:r w:rsidR="00442406">
          <w:rPr>
            <w:webHidden/>
          </w:rPr>
          <w:tab/>
        </w:r>
        <w:r w:rsidR="00442406">
          <w:rPr>
            <w:webHidden/>
          </w:rPr>
          <w:fldChar w:fldCharType="begin"/>
        </w:r>
        <w:r w:rsidR="00442406">
          <w:rPr>
            <w:webHidden/>
          </w:rPr>
          <w:instrText xml:space="preserve"> PAGEREF _Toc105505011 \h </w:instrText>
        </w:r>
        <w:r w:rsidR="00442406">
          <w:rPr>
            <w:webHidden/>
          </w:rPr>
        </w:r>
        <w:r w:rsidR="00442406">
          <w:rPr>
            <w:webHidden/>
          </w:rPr>
          <w:fldChar w:fldCharType="separate"/>
        </w:r>
        <w:r w:rsidR="00C5138D">
          <w:rPr>
            <w:webHidden/>
          </w:rPr>
          <w:t>11</w:t>
        </w:r>
        <w:r w:rsidR="00442406">
          <w:rPr>
            <w:webHidden/>
          </w:rPr>
          <w:fldChar w:fldCharType="end"/>
        </w:r>
      </w:hyperlink>
    </w:p>
    <w:p w14:paraId="1E85AFFB" w14:textId="448C0C22" w:rsidR="00442406" w:rsidRDefault="00C73E08">
      <w:pPr>
        <w:pStyle w:val="TOC2"/>
        <w:rPr>
          <w:rFonts w:asciiTheme="minorHAnsi" w:eastAsiaTheme="minorEastAsia" w:hAnsiTheme="minorHAnsi" w:cstheme="minorBidi"/>
          <w:sz w:val="22"/>
          <w:szCs w:val="22"/>
        </w:rPr>
      </w:pPr>
      <w:hyperlink w:anchor="_Toc105505012" w:history="1">
        <w:r w:rsidR="00442406" w:rsidRPr="005B680B">
          <w:rPr>
            <w:rStyle w:val="Hyperlink"/>
          </w:rPr>
          <w:t>4.11</w:t>
        </w:r>
        <w:r w:rsidR="00442406">
          <w:rPr>
            <w:rFonts w:asciiTheme="minorHAnsi" w:eastAsiaTheme="minorEastAsia" w:hAnsiTheme="minorHAnsi" w:cstheme="minorBidi"/>
            <w:sz w:val="22"/>
            <w:szCs w:val="22"/>
          </w:rPr>
          <w:tab/>
        </w:r>
        <w:r w:rsidR="00442406" w:rsidRPr="005B680B">
          <w:rPr>
            <w:rStyle w:val="Hyperlink"/>
          </w:rPr>
          <w:t>Site Security</w:t>
        </w:r>
        <w:r w:rsidR="00442406">
          <w:rPr>
            <w:webHidden/>
          </w:rPr>
          <w:tab/>
        </w:r>
        <w:r w:rsidR="00442406">
          <w:rPr>
            <w:webHidden/>
          </w:rPr>
          <w:fldChar w:fldCharType="begin"/>
        </w:r>
        <w:r w:rsidR="00442406">
          <w:rPr>
            <w:webHidden/>
          </w:rPr>
          <w:instrText xml:space="preserve"> PAGEREF _Toc105505012 \h </w:instrText>
        </w:r>
        <w:r w:rsidR="00442406">
          <w:rPr>
            <w:webHidden/>
          </w:rPr>
        </w:r>
        <w:r w:rsidR="00442406">
          <w:rPr>
            <w:webHidden/>
          </w:rPr>
          <w:fldChar w:fldCharType="separate"/>
        </w:r>
        <w:r w:rsidR="00C5138D">
          <w:rPr>
            <w:webHidden/>
          </w:rPr>
          <w:t>12</w:t>
        </w:r>
        <w:r w:rsidR="00442406">
          <w:rPr>
            <w:webHidden/>
          </w:rPr>
          <w:fldChar w:fldCharType="end"/>
        </w:r>
      </w:hyperlink>
    </w:p>
    <w:p w14:paraId="09BCE802" w14:textId="43CCB131" w:rsidR="00442406" w:rsidRDefault="00C73E08">
      <w:pPr>
        <w:pStyle w:val="TOC2"/>
        <w:rPr>
          <w:rFonts w:asciiTheme="minorHAnsi" w:eastAsiaTheme="minorEastAsia" w:hAnsiTheme="minorHAnsi" w:cstheme="minorBidi"/>
          <w:sz w:val="22"/>
          <w:szCs w:val="22"/>
        </w:rPr>
      </w:pPr>
      <w:hyperlink w:anchor="_Toc105505013" w:history="1">
        <w:r w:rsidR="00442406" w:rsidRPr="005B680B">
          <w:rPr>
            <w:rStyle w:val="Hyperlink"/>
          </w:rPr>
          <w:t xml:space="preserve">5.1 </w:t>
        </w:r>
        <w:r w:rsidR="00442406">
          <w:rPr>
            <w:rFonts w:asciiTheme="minorHAnsi" w:eastAsiaTheme="minorEastAsia" w:hAnsiTheme="minorHAnsi" w:cstheme="minorBidi"/>
            <w:sz w:val="22"/>
            <w:szCs w:val="22"/>
          </w:rPr>
          <w:tab/>
        </w:r>
        <w:r w:rsidR="00442406" w:rsidRPr="005B680B">
          <w:rPr>
            <w:rStyle w:val="Hyperlink"/>
          </w:rPr>
          <w:t>(M) Overview</w:t>
        </w:r>
        <w:r w:rsidR="00442406">
          <w:rPr>
            <w:webHidden/>
          </w:rPr>
          <w:tab/>
        </w:r>
        <w:r w:rsidR="00442406">
          <w:rPr>
            <w:webHidden/>
          </w:rPr>
          <w:fldChar w:fldCharType="begin"/>
        </w:r>
        <w:r w:rsidR="00442406">
          <w:rPr>
            <w:webHidden/>
          </w:rPr>
          <w:instrText xml:space="preserve"> PAGEREF _Toc105505013 \h </w:instrText>
        </w:r>
        <w:r w:rsidR="00442406">
          <w:rPr>
            <w:webHidden/>
          </w:rPr>
        </w:r>
        <w:r w:rsidR="00442406">
          <w:rPr>
            <w:webHidden/>
          </w:rPr>
          <w:fldChar w:fldCharType="separate"/>
        </w:r>
        <w:r w:rsidR="00C5138D">
          <w:rPr>
            <w:webHidden/>
          </w:rPr>
          <w:t>14</w:t>
        </w:r>
        <w:r w:rsidR="00442406">
          <w:rPr>
            <w:webHidden/>
          </w:rPr>
          <w:fldChar w:fldCharType="end"/>
        </w:r>
      </w:hyperlink>
    </w:p>
    <w:p w14:paraId="2F1D5491" w14:textId="58731EC7" w:rsidR="00442406" w:rsidRDefault="00C73E08">
      <w:pPr>
        <w:pStyle w:val="TOC2"/>
        <w:rPr>
          <w:rFonts w:asciiTheme="minorHAnsi" w:eastAsiaTheme="minorEastAsia" w:hAnsiTheme="minorHAnsi" w:cstheme="minorBidi"/>
          <w:sz w:val="22"/>
          <w:szCs w:val="22"/>
        </w:rPr>
      </w:pPr>
      <w:hyperlink w:anchor="_Toc105505014" w:history="1">
        <w:r w:rsidR="00442406" w:rsidRPr="005B680B">
          <w:rPr>
            <w:rStyle w:val="Hyperlink"/>
          </w:rPr>
          <w:t xml:space="preserve">5.2 </w:t>
        </w:r>
        <w:r w:rsidR="00442406">
          <w:rPr>
            <w:rFonts w:asciiTheme="minorHAnsi" w:eastAsiaTheme="minorEastAsia" w:hAnsiTheme="minorHAnsi" w:cstheme="minorBidi"/>
            <w:sz w:val="22"/>
            <w:szCs w:val="22"/>
          </w:rPr>
          <w:tab/>
        </w:r>
        <w:r w:rsidR="00442406" w:rsidRPr="005B680B">
          <w:rPr>
            <w:rStyle w:val="Hyperlink"/>
          </w:rPr>
          <w:t>(M) Financial Grounds for Disqualification</w:t>
        </w:r>
        <w:r w:rsidR="00442406">
          <w:rPr>
            <w:webHidden/>
          </w:rPr>
          <w:tab/>
        </w:r>
        <w:r w:rsidR="00442406">
          <w:rPr>
            <w:webHidden/>
          </w:rPr>
          <w:fldChar w:fldCharType="begin"/>
        </w:r>
        <w:r w:rsidR="00442406">
          <w:rPr>
            <w:webHidden/>
          </w:rPr>
          <w:instrText xml:space="preserve"> PAGEREF _Toc105505014 \h </w:instrText>
        </w:r>
        <w:r w:rsidR="00442406">
          <w:rPr>
            <w:webHidden/>
          </w:rPr>
        </w:r>
        <w:r w:rsidR="00442406">
          <w:rPr>
            <w:webHidden/>
          </w:rPr>
          <w:fldChar w:fldCharType="separate"/>
        </w:r>
        <w:r w:rsidR="00C5138D">
          <w:rPr>
            <w:webHidden/>
          </w:rPr>
          <w:t>14</w:t>
        </w:r>
        <w:r w:rsidR="00442406">
          <w:rPr>
            <w:webHidden/>
          </w:rPr>
          <w:fldChar w:fldCharType="end"/>
        </w:r>
      </w:hyperlink>
    </w:p>
    <w:p w14:paraId="13420F3A" w14:textId="21D68630" w:rsidR="00442406" w:rsidRDefault="00C73E08">
      <w:pPr>
        <w:pStyle w:val="TOC2"/>
        <w:rPr>
          <w:rFonts w:asciiTheme="minorHAnsi" w:eastAsiaTheme="minorEastAsia" w:hAnsiTheme="minorHAnsi" w:cstheme="minorBidi"/>
          <w:sz w:val="22"/>
          <w:szCs w:val="22"/>
        </w:rPr>
      </w:pPr>
      <w:hyperlink w:anchor="_Toc105505015" w:history="1">
        <w:r w:rsidR="00442406" w:rsidRPr="005B680B">
          <w:rPr>
            <w:rStyle w:val="Hyperlink"/>
          </w:rPr>
          <w:t>6.1</w:t>
        </w:r>
        <w:r w:rsidR="00442406">
          <w:rPr>
            <w:rFonts w:asciiTheme="minorHAnsi" w:eastAsiaTheme="minorEastAsia" w:hAnsiTheme="minorHAnsi" w:cstheme="minorBidi"/>
            <w:sz w:val="22"/>
            <w:szCs w:val="22"/>
          </w:rPr>
          <w:tab/>
        </w:r>
        <w:r w:rsidR="00442406" w:rsidRPr="005B680B">
          <w:rPr>
            <w:rStyle w:val="Hyperlink"/>
          </w:rPr>
          <w:t xml:space="preserve"> Overview</w:t>
        </w:r>
        <w:r w:rsidR="00442406">
          <w:rPr>
            <w:webHidden/>
          </w:rPr>
          <w:tab/>
        </w:r>
        <w:r w:rsidR="00442406">
          <w:rPr>
            <w:webHidden/>
          </w:rPr>
          <w:fldChar w:fldCharType="begin"/>
        </w:r>
        <w:r w:rsidR="00442406">
          <w:rPr>
            <w:webHidden/>
          </w:rPr>
          <w:instrText xml:space="preserve"> PAGEREF _Toc105505015 \h </w:instrText>
        </w:r>
        <w:r w:rsidR="00442406">
          <w:rPr>
            <w:webHidden/>
          </w:rPr>
        </w:r>
        <w:r w:rsidR="00442406">
          <w:rPr>
            <w:webHidden/>
          </w:rPr>
          <w:fldChar w:fldCharType="separate"/>
        </w:r>
        <w:r w:rsidR="00C5138D">
          <w:rPr>
            <w:webHidden/>
          </w:rPr>
          <w:t>15</w:t>
        </w:r>
        <w:r w:rsidR="00442406">
          <w:rPr>
            <w:webHidden/>
          </w:rPr>
          <w:fldChar w:fldCharType="end"/>
        </w:r>
      </w:hyperlink>
    </w:p>
    <w:p w14:paraId="684EE1A9" w14:textId="54762BF6" w:rsidR="00442406" w:rsidRDefault="00C73E08">
      <w:pPr>
        <w:pStyle w:val="TOC2"/>
        <w:rPr>
          <w:rFonts w:asciiTheme="minorHAnsi" w:eastAsiaTheme="minorEastAsia" w:hAnsiTheme="minorHAnsi" w:cstheme="minorBidi"/>
          <w:sz w:val="22"/>
          <w:szCs w:val="22"/>
        </w:rPr>
      </w:pPr>
      <w:hyperlink w:anchor="_Toc105505016" w:history="1">
        <w:r w:rsidR="00442406" w:rsidRPr="005B680B">
          <w:rPr>
            <w:rStyle w:val="Hyperlink"/>
          </w:rPr>
          <w:t>6.2</w:t>
        </w:r>
        <w:r w:rsidR="00442406">
          <w:rPr>
            <w:rFonts w:asciiTheme="minorHAnsi" w:eastAsiaTheme="minorEastAsia" w:hAnsiTheme="minorHAnsi" w:cstheme="minorBidi"/>
            <w:sz w:val="22"/>
            <w:szCs w:val="22"/>
          </w:rPr>
          <w:tab/>
        </w:r>
        <w:r w:rsidR="00442406" w:rsidRPr="005B680B">
          <w:rPr>
            <w:rStyle w:val="Hyperlink"/>
          </w:rPr>
          <w:t xml:space="preserve"> Administrative Screening</w:t>
        </w:r>
        <w:r w:rsidR="00442406">
          <w:rPr>
            <w:webHidden/>
          </w:rPr>
          <w:tab/>
        </w:r>
        <w:r w:rsidR="00442406">
          <w:rPr>
            <w:webHidden/>
          </w:rPr>
          <w:fldChar w:fldCharType="begin"/>
        </w:r>
        <w:r w:rsidR="00442406">
          <w:rPr>
            <w:webHidden/>
          </w:rPr>
          <w:instrText xml:space="preserve"> PAGEREF _Toc105505016 \h </w:instrText>
        </w:r>
        <w:r w:rsidR="00442406">
          <w:rPr>
            <w:webHidden/>
          </w:rPr>
        </w:r>
        <w:r w:rsidR="00442406">
          <w:rPr>
            <w:webHidden/>
          </w:rPr>
          <w:fldChar w:fldCharType="separate"/>
        </w:r>
        <w:r w:rsidR="00C5138D">
          <w:rPr>
            <w:webHidden/>
          </w:rPr>
          <w:t>15</w:t>
        </w:r>
        <w:r w:rsidR="00442406">
          <w:rPr>
            <w:webHidden/>
          </w:rPr>
          <w:fldChar w:fldCharType="end"/>
        </w:r>
      </w:hyperlink>
    </w:p>
    <w:p w14:paraId="3533F613" w14:textId="7FBE2D77" w:rsidR="00442406" w:rsidRDefault="00C73E08">
      <w:pPr>
        <w:pStyle w:val="TOC2"/>
        <w:rPr>
          <w:rFonts w:asciiTheme="minorHAnsi" w:eastAsiaTheme="minorEastAsia" w:hAnsiTheme="minorHAnsi" w:cstheme="minorBidi"/>
          <w:sz w:val="22"/>
          <w:szCs w:val="22"/>
        </w:rPr>
      </w:pPr>
      <w:hyperlink w:anchor="_Toc105505017" w:history="1">
        <w:r w:rsidR="00442406" w:rsidRPr="005B680B">
          <w:rPr>
            <w:rStyle w:val="Hyperlink"/>
          </w:rPr>
          <w:t xml:space="preserve">6.3 </w:t>
        </w:r>
        <w:r w:rsidR="00442406">
          <w:rPr>
            <w:rFonts w:asciiTheme="minorHAnsi" w:eastAsiaTheme="minorEastAsia" w:hAnsiTheme="minorHAnsi" w:cstheme="minorBidi"/>
            <w:sz w:val="22"/>
            <w:szCs w:val="22"/>
          </w:rPr>
          <w:tab/>
        </w:r>
        <w:r w:rsidR="00442406" w:rsidRPr="005B680B">
          <w:rPr>
            <w:rStyle w:val="Hyperlink"/>
          </w:rPr>
          <w:t xml:space="preserve"> Mandatory Requirements</w:t>
        </w:r>
        <w:r w:rsidR="00442406">
          <w:rPr>
            <w:webHidden/>
          </w:rPr>
          <w:tab/>
        </w:r>
        <w:r w:rsidR="00442406">
          <w:rPr>
            <w:webHidden/>
          </w:rPr>
          <w:fldChar w:fldCharType="begin"/>
        </w:r>
        <w:r w:rsidR="00442406">
          <w:rPr>
            <w:webHidden/>
          </w:rPr>
          <w:instrText xml:space="preserve"> PAGEREF _Toc105505017 \h </w:instrText>
        </w:r>
        <w:r w:rsidR="00442406">
          <w:rPr>
            <w:webHidden/>
          </w:rPr>
        </w:r>
        <w:r w:rsidR="00442406">
          <w:rPr>
            <w:webHidden/>
          </w:rPr>
          <w:fldChar w:fldCharType="separate"/>
        </w:r>
        <w:r w:rsidR="00C5138D">
          <w:rPr>
            <w:webHidden/>
          </w:rPr>
          <w:t>15</w:t>
        </w:r>
        <w:r w:rsidR="00442406">
          <w:rPr>
            <w:webHidden/>
          </w:rPr>
          <w:fldChar w:fldCharType="end"/>
        </w:r>
      </w:hyperlink>
    </w:p>
    <w:p w14:paraId="2573FD0A" w14:textId="51D1EEF7" w:rsidR="00442406" w:rsidRDefault="00C73E08">
      <w:pPr>
        <w:pStyle w:val="TOC2"/>
        <w:rPr>
          <w:rFonts w:asciiTheme="minorHAnsi" w:eastAsiaTheme="minorEastAsia" w:hAnsiTheme="minorHAnsi" w:cstheme="minorBidi"/>
          <w:sz w:val="22"/>
          <w:szCs w:val="22"/>
        </w:rPr>
      </w:pPr>
      <w:hyperlink w:anchor="_Toc105505018" w:history="1">
        <w:r w:rsidR="00442406" w:rsidRPr="005B680B">
          <w:rPr>
            <w:rStyle w:val="Hyperlink"/>
          </w:rPr>
          <w:t xml:space="preserve">6.4 </w:t>
        </w:r>
        <w:r w:rsidR="00442406">
          <w:rPr>
            <w:rFonts w:asciiTheme="minorHAnsi" w:eastAsiaTheme="minorEastAsia" w:hAnsiTheme="minorHAnsi" w:cstheme="minorBidi"/>
            <w:sz w:val="22"/>
            <w:szCs w:val="22"/>
          </w:rPr>
          <w:tab/>
        </w:r>
        <w:r w:rsidR="00442406" w:rsidRPr="005B680B">
          <w:rPr>
            <w:rStyle w:val="Hyperlink"/>
          </w:rPr>
          <w:t xml:space="preserve"> Vendor Scoring</w:t>
        </w:r>
        <w:r w:rsidR="00442406">
          <w:rPr>
            <w:webHidden/>
          </w:rPr>
          <w:tab/>
        </w:r>
        <w:r w:rsidR="00442406">
          <w:rPr>
            <w:webHidden/>
          </w:rPr>
          <w:fldChar w:fldCharType="begin"/>
        </w:r>
        <w:r w:rsidR="00442406">
          <w:rPr>
            <w:webHidden/>
          </w:rPr>
          <w:instrText xml:space="preserve"> PAGEREF _Toc105505018 \h </w:instrText>
        </w:r>
        <w:r w:rsidR="00442406">
          <w:rPr>
            <w:webHidden/>
          </w:rPr>
        </w:r>
        <w:r w:rsidR="00442406">
          <w:rPr>
            <w:webHidden/>
          </w:rPr>
          <w:fldChar w:fldCharType="separate"/>
        </w:r>
        <w:r w:rsidR="00C5138D">
          <w:rPr>
            <w:webHidden/>
          </w:rPr>
          <w:t>15</w:t>
        </w:r>
        <w:r w:rsidR="00442406">
          <w:rPr>
            <w:webHidden/>
          </w:rPr>
          <w:fldChar w:fldCharType="end"/>
        </w:r>
      </w:hyperlink>
    </w:p>
    <w:p w14:paraId="6DBF1CB5" w14:textId="32AE5626" w:rsidR="00442406" w:rsidRDefault="00C73E08">
      <w:pPr>
        <w:pStyle w:val="TOC2"/>
        <w:rPr>
          <w:rFonts w:asciiTheme="minorHAnsi" w:eastAsiaTheme="minorEastAsia" w:hAnsiTheme="minorHAnsi" w:cstheme="minorBidi"/>
          <w:sz w:val="22"/>
          <w:szCs w:val="22"/>
        </w:rPr>
      </w:pPr>
      <w:hyperlink w:anchor="_Toc105505019" w:history="1">
        <w:r w:rsidR="00442406" w:rsidRPr="005B680B">
          <w:rPr>
            <w:rStyle w:val="Hyperlink"/>
          </w:rPr>
          <w:t>6.6</w:t>
        </w:r>
        <w:r w:rsidR="00442406">
          <w:rPr>
            <w:rFonts w:asciiTheme="minorHAnsi" w:eastAsiaTheme="minorEastAsia" w:hAnsiTheme="minorHAnsi" w:cstheme="minorBidi"/>
            <w:sz w:val="22"/>
            <w:szCs w:val="22"/>
          </w:rPr>
          <w:tab/>
        </w:r>
        <w:r w:rsidR="00442406" w:rsidRPr="005B680B">
          <w:rPr>
            <w:rStyle w:val="Hyperlink"/>
          </w:rPr>
          <w:t xml:space="preserve"> Selection of Apparently Successful Vendor</w:t>
        </w:r>
        <w:r w:rsidR="00442406">
          <w:rPr>
            <w:webHidden/>
          </w:rPr>
          <w:tab/>
        </w:r>
        <w:r w:rsidR="00442406">
          <w:rPr>
            <w:webHidden/>
          </w:rPr>
          <w:fldChar w:fldCharType="begin"/>
        </w:r>
        <w:r w:rsidR="00442406">
          <w:rPr>
            <w:webHidden/>
          </w:rPr>
          <w:instrText xml:space="preserve"> PAGEREF _Toc105505019 \h </w:instrText>
        </w:r>
        <w:r w:rsidR="00442406">
          <w:rPr>
            <w:webHidden/>
          </w:rPr>
        </w:r>
        <w:r w:rsidR="00442406">
          <w:rPr>
            <w:webHidden/>
          </w:rPr>
          <w:fldChar w:fldCharType="separate"/>
        </w:r>
        <w:r w:rsidR="00C5138D">
          <w:rPr>
            <w:webHidden/>
          </w:rPr>
          <w:t>17</w:t>
        </w:r>
        <w:r w:rsidR="00442406">
          <w:rPr>
            <w:webHidden/>
          </w:rPr>
          <w:fldChar w:fldCharType="end"/>
        </w:r>
      </w:hyperlink>
    </w:p>
    <w:p w14:paraId="57BD2ECF" w14:textId="077A0EC8" w:rsidR="00442406" w:rsidRDefault="00C73E08">
      <w:pPr>
        <w:pStyle w:val="TOC5"/>
        <w:tabs>
          <w:tab w:val="right" w:leader="dot" w:pos="9350"/>
        </w:tabs>
        <w:rPr>
          <w:rFonts w:asciiTheme="minorHAnsi" w:eastAsiaTheme="minorEastAsia" w:hAnsiTheme="minorHAnsi" w:cstheme="minorBidi"/>
          <w:noProof/>
          <w:sz w:val="22"/>
          <w:szCs w:val="22"/>
        </w:rPr>
      </w:pPr>
      <w:hyperlink w:anchor="_Toc105505020" w:history="1">
        <w:r w:rsidR="00442406" w:rsidRPr="005B680B">
          <w:rPr>
            <w:rStyle w:val="Hyperlink"/>
            <w:b/>
            <w:noProof/>
          </w:rPr>
          <w:t xml:space="preserve">Appendix B:  </w:t>
        </w:r>
        <w:r w:rsidR="00442406" w:rsidRPr="005B680B">
          <w:rPr>
            <w:rStyle w:val="Hyperlink"/>
            <w:b/>
            <w:i/>
            <w:iCs/>
            <w:noProof/>
          </w:rPr>
          <w:t>Model [Master] Contract</w:t>
        </w:r>
      </w:hyperlink>
    </w:p>
    <w:p w14:paraId="0FB99A23" w14:textId="3AD57494" w:rsidR="00442406" w:rsidRDefault="00C73E08">
      <w:pPr>
        <w:pStyle w:val="TOC5"/>
        <w:tabs>
          <w:tab w:val="right" w:leader="dot" w:pos="9350"/>
        </w:tabs>
        <w:rPr>
          <w:rFonts w:asciiTheme="minorHAnsi" w:eastAsiaTheme="minorEastAsia" w:hAnsiTheme="minorHAnsi" w:cstheme="minorBidi"/>
          <w:noProof/>
          <w:sz w:val="22"/>
          <w:szCs w:val="22"/>
        </w:rPr>
      </w:pPr>
      <w:hyperlink w:anchor="_Toc105505021" w:history="1">
        <w:r w:rsidR="00442406" w:rsidRPr="005B680B">
          <w:rPr>
            <w:rStyle w:val="Hyperlink"/>
            <w:b/>
            <w:bCs/>
            <w:noProof/>
          </w:rPr>
          <w:t xml:space="preserve">Appendix C:  </w:t>
        </w:r>
        <w:r w:rsidR="00442406" w:rsidRPr="005B680B">
          <w:rPr>
            <w:rStyle w:val="Hyperlink"/>
            <w:b/>
            <w:i/>
            <w:iCs/>
            <w:noProof/>
          </w:rPr>
          <w:t xml:space="preserve">MWBE Participation Form </w:t>
        </w:r>
        <w:r w:rsidR="00442406" w:rsidRPr="005B680B">
          <w:rPr>
            <w:rStyle w:val="Hyperlink"/>
            <w:i/>
            <w:iCs/>
            <w:noProof/>
          </w:rPr>
          <w:t>[if applicable]</w:t>
        </w:r>
      </w:hyperlink>
    </w:p>
    <w:p w14:paraId="5E5AE982" w14:textId="7CA83C0C" w:rsidR="00442406" w:rsidRDefault="00C73E08">
      <w:pPr>
        <w:pStyle w:val="TOC5"/>
        <w:tabs>
          <w:tab w:val="right" w:leader="dot" w:pos="9350"/>
        </w:tabs>
        <w:rPr>
          <w:rFonts w:asciiTheme="minorHAnsi" w:eastAsiaTheme="minorEastAsia" w:hAnsiTheme="minorHAnsi" w:cstheme="minorBidi"/>
          <w:noProof/>
          <w:sz w:val="22"/>
          <w:szCs w:val="22"/>
        </w:rPr>
      </w:pPr>
      <w:hyperlink w:anchor="_Toc105505022" w:history="1">
        <w:r w:rsidR="00442406" w:rsidRPr="005B680B">
          <w:rPr>
            <w:rStyle w:val="Hyperlink"/>
            <w:b/>
            <w:bCs/>
            <w:noProof/>
          </w:rPr>
          <w:t xml:space="preserve">Appendix D:  </w:t>
        </w:r>
        <w:r w:rsidR="00442406" w:rsidRPr="005B680B">
          <w:rPr>
            <w:rStyle w:val="Hyperlink"/>
            <w:b/>
            <w:bCs/>
            <w:i/>
            <w:noProof/>
          </w:rPr>
          <w:t>Protest Procedures</w:t>
        </w:r>
      </w:hyperlink>
    </w:p>
    <w:p w14:paraId="60BD144A" w14:textId="7B24D2EF" w:rsidR="00442406" w:rsidRDefault="00C73E08">
      <w:pPr>
        <w:pStyle w:val="TOC5"/>
        <w:tabs>
          <w:tab w:val="right" w:leader="dot" w:pos="9350"/>
        </w:tabs>
        <w:rPr>
          <w:rFonts w:asciiTheme="minorHAnsi" w:eastAsiaTheme="minorEastAsia" w:hAnsiTheme="minorHAnsi" w:cstheme="minorBidi"/>
          <w:noProof/>
          <w:sz w:val="22"/>
          <w:szCs w:val="22"/>
        </w:rPr>
      </w:pPr>
      <w:hyperlink w:anchor="_Toc105505023" w:history="1">
        <w:r w:rsidR="00442406" w:rsidRPr="005B680B">
          <w:rPr>
            <w:rStyle w:val="Hyperlink"/>
            <w:b/>
            <w:noProof/>
          </w:rPr>
          <w:t xml:space="preserve">Appendix E:  </w:t>
        </w:r>
        <w:r w:rsidR="00442406" w:rsidRPr="005B680B">
          <w:rPr>
            <w:rStyle w:val="Hyperlink"/>
            <w:b/>
            <w:i/>
            <w:noProof/>
          </w:rPr>
          <w:t>Cost Model</w:t>
        </w:r>
      </w:hyperlink>
    </w:p>
    <w:p w14:paraId="50C04295" w14:textId="475E11BE" w:rsidR="00442406" w:rsidRDefault="00C73E08">
      <w:pPr>
        <w:pStyle w:val="TOC5"/>
        <w:tabs>
          <w:tab w:val="right" w:leader="dot" w:pos="9350"/>
        </w:tabs>
        <w:rPr>
          <w:rFonts w:asciiTheme="minorHAnsi" w:eastAsiaTheme="minorEastAsia" w:hAnsiTheme="minorHAnsi" w:cstheme="minorBidi"/>
          <w:noProof/>
          <w:sz w:val="22"/>
          <w:szCs w:val="22"/>
        </w:rPr>
      </w:pPr>
      <w:hyperlink w:anchor="_Toc105505024" w:history="1">
        <w:r w:rsidR="00442406" w:rsidRPr="005B680B">
          <w:rPr>
            <w:rStyle w:val="Hyperlink"/>
            <w:b/>
            <w:noProof/>
          </w:rPr>
          <w:t xml:space="preserve">Appendix H:  </w:t>
        </w:r>
        <w:r w:rsidR="00442406" w:rsidRPr="005B680B">
          <w:rPr>
            <w:rStyle w:val="Hyperlink"/>
            <w:b/>
            <w:i/>
            <w:iCs/>
            <w:noProof/>
          </w:rPr>
          <w:t>Sample Letter of Credit</w:t>
        </w:r>
      </w:hyperlink>
    </w:p>
    <w:p w14:paraId="09725273" w14:textId="7AC736F3" w:rsidR="006842E1" w:rsidRDefault="00835152">
      <w:pPr>
        <w:spacing w:before="120"/>
        <w:rPr>
          <w:b/>
          <w:sz w:val="26"/>
        </w:rPr>
      </w:pPr>
      <w:r>
        <w:rPr>
          <w:caps/>
          <w:sz w:val="26"/>
          <w:szCs w:val="20"/>
        </w:rPr>
        <w:fldChar w:fldCharType="end"/>
      </w:r>
    </w:p>
    <w:p w14:paraId="01D1AFD1" w14:textId="77777777" w:rsidR="006842E1" w:rsidRDefault="006842E1">
      <w:pPr>
        <w:spacing w:before="120"/>
        <w:jc w:val="center"/>
        <w:rPr>
          <w:b/>
          <w:sz w:val="26"/>
        </w:rPr>
        <w:sectPr w:rsidR="006842E1">
          <w:headerReference w:type="default" r:id="rId18"/>
          <w:footerReference w:type="default" r:id="rId19"/>
          <w:pgSz w:w="12240" w:h="15840"/>
          <w:pgMar w:top="1440" w:right="1440" w:bottom="1440" w:left="1440" w:header="720" w:footer="720" w:gutter="0"/>
          <w:pgNumType w:fmt="lowerRoman" w:start="1"/>
          <w:cols w:space="720"/>
          <w:docGrid w:linePitch="360"/>
        </w:sectPr>
      </w:pPr>
    </w:p>
    <w:p w14:paraId="64529494" w14:textId="77777777" w:rsidR="006842E1" w:rsidRDefault="006842E1">
      <w:pPr>
        <w:spacing w:before="120"/>
        <w:jc w:val="center"/>
        <w:rPr>
          <w:sz w:val="28"/>
        </w:rPr>
      </w:pPr>
      <w:r>
        <w:rPr>
          <w:b/>
          <w:sz w:val="28"/>
        </w:rPr>
        <w:lastRenderedPageBreak/>
        <w:t>SECTION 1</w:t>
      </w:r>
    </w:p>
    <w:p w14:paraId="4F1ADFB0" w14:textId="77777777" w:rsidR="006842E1" w:rsidRDefault="006842E1" w:rsidP="00813C43">
      <w:pPr>
        <w:pStyle w:val="Heading1"/>
        <w:ind w:hanging="720"/>
      </w:pPr>
      <w:bookmarkStart w:id="7" w:name="_Toc105504970"/>
      <w:r>
        <w:t>I</w:t>
      </w:r>
      <w:r>
        <w:rPr>
          <w:caps/>
        </w:rPr>
        <w:t>ntroduction</w:t>
      </w:r>
      <w:bookmarkEnd w:id="7"/>
    </w:p>
    <w:p w14:paraId="55043F53" w14:textId="77777777" w:rsidR="006842E1" w:rsidRPr="00EF071F" w:rsidRDefault="006842E1" w:rsidP="00172309">
      <w:pPr>
        <w:pStyle w:val="Heading2"/>
        <w:numPr>
          <w:ilvl w:val="1"/>
          <w:numId w:val="10"/>
        </w:numPr>
        <w:ind w:left="720" w:hanging="720"/>
        <w:rPr>
          <w:sz w:val="22"/>
          <w:szCs w:val="22"/>
        </w:rPr>
      </w:pPr>
      <w:bookmarkStart w:id="8" w:name="_Toc105504971"/>
      <w:r w:rsidRPr="00EF071F">
        <w:rPr>
          <w:sz w:val="22"/>
          <w:szCs w:val="22"/>
        </w:rPr>
        <w:t>Background</w:t>
      </w:r>
      <w:bookmarkEnd w:id="8"/>
    </w:p>
    <w:p w14:paraId="1EFE2B92" w14:textId="77777777" w:rsidR="006842E1" w:rsidRDefault="00DB6EB1">
      <w:pPr>
        <w:pStyle w:val="BodyTextIndent"/>
        <w:rPr>
          <w:szCs w:val="20"/>
        </w:rPr>
      </w:pPr>
      <w:r>
        <w:rPr>
          <w:szCs w:val="20"/>
        </w:rPr>
        <w:t>Consolidated Technology Services (CTS</w:t>
      </w:r>
      <w:r w:rsidR="006842E1">
        <w:rPr>
          <w:szCs w:val="20"/>
        </w:rPr>
        <w:t xml:space="preserve">) provides telecommunications, computing and digital government services to more than 700 state agencies, boards and commissions, local governments, tribal organizations and qualifying non-profits. </w:t>
      </w:r>
      <w:r w:rsidR="00975D07">
        <w:rPr>
          <w:szCs w:val="20"/>
        </w:rPr>
        <w:t>CTS</w:t>
      </w:r>
      <w:r w:rsidR="006842E1">
        <w:rPr>
          <w:szCs w:val="20"/>
        </w:rPr>
        <w:t xml:space="preserve"> operates a secure, statewide standards-based telecommunications network providing reliable, economical voice, data and video communications.</w:t>
      </w:r>
    </w:p>
    <w:p w14:paraId="17DA4068" w14:textId="77777777" w:rsidR="00975D07" w:rsidRDefault="006842E1" w:rsidP="00B5475E">
      <w:pPr>
        <w:pStyle w:val="BodyTextIndent"/>
      </w:pPr>
      <w:r>
        <w:rPr>
          <w:szCs w:val="20"/>
        </w:rPr>
        <w:t xml:space="preserve">The </w:t>
      </w:r>
      <w:r w:rsidR="00975D07">
        <w:rPr>
          <w:szCs w:val="20"/>
        </w:rPr>
        <w:t>CTS</w:t>
      </w:r>
      <w:r>
        <w:rPr>
          <w:szCs w:val="20"/>
        </w:rPr>
        <w:t xml:space="preserve"> data center is one of the largest in the Northwest, combining both client server and mainframe computing in a secure, controlled environment. For more information, visit the </w:t>
      </w:r>
      <w:r w:rsidR="00975D07">
        <w:rPr>
          <w:szCs w:val="20"/>
        </w:rPr>
        <w:t>CTS</w:t>
      </w:r>
      <w:r>
        <w:rPr>
          <w:szCs w:val="20"/>
        </w:rPr>
        <w:t xml:space="preserve"> Web site at </w:t>
      </w:r>
      <w:hyperlink r:id="rId20" w:history="1">
        <w:r w:rsidR="00975D07" w:rsidRPr="00C55E57">
          <w:rPr>
            <w:rStyle w:val="Hyperlink"/>
          </w:rPr>
          <w:t>www.cts.wa.gov</w:t>
        </w:r>
      </w:hyperlink>
      <w:r w:rsidR="00975D07">
        <w:t>.</w:t>
      </w:r>
    </w:p>
    <w:p w14:paraId="2AE58A62" w14:textId="77777777" w:rsidR="006842E1" w:rsidRPr="00EF071F" w:rsidRDefault="006842E1" w:rsidP="00172309">
      <w:pPr>
        <w:pStyle w:val="Heading2"/>
        <w:numPr>
          <w:ilvl w:val="1"/>
          <w:numId w:val="10"/>
        </w:numPr>
        <w:ind w:left="720" w:hanging="720"/>
        <w:rPr>
          <w:sz w:val="22"/>
          <w:szCs w:val="22"/>
        </w:rPr>
      </w:pPr>
      <w:bookmarkStart w:id="9" w:name="_Toc105504972"/>
      <w:r w:rsidRPr="00EF071F">
        <w:rPr>
          <w:sz w:val="22"/>
          <w:szCs w:val="22"/>
        </w:rPr>
        <w:t>Acquisition Authority</w:t>
      </w:r>
      <w:bookmarkEnd w:id="9"/>
    </w:p>
    <w:p w14:paraId="42FA98B5" w14:textId="77777777" w:rsidR="007E6D41" w:rsidRDefault="007E6D41">
      <w:pPr>
        <w:pStyle w:val="BodyTextIndent"/>
        <w:rPr>
          <w:rFonts w:eastAsia="MS Mincho"/>
        </w:rPr>
      </w:pPr>
      <w:r w:rsidRPr="007E6D41">
        <w:rPr>
          <w:rFonts w:eastAsia="MS Mincho"/>
        </w:rPr>
        <w:t>The Department of Enterprise Services (</w:t>
      </w:r>
      <w:r w:rsidRPr="007E6D41">
        <w:rPr>
          <w:rFonts w:eastAsia="MS Mincho"/>
          <w:bCs/>
        </w:rPr>
        <w:t>DES</w:t>
      </w:r>
      <w:r w:rsidRPr="007E6D41">
        <w:rPr>
          <w:rFonts w:eastAsia="MS Mincho"/>
        </w:rPr>
        <w:t>) has authority over</w:t>
      </w:r>
      <w:r>
        <w:rPr>
          <w:rFonts w:eastAsia="MS Mincho"/>
        </w:rPr>
        <w:t xml:space="preserve"> goods and services under RCW 39.26</w:t>
      </w:r>
      <w:r w:rsidR="003F669D">
        <w:rPr>
          <w:rFonts w:eastAsia="MS Mincho"/>
        </w:rPr>
        <w:t xml:space="preserve"> and sets processes for procuring information technology based on the policies and standards set by the Technology Services Board</w:t>
      </w:r>
      <w:r>
        <w:rPr>
          <w:rFonts w:eastAsia="MS Mincho"/>
        </w:rPr>
        <w:t>.</w:t>
      </w:r>
      <w:r w:rsidRPr="007E6D41">
        <w:rPr>
          <w:rFonts w:eastAsia="MS Mincho"/>
          <w:sz w:val="24"/>
        </w:rPr>
        <w:t xml:space="preserve"> </w:t>
      </w:r>
      <w:r w:rsidRPr="007E6D41">
        <w:rPr>
          <w:rFonts w:eastAsia="MS Mincho"/>
        </w:rPr>
        <w:t xml:space="preserve">Chapter 43.41A of the Revised Code of Washington (RCW) as amended establishes the Washington State Technology Services Board (TSB). While the TSB does not purchase for agencies, it </w:t>
      </w:r>
      <w:r>
        <w:rPr>
          <w:rFonts w:eastAsia="MS Mincho"/>
        </w:rPr>
        <w:t xml:space="preserve">establishes </w:t>
      </w:r>
      <w:r w:rsidR="003F669D">
        <w:rPr>
          <w:rFonts w:eastAsia="MS Mincho"/>
        </w:rPr>
        <w:t>policies</w:t>
      </w:r>
      <w:r>
        <w:rPr>
          <w:rFonts w:eastAsia="MS Mincho"/>
        </w:rPr>
        <w:t xml:space="preserve"> and standards addressing how</w:t>
      </w:r>
      <w:r w:rsidRPr="007E6D41">
        <w:rPr>
          <w:rFonts w:eastAsia="MS Mincho"/>
        </w:rPr>
        <w:t xml:space="preserve"> the manner in which state agencies may acquire information technology equipment, software, and services.</w:t>
      </w:r>
    </w:p>
    <w:p w14:paraId="22C1400E" w14:textId="77777777" w:rsidR="007E6D41" w:rsidRPr="007E6D41" w:rsidRDefault="007E6D41" w:rsidP="007E6D41">
      <w:pPr>
        <w:pStyle w:val="BodyTextIndent"/>
        <w:rPr>
          <w:rFonts w:eastAsia="MS Mincho"/>
        </w:rPr>
      </w:pPr>
      <w:r w:rsidRPr="007E6D41">
        <w:rPr>
          <w:rFonts w:eastAsia="MS Mincho"/>
        </w:rPr>
        <w:t xml:space="preserve">RCW 39.26.100(2) provides CTS with an exemption from the Department of Enterprise </w:t>
      </w:r>
      <w:r w:rsidR="007D609C">
        <w:rPr>
          <w:rFonts w:eastAsia="MS Mincho"/>
        </w:rPr>
        <w:t xml:space="preserve">Services </w:t>
      </w:r>
      <w:r w:rsidRPr="007E6D41">
        <w:rPr>
          <w:rFonts w:eastAsia="MS Mincho"/>
        </w:rPr>
        <w:t xml:space="preserve">procurement </w:t>
      </w:r>
      <w:r w:rsidR="007D609C">
        <w:rPr>
          <w:rFonts w:eastAsia="MS Mincho"/>
        </w:rPr>
        <w:t>rules</w:t>
      </w:r>
      <w:r w:rsidR="007D609C" w:rsidRPr="007E6D41">
        <w:rPr>
          <w:rFonts w:eastAsia="MS Mincho"/>
        </w:rPr>
        <w:t xml:space="preserve"> </w:t>
      </w:r>
      <w:r w:rsidRPr="007E6D41">
        <w:rPr>
          <w:rFonts w:eastAsia="MS Mincho"/>
        </w:rPr>
        <w:t xml:space="preserve">and requirements. Specifically, the competitive procurement rules stated by Department of Enterprise Services do not apply to CTS </w:t>
      </w:r>
      <w:r w:rsidR="007D609C">
        <w:rPr>
          <w:rFonts w:eastAsia="MS Mincho"/>
        </w:rPr>
        <w:t xml:space="preserve">it </w:t>
      </w:r>
      <w:r w:rsidRPr="007E6D41">
        <w:rPr>
          <w:rFonts w:eastAsia="MS Mincho"/>
        </w:rPr>
        <w:t>is contracting for the following:</w:t>
      </w:r>
    </w:p>
    <w:p w14:paraId="6AC32CEE" w14:textId="77777777" w:rsidR="007E6D41" w:rsidRPr="007E6D41" w:rsidRDefault="007E6D41" w:rsidP="00E252DF">
      <w:pPr>
        <w:pStyle w:val="BodyTextIndent"/>
        <w:numPr>
          <w:ilvl w:val="0"/>
          <w:numId w:val="6"/>
        </w:numPr>
        <w:rPr>
          <w:rFonts w:eastAsia="MS Mincho"/>
        </w:rPr>
      </w:pPr>
      <w:r w:rsidRPr="007E6D41">
        <w:rPr>
          <w:rFonts w:eastAsia="MS Mincho"/>
        </w:rPr>
        <w:t xml:space="preserve">Services and activities that are necessary to establish, operate, or manage the state data center, including architecture, design, engineering, installation, and operation of the facility, that are approved by the technology services board or </w:t>
      </w:r>
    </w:p>
    <w:p w14:paraId="5C9F8A1D" w14:textId="77777777" w:rsidR="007E6D41" w:rsidRPr="007E6D41" w:rsidRDefault="007E6D41" w:rsidP="00E252DF">
      <w:pPr>
        <w:pStyle w:val="BodyTextIndent"/>
        <w:numPr>
          <w:ilvl w:val="0"/>
          <w:numId w:val="6"/>
        </w:numPr>
        <w:rPr>
          <w:rFonts w:eastAsia="MS Mincho"/>
        </w:rPr>
      </w:pPr>
      <w:r w:rsidRPr="007E6D41">
        <w:rPr>
          <w:rFonts w:eastAsia="MS Mincho"/>
        </w:rPr>
        <w:t>The acquisition of proprietary software for or part of the provision of services offered by the consolidated technology services agency.</w:t>
      </w:r>
    </w:p>
    <w:p w14:paraId="6F826AB3" w14:textId="77777777" w:rsidR="007E6D41" w:rsidRDefault="007E6D41" w:rsidP="00E252DF">
      <w:pPr>
        <w:pStyle w:val="BodyTextIndent"/>
        <w:numPr>
          <w:ilvl w:val="0"/>
          <w:numId w:val="6"/>
        </w:numPr>
        <w:rPr>
          <w:rFonts w:eastAsia="MS Mincho"/>
        </w:rPr>
      </w:pPr>
      <w:r w:rsidRPr="007E6D41">
        <w:rPr>
          <w:rFonts w:eastAsia="MS Mincho"/>
        </w:rPr>
        <w:t>The acquisition of information technology services necessary for or part of the provision of services offered by the consolidated technology services agency.</w:t>
      </w:r>
      <w:r w:rsidR="003F669D">
        <w:rPr>
          <w:rFonts w:eastAsia="MS Mincho"/>
        </w:rPr>
        <w:t xml:space="preserve"> </w:t>
      </w:r>
    </w:p>
    <w:p w14:paraId="79445201" w14:textId="77777777" w:rsidR="00C81418" w:rsidRDefault="003F669D" w:rsidP="00C81418">
      <w:pPr>
        <w:pStyle w:val="BodyTextIndent"/>
        <w:rPr>
          <w:rFonts w:eastAsia="MS Mincho"/>
        </w:rPr>
      </w:pPr>
      <w:r>
        <w:rPr>
          <w:rFonts w:eastAsia="MS Mincho"/>
        </w:rPr>
        <w:t>This procurement is within the exemption and is performed consistent with CTS’ int</w:t>
      </w:r>
      <w:r w:rsidR="00C81418">
        <w:rPr>
          <w:rFonts w:eastAsia="MS Mincho"/>
        </w:rPr>
        <w:t xml:space="preserve">ernal Exempt Procurement Policy for brand name procurements. CTS has determined that </w:t>
      </w:r>
      <w:r w:rsidR="00142C95">
        <w:rPr>
          <w:rFonts w:eastAsia="MS Mincho"/>
        </w:rPr>
        <w:t>F5</w:t>
      </w:r>
      <w:r w:rsidR="006A0204">
        <w:rPr>
          <w:rFonts w:eastAsia="MS Mincho"/>
        </w:rPr>
        <w:t>’s</w:t>
      </w:r>
      <w:r w:rsidR="00C81418">
        <w:rPr>
          <w:rFonts w:eastAsia="MS Mincho"/>
        </w:rPr>
        <w:t xml:space="preserve"> salient features make its products a unique fit for CTS business requirements. </w:t>
      </w:r>
    </w:p>
    <w:p w14:paraId="4D0AEFAA" w14:textId="77777777" w:rsidR="007D609C" w:rsidRDefault="00050312" w:rsidP="00EF071F">
      <w:pPr>
        <w:pStyle w:val="BodyTextIndent"/>
        <w:rPr>
          <w:rFonts w:eastAsia="MS Mincho"/>
        </w:rPr>
      </w:pPr>
      <w:r w:rsidRPr="00050312">
        <w:rPr>
          <w:rFonts w:eastAsia="MS Mincho"/>
        </w:rPr>
        <w:t>This RF</w:t>
      </w:r>
      <w:r w:rsidR="00EF071F">
        <w:rPr>
          <w:rFonts w:eastAsia="MS Mincho"/>
        </w:rPr>
        <w:t xml:space="preserve">Q </w:t>
      </w:r>
      <w:r w:rsidRPr="00050312">
        <w:rPr>
          <w:rFonts w:eastAsia="MS Mincho"/>
        </w:rPr>
        <w:t>is issued in good faith but it does not guarantee an award of contract, nor does it represent any commitment to purchase whatsoever.</w:t>
      </w:r>
    </w:p>
    <w:p w14:paraId="37993DFA" w14:textId="77777777" w:rsidR="007D609C" w:rsidRPr="00EF071F" w:rsidRDefault="007D609C" w:rsidP="00172309">
      <w:pPr>
        <w:pStyle w:val="Heading2"/>
        <w:numPr>
          <w:ilvl w:val="1"/>
          <w:numId w:val="10"/>
        </w:numPr>
        <w:ind w:left="720" w:hanging="720"/>
        <w:rPr>
          <w:sz w:val="22"/>
          <w:szCs w:val="22"/>
        </w:rPr>
      </w:pPr>
      <w:bookmarkStart w:id="10" w:name="_Toc105504973"/>
      <w:r>
        <w:rPr>
          <w:sz w:val="22"/>
          <w:szCs w:val="22"/>
        </w:rPr>
        <w:t>Business Objective</w:t>
      </w:r>
      <w:bookmarkEnd w:id="10"/>
    </w:p>
    <w:p w14:paraId="0CEB64E8" w14:textId="77777777" w:rsidR="008D1988" w:rsidRDefault="003545E9" w:rsidP="00D16817">
      <w:pPr>
        <w:pStyle w:val="BodyTextIndent"/>
        <w:rPr>
          <w:rFonts w:eastAsia="MS Mincho"/>
        </w:rPr>
      </w:pPr>
      <w:r w:rsidRPr="003F669D">
        <w:rPr>
          <w:rFonts w:eastAsia="MS Mincho"/>
        </w:rPr>
        <w:t>This request see</w:t>
      </w:r>
      <w:r w:rsidR="003F669D" w:rsidRPr="003F669D">
        <w:rPr>
          <w:rFonts w:eastAsia="MS Mincho"/>
        </w:rPr>
        <w:t>ks</w:t>
      </w:r>
      <w:r w:rsidR="009A7F92">
        <w:rPr>
          <w:rFonts w:eastAsia="MS Mincho"/>
        </w:rPr>
        <w:t xml:space="preserve"> to establish a</w:t>
      </w:r>
      <w:r w:rsidR="00DD28CD">
        <w:rPr>
          <w:rFonts w:eastAsia="MS Mincho"/>
        </w:rPr>
        <w:t>n optional-use</w:t>
      </w:r>
      <w:r w:rsidRPr="003F669D">
        <w:rPr>
          <w:rFonts w:eastAsia="MS Mincho"/>
        </w:rPr>
        <w:t xml:space="preserve"> </w:t>
      </w:r>
      <w:r w:rsidR="00E9056E">
        <w:rPr>
          <w:rFonts w:eastAsia="MS Mincho"/>
        </w:rPr>
        <w:t xml:space="preserve">contract for CTS for the </w:t>
      </w:r>
      <w:r w:rsidR="003F669D" w:rsidRPr="003F669D">
        <w:rPr>
          <w:rFonts w:eastAsia="MS Mincho"/>
        </w:rPr>
        <w:t xml:space="preserve">purchase </w:t>
      </w:r>
      <w:r w:rsidR="00E9056E">
        <w:rPr>
          <w:rFonts w:eastAsia="MS Mincho"/>
        </w:rPr>
        <w:t xml:space="preserve">and installation of </w:t>
      </w:r>
      <w:r w:rsidR="008D1988">
        <w:rPr>
          <w:rFonts w:eastAsia="MS Mincho"/>
        </w:rPr>
        <w:t xml:space="preserve">DataSafe </w:t>
      </w:r>
      <w:r w:rsidR="009A7F92">
        <w:rPr>
          <w:rFonts w:eastAsia="MS Mincho"/>
        </w:rPr>
        <w:t>replacement batteries</w:t>
      </w:r>
      <w:r w:rsidR="0007384E" w:rsidRPr="0007384E">
        <w:rPr>
          <w:rFonts w:eastAsia="MS Mincho"/>
        </w:rPr>
        <w:t xml:space="preserve"> </w:t>
      </w:r>
      <w:r w:rsidR="00E334DE">
        <w:rPr>
          <w:rFonts w:eastAsia="MS Mincho"/>
        </w:rPr>
        <w:t xml:space="preserve">(as identified in this RFQ) </w:t>
      </w:r>
      <w:r w:rsidR="0007384E">
        <w:rPr>
          <w:rFonts w:eastAsia="MS Mincho"/>
        </w:rPr>
        <w:t>for its Uninterruptible Power Supply (UPS) units in t</w:t>
      </w:r>
      <w:r w:rsidR="00344086">
        <w:rPr>
          <w:rFonts w:eastAsia="MS Mincho"/>
        </w:rPr>
        <w:t>he State Da</w:t>
      </w:r>
      <w:r w:rsidR="008B0705">
        <w:rPr>
          <w:rFonts w:eastAsia="MS Mincho"/>
        </w:rPr>
        <w:t xml:space="preserve">ta Center located at </w:t>
      </w:r>
      <w:r w:rsidR="008B0705" w:rsidRPr="00AC6CE4">
        <w:rPr>
          <w:rFonts w:eastAsia="MS Mincho"/>
        </w:rPr>
        <w:t>532 16th Ave SE, Olympia   98504</w:t>
      </w:r>
      <w:r w:rsidR="003F669D" w:rsidRPr="003F669D">
        <w:rPr>
          <w:rFonts w:eastAsia="MS Mincho"/>
        </w:rPr>
        <w:t xml:space="preserve">. </w:t>
      </w:r>
      <w:r w:rsidRPr="003F669D">
        <w:rPr>
          <w:rFonts w:eastAsia="MS Mincho"/>
        </w:rPr>
        <w:t xml:space="preserve"> </w:t>
      </w:r>
    </w:p>
    <w:p w14:paraId="41563392" w14:textId="77777777" w:rsidR="007A3D4E" w:rsidRDefault="007A3D4E" w:rsidP="007A3D4E">
      <w:pPr>
        <w:pStyle w:val="BodyTextIndent"/>
        <w:rPr>
          <w:rFonts w:eastAsia="MS Mincho"/>
        </w:rPr>
      </w:pPr>
      <w:r>
        <w:rPr>
          <w:rFonts w:eastAsia="MS Mincho"/>
        </w:rPr>
        <w:t>The resulting contract will also allow CTS to purchase replacement batteries and installation services as needed in varying quantities on an on-going basis at a standard discount.</w:t>
      </w:r>
    </w:p>
    <w:p w14:paraId="230539CA" w14:textId="5FDB1DAF" w:rsidR="00B5475E" w:rsidRPr="003F669D" w:rsidRDefault="003F669D" w:rsidP="00D16817">
      <w:pPr>
        <w:pStyle w:val="BodyTextIndent"/>
        <w:rPr>
          <w:rFonts w:eastAsia="MS Mincho"/>
        </w:rPr>
      </w:pPr>
      <w:r w:rsidRPr="003F669D">
        <w:rPr>
          <w:rFonts w:eastAsia="MS Mincho"/>
        </w:rPr>
        <w:lastRenderedPageBreak/>
        <w:t xml:space="preserve">The awarded contract </w:t>
      </w:r>
      <w:r w:rsidR="00091766">
        <w:rPr>
          <w:rFonts w:eastAsia="MS Mincho"/>
        </w:rPr>
        <w:t>a</w:t>
      </w:r>
      <w:r w:rsidR="00091766" w:rsidRPr="003F669D">
        <w:rPr>
          <w:rFonts w:eastAsia="MS Mincho"/>
        </w:rPr>
        <w:t xml:space="preserve">s </w:t>
      </w:r>
      <w:r w:rsidRPr="003F669D">
        <w:rPr>
          <w:rFonts w:eastAsia="MS Mincho"/>
        </w:rPr>
        <w:t xml:space="preserve">intended </w:t>
      </w:r>
      <w:r w:rsidR="003545E9" w:rsidRPr="003F669D">
        <w:rPr>
          <w:rFonts w:eastAsia="MS Mincho"/>
        </w:rPr>
        <w:t>would establish a purchas</w:t>
      </w:r>
      <w:r w:rsidRPr="003F669D">
        <w:rPr>
          <w:rFonts w:eastAsia="MS Mincho"/>
        </w:rPr>
        <w:t>ing</w:t>
      </w:r>
      <w:r w:rsidR="00344086">
        <w:rPr>
          <w:rFonts w:eastAsia="MS Mincho"/>
        </w:rPr>
        <w:t xml:space="preserve"> vehicle, with a </w:t>
      </w:r>
      <w:r w:rsidR="008D1988">
        <w:rPr>
          <w:rFonts w:eastAsia="MS Mincho"/>
        </w:rPr>
        <w:t xml:space="preserve">one (1) year initial terms and </w:t>
      </w:r>
      <w:r w:rsidR="00A032E7">
        <w:rPr>
          <w:rFonts w:eastAsia="MS Mincho"/>
        </w:rPr>
        <w:t>four</w:t>
      </w:r>
      <w:r w:rsidR="00344086">
        <w:rPr>
          <w:rFonts w:eastAsia="MS Mincho"/>
        </w:rPr>
        <w:t xml:space="preserve"> </w:t>
      </w:r>
      <w:r w:rsidR="00ED5612">
        <w:rPr>
          <w:rFonts w:eastAsia="MS Mincho"/>
        </w:rPr>
        <w:t xml:space="preserve">optional </w:t>
      </w:r>
      <w:r w:rsidR="00344086">
        <w:rPr>
          <w:rFonts w:eastAsia="MS Mincho"/>
        </w:rPr>
        <w:t>year</w:t>
      </w:r>
      <w:r w:rsidR="00ED5612">
        <w:rPr>
          <w:rFonts w:eastAsia="MS Mincho"/>
        </w:rPr>
        <w:t>s</w:t>
      </w:r>
      <w:r w:rsidR="008D1988">
        <w:rPr>
          <w:rFonts w:eastAsia="MS Mincho"/>
        </w:rPr>
        <w:t xml:space="preserve"> </w:t>
      </w:r>
      <w:r w:rsidR="00ED5612">
        <w:rPr>
          <w:rFonts w:eastAsia="MS Mincho"/>
        </w:rPr>
        <w:t xml:space="preserve">at </w:t>
      </w:r>
      <w:r w:rsidR="008D1988">
        <w:rPr>
          <w:rFonts w:eastAsia="MS Mincho"/>
        </w:rPr>
        <w:t>CTS’ option</w:t>
      </w:r>
      <w:r w:rsidR="00344086">
        <w:rPr>
          <w:rFonts w:eastAsia="MS Mincho"/>
        </w:rPr>
        <w:t xml:space="preserve">, </w:t>
      </w:r>
      <w:r w:rsidR="003545E9" w:rsidRPr="003F669D">
        <w:rPr>
          <w:rFonts w:eastAsia="MS Mincho"/>
        </w:rPr>
        <w:t xml:space="preserve">with standard </w:t>
      </w:r>
      <w:r w:rsidR="00344086">
        <w:rPr>
          <w:rFonts w:eastAsia="MS Mincho"/>
        </w:rPr>
        <w:t>pricing/</w:t>
      </w:r>
      <w:r w:rsidR="003545E9" w:rsidRPr="003F669D">
        <w:rPr>
          <w:rFonts w:eastAsia="MS Mincho"/>
        </w:rPr>
        <w:t>discounts</w:t>
      </w:r>
      <w:r w:rsidRPr="003F669D">
        <w:rPr>
          <w:rFonts w:eastAsia="MS Mincho"/>
        </w:rPr>
        <w:t xml:space="preserve"> to </w:t>
      </w:r>
      <w:r w:rsidR="003545E9" w:rsidRPr="003F669D">
        <w:rPr>
          <w:rFonts w:eastAsia="MS Mincho"/>
        </w:rPr>
        <w:t>facilitate the streamlining of the acquisition process.</w:t>
      </w:r>
    </w:p>
    <w:p w14:paraId="1A86B461" w14:textId="77777777" w:rsidR="005F2E40" w:rsidRPr="003F669D" w:rsidRDefault="00B5475E" w:rsidP="00416733">
      <w:pPr>
        <w:pStyle w:val="BodyTextIndent"/>
        <w:rPr>
          <w:rFonts w:eastAsia="MS Mincho"/>
        </w:rPr>
      </w:pPr>
      <w:r w:rsidRPr="003F669D">
        <w:rPr>
          <w:rFonts w:eastAsia="MS Mincho"/>
        </w:rPr>
        <w:t xml:space="preserve">This </w:t>
      </w:r>
      <w:r w:rsidR="003F669D" w:rsidRPr="003F669D">
        <w:rPr>
          <w:rFonts w:eastAsia="MS Mincho"/>
        </w:rPr>
        <w:t>RFQ</w:t>
      </w:r>
      <w:r w:rsidRPr="003F669D">
        <w:rPr>
          <w:rFonts w:eastAsia="MS Mincho"/>
        </w:rPr>
        <w:t xml:space="preserve"> will be run as a competitive process without advantage to </w:t>
      </w:r>
      <w:r w:rsidR="00416733">
        <w:rPr>
          <w:rFonts w:eastAsia="MS Mincho"/>
        </w:rPr>
        <w:t xml:space="preserve">any </w:t>
      </w:r>
      <w:r w:rsidRPr="003F669D">
        <w:rPr>
          <w:rFonts w:eastAsia="MS Mincho"/>
        </w:rPr>
        <w:t>incumbent suppliers</w:t>
      </w:r>
      <w:r w:rsidR="00416733">
        <w:rPr>
          <w:rFonts w:eastAsia="MS Mincho"/>
        </w:rPr>
        <w:t xml:space="preserve">. </w:t>
      </w:r>
    </w:p>
    <w:p w14:paraId="3CC2B758" w14:textId="77777777" w:rsidR="00B5475E" w:rsidRPr="003F669D" w:rsidRDefault="003F669D" w:rsidP="00B5475E">
      <w:pPr>
        <w:pStyle w:val="ListBullet"/>
        <w:rPr>
          <w:rFonts w:ascii="Times New Roman" w:eastAsia="MS Mincho" w:hAnsi="Times New Roman"/>
          <w:sz w:val="22"/>
          <w:szCs w:val="24"/>
        </w:rPr>
      </w:pPr>
      <w:r w:rsidRPr="003F669D">
        <w:rPr>
          <w:rFonts w:ascii="Times New Roman" w:eastAsia="MS Mincho" w:hAnsi="Times New Roman"/>
          <w:sz w:val="22"/>
          <w:szCs w:val="24"/>
        </w:rPr>
        <w:t>CTS</w:t>
      </w:r>
      <w:r w:rsidR="00B5475E" w:rsidRPr="003F669D">
        <w:rPr>
          <w:rFonts w:ascii="Times New Roman" w:eastAsia="MS Mincho" w:hAnsi="Times New Roman"/>
          <w:sz w:val="22"/>
          <w:szCs w:val="24"/>
        </w:rPr>
        <w:t xml:space="preserve"> intend</w:t>
      </w:r>
      <w:r w:rsidRPr="003F669D">
        <w:rPr>
          <w:rFonts w:ascii="Times New Roman" w:eastAsia="MS Mincho" w:hAnsi="Times New Roman"/>
          <w:sz w:val="22"/>
          <w:szCs w:val="24"/>
        </w:rPr>
        <w:t>s</w:t>
      </w:r>
      <w:r w:rsidR="00B5475E" w:rsidRPr="003F669D">
        <w:rPr>
          <w:rFonts w:ascii="Times New Roman" w:eastAsia="MS Mincho" w:hAnsi="Times New Roman"/>
          <w:sz w:val="22"/>
          <w:szCs w:val="24"/>
        </w:rPr>
        <w:t xml:space="preserve"> to identify one </w:t>
      </w:r>
      <w:r w:rsidRPr="003F669D">
        <w:rPr>
          <w:rFonts w:ascii="Times New Roman" w:eastAsia="MS Mincho" w:hAnsi="Times New Roman"/>
          <w:sz w:val="22"/>
          <w:szCs w:val="24"/>
        </w:rPr>
        <w:t xml:space="preserve">vendor </w:t>
      </w:r>
      <w:r w:rsidR="00B5475E" w:rsidRPr="003F669D">
        <w:rPr>
          <w:rFonts w:ascii="Times New Roman" w:eastAsia="MS Mincho" w:hAnsi="Times New Roman"/>
          <w:sz w:val="22"/>
          <w:szCs w:val="24"/>
        </w:rPr>
        <w:t xml:space="preserve">to supply </w:t>
      </w:r>
      <w:r w:rsidR="00E9056E">
        <w:rPr>
          <w:rFonts w:ascii="Times New Roman" w:eastAsia="MS Mincho" w:hAnsi="Times New Roman"/>
          <w:sz w:val="22"/>
          <w:szCs w:val="24"/>
        </w:rPr>
        <w:t>UPS replacement batteries</w:t>
      </w:r>
      <w:r w:rsidR="00E334DE">
        <w:rPr>
          <w:rFonts w:ascii="Times New Roman" w:eastAsia="MS Mincho" w:hAnsi="Times New Roman"/>
          <w:sz w:val="22"/>
          <w:szCs w:val="24"/>
        </w:rPr>
        <w:t xml:space="preserve"> and installation services</w:t>
      </w:r>
      <w:r w:rsidR="00910FF5" w:rsidRPr="003F669D">
        <w:rPr>
          <w:rFonts w:ascii="Times New Roman" w:eastAsia="MS Mincho" w:hAnsi="Times New Roman"/>
          <w:sz w:val="22"/>
          <w:szCs w:val="24"/>
        </w:rPr>
        <w:t>, at a standard discount</w:t>
      </w:r>
      <w:r w:rsidRPr="003F669D">
        <w:rPr>
          <w:rFonts w:ascii="Times New Roman" w:eastAsia="MS Mincho" w:hAnsi="Times New Roman"/>
          <w:sz w:val="22"/>
          <w:szCs w:val="24"/>
        </w:rPr>
        <w:t xml:space="preserve"> </w:t>
      </w:r>
      <w:r w:rsidR="00B5475E" w:rsidRPr="003F669D">
        <w:rPr>
          <w:rFonts w:ascii="Times New Roman" w:eastAsia="MS Mincho" w:hAnsi="Times New Roman"/>
          <w:sz w:val="22"/>
          <w:szCs w:val="24"/>
        </w:rPr>
        <w:t xml:space="preserve">in ways that best suit </w:t>
      </w:r>
      <w:r w:rsidR="006A0204">
        <w:rPr>
          <w:rFonts w:ascii="Times New Roman" w:eastAsia="MS Mincho" w:hAnsi="Times New Roman"/>
          <w:sz w:val="22"/>
          <w:szCs w:val="24"/>
        </w:rPr>
        <w:t>CTS’s</w:t>
      </w:r>
      <w:r w:rsidR="00B5475E" w:rsidRPr="003F669D">
        <w:rPr>
          <w:rFonts w:ascii="Times New Roman" w:eastAsia="MS Mincho" w:hAnsi="Times New Roman"/>
          <w:sz w:val="22"/>
          <w:szCs w:val="24"/>
        </w:rPr>
        <w:t xml:space="preserve"> ongoing business requirements.</w:t>
      </w:r>
    </w:p>
    <w:p w14:paraId="15007719" w14:textId="77777777" w:rsidR="00B5475E" w:rsidRPr="003F669D" w:rsidRDefault="003F669D" w:rsidP="003F669D">
      <w:pPr>
        <w:pStyle w:val="ListBullet"/>
        <w:rPr>
          <w:rFonts w:ascii="Times New Roman" w:eastAsia="MS Mincho" w:hAnsi="Times New Roman"/>
          <w:sz w:val="22"/>
          <w:szCs w:val="24"/>
        </w:rPr>
      </w:pPr>
      <w:r w:rsidRPr="003F669D">
        <w:rPr>
          <w:rFonts w:ascii="Times New Roman" w:eastAsia="MS Mincho" w:hAnsi="Times New Roman"/>
          <w:sz w:val="22"/>
          <w:szCs w:val="24"/>
        </w:rPr>
        <w:t>CTS</w:t>
      </w:r>
      <w:r w:rsidR="00B5475E" w:rsidRPr="003F669D">
        <w:rPr>
          <w:rFonts w:ascii="Times New Roman" w:eastAsia="MS Mincho" w:hAnsi="Times New Roman"/>
          <w:sz w:val="22"/>
          <w:szCs w:val="24"/>
        </w:rPr>
        <w:t xml:space="preserve"> will ensure competitive pricing for all products and services that are not purchased direct from the original technology or service providers, while reserving the right to negotiate terms direct with the original technology or service providers.</w:t>
      </w:r>
    </w:p>
    <w:p w14:paraId="4DE5C28A" w14:textId="77777777" w:rsidR="006842E1" w:rsidRPr="00EF071F" w:rsidRDefault="006842E1" w:rsidP="00172309">
      <w:pPr>
        <w:pStyle w:val="Heading2"/>
        <w:numPr>
          <w:ilvl w:val="1"/>
          <w:numId w:val="10"/>
        </w:numPr>
        <w:ind w:left="720" w:hanging="720"/>
        <w:rPr>
          <w:sz w:val="22"/>
          <w:szCs w:val="22"/>
        </w:rPr>
      </w:pPr>
      <w:bookmarkStart w:id="11" w:name="_Toc105504974"/>
      <w:r w:rsidRPr="00EF071F">
        <w:rPr>
          <w:sz w:val="22"/>
          <w:szCs w:val="22"/>
        </w:rPr>
        <w:t>Contract Term</w:t>
      </w:r>
      <w:bookmarkEnd w:id="11"/>
    </w:p>
    <w:p w14:paraId="0264F46A" w14:textId="667C7592" w:rsidR="006842E1" w:rsidRPr="003F669D" w:rsidRDefault="006842E1">
      <w:pPr>
        <w:pStyle w:val="BodyTextIndent"/>
      </w:pPr>
      <w:r w:rsidRPr="003F669D">
        <w:rPr>
          <w:rFonts w:eastAsia="MS Mincho"/>
        </w:rPr>
        <w:t xml:space="preserve">It is anticipated that the term of the resulting Contract will be </w:t>
      </w:r>
      <w:r w:rsidR="00ED5612">
        <w:rPr>
          <w:rFonts w:eastAsia="MS Mincho"/>
        </w:rPr>
        <w:t xml:space="preserve">one (1) year </w:t>
      </w:r>
      <w:r w:rsidRPr="003F669D">
        <w:rPr>
          <w:rFonts w:eastAsia="MS Mincho"/>
        </w:rPr>
        <w:t xml:space="preserve">commencing on the effective date of the Contract. </w:t>
      </w:r>
      <w:r w:rsidR="00975D07" w:rsidRPr="003F669D">
        <w:rPr>
          <w:rFonts w:eastAsia="MS Mincho"/>
        </w:rPr>
        <w:t>CTS</w:t>
      </w:r>
      <w:r w:rsidRPr="003F669D">
        <w:rPr>
          <w:rFonts w:eastAsia="MS Mincho"/>
        </w:rPr>
        <w:t xml:space="preserve">, at its sole </w:t>
      </w:r>
      <w:r w:rsidR="00CB4A7D" w:rsidRPr="003F669D">
        <w:rPr>
          <w:rFonts w:eastAsia="MS Mincho"/>
        </w:rPr>
        <w:t>dis</w:t>
      </w:r>
      <w:r w:rsidRPr="003F669D">
        <w:rPr>
          <w:rFonts w:eastAsia="MS Mincho"/>
        </w:rPr>
        <w:t xml:space="preserve">cretion, may initiate extending the Contract for up to </w:t>
      </w:r>
      <w:r w:rsidR="00A032E7">
        <w:rPr>
          <w:rFonts w:eastAsia="MS Mincho"/>
        </w:rPr>
        <w:t>four</w:t>
      </w:r>
      <w:r w:rsidR="008C7B54" w:rsidRPr="003F669D">
        <w:rPr>
          <w:rFonts w:eastAsia="MS Mincho"/>
        </w:rPr>
        <w:t xml:space="preserve"> </w:t>
      </w:r>
      <w:r w:rsidRPr="003F669D">
        <w:rPr>
          <w:rFonts w:eastAsia="MS Mincho"/>
        </w:rPr>
        <w:t xml:space="preserve">additional </w:t>
      </w:r>
      <w:r w:rsidR="003F669D" w:rsidRPr="003F669D">
        <w:rPr>
          <w:rFonts w:eastAsia="MS Mincho"/>
        </w:rPr>
        <w:t>years</w:t>
      </w:r>
      <w:r w:rsidRPr="003F669D">
        <w:t>.</w:t>
      </w:r>
    </w:p>
    <w:p w14:paraId="76013689" w14:textId="77777777" w:rsidR="006842E1" w:rsidRPr="00EF071F" w:rsidRDefault="006842E1" w:rsidP="00172309">
      <w:pPr>
        <w:pStyle w:val="Heading2"/>
        <w:numPr>
          <w:ilvl w:val="1"/>
          <w:numId w:val="10"/>
        </w:numPr>
        <w:ind w:left="720" w:hanging="720"/>
        <w:rPr>
          <w:sz w:val="22"/>
          <w:szCs w:val="22"/>
        </w:rPr>
      </w:pPr>
      <w:bookmarkStart w:id="12" w:name="_Toc105504975"/>
      <w:r w:rsidRPr="00EF071F">
        <w:rPr>
          <w:sz w:val="22"/>
          <w:szCs w:val="22"/>
        </w:rPr>
        <w:t>Definitions</w:t>
      </w:r>
      <w:bookmarkEnd w:id="12"/>
    </w:p>
    <w:p w14:paraId="2796102C" w14:textId="77777777" w:rsidR="006842E1" w:rsidRDefault="006842E1">
      <w:pPr>
        <w:pStyle w:val="BodyTextIndent"/>
      </w:pPr>
      <w:r>
        <w:rPr>
          <w:b/>
          <w:bCs/>
        </w:rPr>
        <w:t>“Business Days” or “Business Hours”</w:t>
      </w:r>
      <w:r>
        <w:t xml:space="preserve"> shall mean Monday through Friday, 8 AM to 5 PM, local time in Olympia, Washington, excluding Washington State holidays.</w:t>
      </w:r>
    </w:p>
    <w:p w14:paraId="42F72FD7" w14:textId="77777777" w:rsidR="006842E1" w:rsidRDefault="006842E1" w:rsidP="00975D07">
      <w:pPr>
        <w:pStyle w:val="BodyTextIndent"/>
      </w:pPr>
      <w:r>
        <w:rPr>
          <w:b/>
          <w:bCs/>
        </w:rPr>
        <w:t>“Contract”</w:t>
      </w:r>
      <w:r>
        <w:t xml:space="preserve"> shall mean the </w:t>
      </w:r>
      <w:r w:rsidR="003F669D">
        <w:t>RF</w:t>
      </w:r>
      <w:r w:rsidR="009A7F3C">
        <w:t>Q</w:t>
      </w:r>
      <w:r>
        <w:t>, the Response, Contract docume</w:t>
      </w:r>
      <w:r w:rsidR="003F669D">
        <w:t xml:space="preserve">nt, all schedules and exhibits, </w:t>
      </w:r>
      <w:r>
        <w:t xml:space="preserve">and all amendments awarded pursuant to this </w:t>
      </w:r>
      <w:r w:rsidR="003F669D">
        <w:t>RF</w:t>
      </w:r>
      <w:r w:rsidR="009A7F3C">
        <w:t>Q</w:t>
      </w:r>
      <w:r>
        <w:t>.</w:t>
      </w:r>
    </w:p>
    <w:p w14:paraId="1FF32C5D" w14:textId="77777777" w:rsidR="00975D07" w:rsidRDefault="00975D07" w:rsidP="00975D07">
      <w:pPr>
        <w:pStyle w:val="BodyTextIndent"/>
      </w:pPr>
      <w:r>
        <w:rPr>
          <w:b/>
          <w:bCs/>
        </w:rPr>
        <w:t xml:space="preserve">“CTS” </w:t>
      </w:r>
      <w:r w:rsidRPr="00975D07">
        <w:rPr>
          <w:bCs/>
        </w:rPr>
        <w:t>shall mean Consolidated Technology Services.</w:t>
      </w:r>
    </w:p>
    <w:p w14:paraId="4EF9BCC8" w14:textId="77777777" w:rsidR="006842E1" w:rsidRDefault="006842E1">
      <w:pPr>
        <w:pStyle w:val="BodyTextIndent"/>
      </w:pPr>
      <w:r>
        <w:t>“</w:t>
      </w:r>
      <w:r>
        <w:rPr>
          <w:b/>
        </w:rPr>
        <w:t>Mandatory</w:t>
      </w:r>
      <w:r>
        <w:t>”</w:t>
      </w:r>
      <w:r>
        <w:rPr>
          <w:b/>
        </w:rPr>
        <w:t xml:space="preserve"> </w:t>
      </w:r>
      <w:r>
        <w:t>or</w:t>
      </w:r>
      <w:r>
        <w:rPr>
          <w:b/>
        </w:rPr>
        <w:t xml:space="preserve"> </w:t>
      </w:r>
      <w:r>
        <w:t>“</w:t>
      </w:r>
      <w:r>
        <w:rPr>
          <w:b/>
        </w:rPr>
        <w:t>(M)</w:t>
      </w:r>
      <w:r>
        <w:t>”</w:t>
      </w:r>
      <w:r>
        <w:rPr>
          <w:b/>
        </w:rPr>
        <w:t xml:space="preserve"> </w:t>
      </w:r>
      <w:r>
        <w:t>shall mean the Vendor must comply with the</w:t>
      </w:r>
      <w:r>
        <w:rPr>
          <w:b/>
        </w:rPr>
        <w:t xml:space="preserve"> </w:t>
      </w:r>
      <w:r>
        <w:t>requirement, and the Response will be evaluated on a pass/fail basis.</w:t>
      </w:r>
    </w:p>
    <w:p w14:paraId="5DCC2C0E" w14:textId="77777777" w:rsidR="006842E1" w:rsidRDefault="006842E1">
      <w:pPr>
        <w:pStyle w:val="BodyTextIndent"/>
      </w:pPr>
      <w:r>
        <w:t>“</w:t>
      </w:r>
      <w:r>
        <w:rPr>
          <w:b/>
        </w:rPr>
        <w:t>Manda</w:t>
      </w:r>
      <w:smartTag w:uri="urn:schemas-microsoft-com:office:smarttags" w:element="PersonName">
        <w:r>
          <w:rPr>
            <w:b/>
          </w:rPr>
          <w:t>to</w:t>
        </w:r>
      </w:smartTag>
      <w:r>
        <w:rPr>
          <w:b/>
        </w:rPr>
        <w:t>ry Scored</w:t>
      </w:r>
      <w:r>
        <w:t>” or “</w:t>
      </w:r>
      <w:r>
        <w:rPr>
          <w:b/>
        </w:rPr>
        <w:t>(MS)</w:t>
      </w:r>
      <w:r>
        <w:t>” shall mean the Vendor must comply with the</w:t>
      </w:r>
      <w:r>
        <w:rPr>
          <w:b/>
        </w:rPr>
        <w:t xml:space="preserve"> </w:t>
      </w:r>
      <w:r>
        <w:t>requirement, and the Response will be scored.</w:t>
      </w:r>
    </w:p>
    <w:p w14:paraId="7CC30866" w14:textId="77777777" w:rsidR="00754C05" w:rsidRDefault="00754C05" w:rsidP="00754C05">
      <w:pPr>
        <w:pStyle w:val="BodyTextIndent"/>
      </w:pPr>
      <w:r>
        <w:rPr>
          <w:b/>
          <w:bCs/>
        </w:rPr>
        <w:t>“Non-Business Days” or “Non-Business Hours”</w:t>
      </w:r>
      <w:r>
        <w:t xml:space="preserve"> shall mean </w:t>
      </w:r>
      <w:r w:rsidR="004A0488">
        <w:t xml:space="preserve">5:01PM </w:t>
      </w:r>
      <w:r>
        <w:t xml:space="preserve">Friday through </w:t>
      </w:r>
      <w:r w:rsidR="004A0488">
        <w:t xml:space="preserve">7:59AM </w:t>
      </w:r>
      <w:r>
        <w:t>Monday,</w:t>
      </w:r>
      <w:r w:rsidR="004A0488">
        <w:t xml:space="preserve"> and </w:t>
      </w:r>
      <w:r>
        <w:t xml:space="preserve"> </w:t>
      </w:r>
      <w:r w:rsidR="004A0488">
        <w:t xml:space="preserve">Monday through Friday, 5:01PM through 7:59AM </w:t>
      </w:r>
      <w:r>
        <w:t>local time in Olympia, Washington, and includes Washington State holidays.</w:t>
      </w:r>
    </w:p>
    <w:p w14:paraId="61261FCC" w14:textId="77777777" w:rsidR="006842E1" w:rsidRDefault="006842E1">
      <w:pPr>
        <w:pStyle w:val="BodyTextIndent"/>
      </w:pPr>
      <w:r>
        <w:t>“</w:t>
      </w:r>
      <w:r>
        <w:rPr>
          <w:b/>
        </w:rPr>
        <w:t>Response</w:t>
      </w:r>
      <w:r>
        <w:t xml:space="preserve">” shall mean the written proposal submitted by Vendor to </w:t>
      </w:r>
      <w:r w:rsidR="00975D07">
        <w:rPr>
          <w:bCs/>
        </w:rPr>
        <w:t>CTS</w:t>
      </w:r>
      <w:r>
        <w:rPr>
          <w:b/>
        </w:rPr>
        <w:t xml:space="preserve"> </w:t>
      </w:r>
      <w:r>
        <w:t xml:space="preserve">in accordance with this </w:t>
      </w:r>
      <w:r w:rsidR="00D16817">
        <w:t>RFQ</w:t>
      </w:r>
      <w:r>
        <w:t>. The Response shall include all written material</w:t>
      </w:r>
      <w:r>
        <w:rPr>
          <w:i/>
          <w:iCs/>
          <w:color w:val="FF0000"/>
        </w:rPr>
        <w:t xml:space="preserve"> </w:t>
      </w:r>
      <w:r>
        <w:t xml:space="preserve">submitted by Vendor as of the date set forth in the </w:t>
      </w:r>
      <w:r w:rsidR="00D16817">
        <w:t>RFQ</w:t>
      </w:r>
      <w:r>
        <w:t xml:space="preserve"> schedule or as further requested by </w:t>
      </w:r>
      <w:r w:rsidR="00975D07">
        <w:rPr>
          <w:bCs/>
        </w:rPr>
        <w:t>CTS</w:t>
      </w:r>
      <w:r>
        <w:t>.</w:t>
      </w:r>
    </w:p>
    <w:p w14:paraId="0E9EC0EF" w14:textId="77777777" w:rsidR="0037190C" w:rsidRDefault="00FB69E9" w:rsidP="00FB69E9">
      <w:pPr>
        <w:pStyle w:val="BodyTextIndent"/>
      </w:pPr>
      <w:r w:rsidRPr="006C2C8C">
        <w:t>“</w:t>
      </w:r>
      <w:r w:rsidRPr="006C2C8C">
        <w:rPr>
          <w:b/>
        </w:rPr>
        <w:t>Products</w:t>
      </w:r>
      <w:r w:rsidRPr="006C2C8C">
        <w:t xml:space="preserve">” shall mean </w:t>
      </w:r>
      <w:r w:rsidR="00E334DE">
        <w:t>the UPS batteries</w:t>
      </w:r>
      <w:r w:rsidR="00B67F33">
        <w:t xml:space="preserve"> and associated hardware</w:t>
      </w:r>
      <w:r w:rsidR="00E334DE">
        <w:t xml:space="preserve"> identified in this RFQ. </w:t>
      </w:r>
    </w:p>
    <w:p w14:paraId="7B5C52E8" w14:textId="77777777" w:rsidR="0037190C" w:rsidRPr="00C43124" w:rsidRDefault="0037190C" w:rsidP="0037190C">
      <w:pPr>
        <w:pStyle w:val="BodyTextIndent"/>
      </w:pPr>
      <w:r w:rsidRPr="00C43124">
        <w:rPr>
          <w:b/>
        </w:rPr>
        <w:t>“SDC”</w:t>
      </w:r>
      <w:r w:rsidRPr="00C43124">
        <w:t xml:space="preserve"> shall mean State Data Center</w:t>
      </w:r>
    </w:p>
    <w:p w14:paraId="1FE5966E" w14:textId="77777777" w:rsidR="006842E1" w:rsidRDefault="006842E1">
      <w:pPr>
        <w:pStyle w:val="BodyTextIndent"/>
        <w:rPr>
          <w:bCs/>
          <w:snapToGrid w:val="0"/>
        </w:rPr>
      </w:pPr>
      <w:r>
        <w:rPr>
          <w:b/>
        </w:rPr>
        <w:t xml:space="preserve">“Vendor” </w:t>
      </w:r>
      <w:r>
        <w:t xml:space="preserve">shall mean </w:t>
      </w:r>
      <w:r w:rsidR="00150662">
        <w:t>the</w:t>
      </w:r>
      <w:r>
        <w:t xml:space="preserve"> company, organization, or entity submitting a Response to this </w:t>
      </w:r>
      <w:r w:rsidR="009A7F3C">
        <w:t>RFQ</w:t>
      </w:r>
      <w:r w:rsidR="00150662">
        <w:t>, its subcontractors and affiliates</w:t>
      </w:r>
      <w:r>
        <w:t>.</w:t>
      </w:r>
    </w:p>
    <w:p w14:paraId="45C8AF16" w14:textId="77777777" w:rsidR="006842E1" w:rsidRPr="00EF071F" w:rsidRDefault="006842E1" w:rsidP="00172309">
      <w:pPr>
        <w:pStyle w:val="Heading2"/>
        <w:numPr>
          <w:ilvl w:val="1"/>
          <w:numId w:val="10"/>
        </w:numPr>
        <w:ind w:left="720" w:hanging="720"/>
        <w:rPr>
          <w:sz w:val="22"/>
          <w:szCs w:val="22"/>
        </w:rPr>
      </w:pPr>
      <w:bookmarkStart w:id="13" w:name="_Toc105504976"/>
      <w:r w:rsidRPr="00EF071F">
        <w:rPr>
          <w:sz w:val="22"/>
          <w:szCs w:val="22"/>
        </w:rPr>
        <w:t>Single Use</w:t>
      </w:r>
      <w:r w:rsidR="003F669D" w:rsidRPr="00EF071F">
        <w:rPr>
          <w:sz w:val="22"/>
          <w:szCs w:val="22"/>
        </w:rPr>
        <w:t>/Award</w:t>
      </w:r>
      <w:bookmarkEnd w:id="13"/>
    </w:p>
    <w:p w14:paraId="3EF1B084" w14:textId="77777777" w:rsidR="00EE2109" w:rsidRPr="00D16817" w:rsidRDefault="006842E1" w:rsidP="00D16817">
      <w:pPr>
        <w:pStyle w:val="BodyTextIndent"/>
      </w:pPr>
      <w:r>
        <w:t xml:space="preserve">This </w:t>
      </w:r>
      <w:r w:rsidR="009A7F3C">
        <w:t>RFQ</w:t>
      </w:r>
      <w:r>
        <w:t xml:space="preserve"> is being issued for Purchaser’s</w:t>
      </w:r>
      <w:r>
        <w:rPr>
          <w:i/>
          <w:iCs/>
        </w:rPr>
        <w:t xml:space="preserve"> </w:t>
      </w:r>
      <w:r>
        <w:t>exclusive use</w:t>
      </w:r>
      <w:r>
        <w:rPr>
          <w:i/>
          <w:iCs/>
        </w:rPr>
        <w:t xml:space="preserve">. </w:t>
      </w:r>
      <w:r w:rsidR="00975D07">
        <w:t>CTS</w:t>
      </w:r>
      <w:r>
        <w:t xml:space="preserve"> intends to award o</w:t>
      </w:r>
      <w:bookmarkStart w:id="14" w:name="_Ref418642765"/>
      <w:bookmarkStart w:id="15" w:name="_Toc482092973"/>
      <w:bookmarkStart w:id="16" w:name="_Toc939958"/>
      <w:bookmarkStart w:id="17" w:name="_Ref81031863"/>
      <w:bookmarkStart w:id="18" w:name="_Toc337545046"/>
      <w:bookmarkStart w:id="19" w:name="_Toc337547808"/>
      <w:bookmarkStart w:id="20" w:name="_Toc338584294"/>
      <w:bookmarkStart w:id="21" w:name="_Ref338754004"/>
      <w:bookmarkStart w:id="22" w:name="_Toc338757767"/>
      <w:bookmarkStart w:id="23" w:name="_Toc290368223"/>
      <w:bookmarkStart w:id="24" w:name="_Toc290718562"/>
      <w:bookmarkStart w:id="25" w:name="_Toc290720072"/>
      <w:bookmarkStart w:id="26" w:name="_Toc290720423"/>
      <w:bookmarkStart w:id="27" w:name="_Toc291044190"/>
      <w:bookmarkStart w:id="28" w:name="_Toc291044372"/>
      <w:bookmarkStart w:id="29" w:name="_Toc291067140"/>
      <w:bookmarkStart w:id="30" w:name="_Toc292256351"/>
      <w:bookmarkStart w:id="31" w:name="_Toc292674036"/>
      <w:bookmarkStart w:id="32" w:name="_Toc292708532"/>
      <w:bookmarkStart w:id="33" w:name="_Toc292857949"/>
      <w:bookmarkStart w:id="34" w:name="_Toc292871704"/>
      <w:bookmarkStart w:id="35" w:name="_Toc293204838"/>
      <w:bookmarkStart w:id="36" w:name="_Toc295622017"/>
      <w:bookmarkStart w:id="37" w:name="_Toc295721124"/>
      <w:bookmarkStart w:id="38" w:name="_Toc295795105"/>
      <w:bookmarkStart w:id="39" w:name="_Toc295796391"/>
      <w:bookmarkStart w:id="40" w:name="_Toc298665854"/>
      <w:bookmarkStart w:id="41" w:name="_Toc299181324"/>
      <w:bookmarkStart w:id="42" w:name="_Toc299181497"/>
      <w:bookmarkStart w:id="43" w:name="_Toc299264560"/>
      <w:bookmarkStart w:id="44" w:name="_Toc300655978"/>
      <w:bookmarkStart w:id="45" w:name="_Toc301061767"/>
      <w:bookmarkStart w:id="46" w:name="_Toc339339446"/>
      <w:bookmarkStart w:id="47" w:name="_Toc339356627"/>
      <w:bookmarkStart w:id="48" w:name="_Toc339440959"/>
      <w:bookmarkStart w:id="49" w:name="_Toc339770676"/>
      <w:bookmarkStart w:id="50" w:name="_Toc340035967"/>
      <w:bookmarkStart w:id="51" w:name="_Toc352548946"/>
      <w:bookmarkStart w:id="52" w:name="_Toc352549036"/>
      <w:bookmarkStart w:id="53" w:name="_Toc352549220"/>
      <w:bookmarkStart w:id="54" w:name="_Toc352549298"/>
      <w:bookmarkStart w:id="55" w:name="_Toc352580841"/>
      <w:bookmarkStart w:id="56" w:name="_Toc352581155"/>
      <w:bookmarkStart w:id="57" w:name="_Toc352581442"/>
      <w:bookmarkStart w:id="58" w:name="_Toc352581643"/>
      <w:bookmarkStart w:id="59" w:name="_Toc352748745"/>
      <w:bookmarkStart w:id="60" w:name="_Toc353179794"/>
      <w:bookmarkStart w:id="61" w:name="_Toc354483553"/>
      <w:bookmarkStart w:id="62" w:name="_Toc354483781"/>
      <w:bookmarkStart w:id="63" w:name="_Toc354559908"/>
      <w:bookmarkStart w:id="64" w:name="_Toc354758849"/>
      <w:bookmarkStart w:id="65" w:name="_Toc354802088"/>
      <w:bookmarkStart w:id="66" w:name="_Toc326479587"/>
      <w:bookmarkStart w:id="67" w:name="_Toc327845570"/>
      <w:bookmarkStart w:id="68" w:name="_Toc333282683"/>
      <w:r w:rsidR="00D16817">
        <w:t>nly one (1) Contract</w:t>
      </w:r>
      <w:r w:rsidR="004971A8">
        <w:t>.</w:t>
      </w:r>
    </w:p>
    <w:p w14:paraId="590D8368" w14:textId="77777777" w:rsidR="00150662" w:rsidRPr="007D71A7" w:rsidRDefault="006842E1" w:rsidP="00172309">
      <w:pPr>
        <w:pStyle w:val="Heading2"/>
        <w:numPr>
          <w:ilvl w:val="1"/>
          <w:numId w:val="10"/>
        </w:numPr>
        <w:ind w:left="720" w:hanging="720"/>
        <w:rPr>
          <w:sz w:val="22"/>
          <w:szCs w:val="22"/>
        </w:rPr>
      </w:pPr>
      <w:bookmarkStart w:id="69" w:name="_Toc105504977"/>
      <w:r w:rsidRPr="007D71A7">
        <w:rPr>
          <w:sz w:val="22"/>
          <w:szCs w:val="22"/>
        </w:rPr>
        <w:t>Overview of Solicitation Process</w:t>
      </w:r>
      <w:bookmarkEnd w:id="14"/>
      <w:bookmarkEnd w:id="15"/>
      <w:bookmarkEnd w:id="16"/>
      <w:bookmarkEnd w:id="69"/>
      <w:r w:rsidRPr="007D71A7">
        <w:rPr>
          <w:sz w:val="22"/>
          <w:szCs w:val="22"/>
        </w:rPr>
        <w:t xml:space="preserve"> </w:t>
      </w:r>
      <w:bookmarkEnd w:id="17"/>
    </w:p>
    <w:p w14:paraId="7677033F" w14:textId="77777777" w:rsidR="00B5475E" w:rsidRPr="007D71A7" w:rsidRDefault="00B5475E" w:rsidP="00E00AB8">
      <w:pPr>
        <w:ind w:left="630"/>
        <w:rPr>
          <w:b/>
          <w:iCs/>
          <w:sz w:val="22"/>
          <w:szCs w:val="22"/>
        </w:rPr>
      </w:pPr>
      <w:r w:rsidRPr="007D71A7">
        <w:rPr>
          <w:sz w:val="22"/>
          <w:szCs w:val="22"/>
        </w:rPr>
        <w:t>The evaluation process will comprise</w:t>
      </w:r>
      <w:r w:rsidR="004971A8" w:rsidRPr="007D71A7">
        <w:rPr>
          <w:sz w:val="22"/>
          <w:szCs w:val="22"/>
        </w:rPr>
        <w:t xml:space="preserve"> of</w:t>
      </w:r>
      <w:r w:rsidRPr="007D71A7">
        <w:rPr>
          <w:sz w:val="22"/>
          <w:szCs w:val="22"/>
        </w:rPr>
        <w:t>:</w:t>
      </w:r>
    </w:p>
    <w:p w14:paraId="4EC47941" w14:textId="77777777" w:rsidR="00B5475E" w:rsidRPr="007D71A7" w:rsidRDefault="00B5475E" w:rsidP="00172309">
      <w:pPr>
        <w:pStyle w:val="ListBullet"/>
        <w:numPr>
          <w:ilvl w:val="0"/>
          <w:numId w:val="8"/>
        </w:numPr>
        <w:rPr>
          <w:rFonts w:ascii="Times New Roman" w:hAnsi="Times New Roman"/>
          <w:sz w:val="22"/>
          <w:szCs w:val="22"/>
        </w:rPr>
      </w:pPr>
      <w:r w:rsidRPr="007D71A7">
        <w:rPr>
          <w:rFonts w:ascii="Times New Roman" w:hAnsi="Times New Roman"/>
          <w:sz w:val="22"/>
          <w:szCs w:val="22"/>
        </w:rPr>
        <w:lastRenderedPageBreak/>
        <w:t>A preliminary examination of the completeness and validity of responses.</w:t>
      </w:r>
    </w:p>
    <w:p w14:paraId="626C85B5" w14:textId="77777777" w:rsidR="00B5475E" w:rsidRPr="007D71A7" w:rsidRDefault="00B5475E" w:rsidP="00B5475E">
      <w:pPr>
        <w:pStyle w:val="ListBullet"/>
        <w:rPr>
          <w:rFonts w:ascii="Times New Roman" w:hAnsi="Times New Roman"/>
          <w:sz w:val="22"/>
          <w:szCs w:val="22"/>
        </w:rPr>
      </w:pPr>
      <w:r w:rsidRPr="007D71A7">
        <w:rPr>
          <w:rFonts w:ascii="Times New Roman" w:hAnsi="Times New Roman"/>
          <w:sz w:val="22"/>
          <w:szCs w:val="22"/>
        </w:rPr>
        <w:t>A commercial and technical evaluation to determine compliance with requirements, which may require a demonstration or proof of concept, references and support certification.</w:t>
      </w:r>
    </w:p>
    <w:p w14:paraId="78525B73" w14:textId="77777777" w:rsidR="00B5475E" w:rsidRPr="007D71A7" w:rsidRDefault="00B5475E" w:rsidP="00B5475E">
      <w:pPr>
        <w:pStyle w:val="ListBullet"/>
        <w:rPr>
          <w:rFonts w:ascii="Times New Roman" w:hAnsi="Times New Roman"/>
          <w:sz w:val="22"/>
          <w:szCs w:val="22"/>
        </w:rPr>
      </w:pPr>
      <w:r w:rsidRPr="007D71A7">
        <w:rPr>
          <w:rFonts w:ascii="Times New Roman" w:hAnsi="Times New Roman"/>
          <w:sz w:val="22"/>
          <w:szCs w:val="22"/>
        </w:rPr>
        <w:t xml:space="preserve">A commercial risk and cost analysis of all pricing, project schedules, terms and conditions contained within the </w:t>
      </w:r>
      <w:r w:rsidR="00D16817" w:rsidRPr="007D71A7">
        <w:rPr>
          <w:rFonts w:ascii="Times New Roman" w:hAnsi="Times New Roman"/>
          <w:sz w:val="22"/>
          <w:szCs w:val="22"/>
        </w:rPr>
        <w:t>Response</w:t>
      </w:r>
      <w:r w:rsidRPr="007D71A7">
        <w:rPr>
          <w:rFonts w:ascii="Times New Roman" w:hAnsi="Times New Roman"/>
          <w:sz w:val="22"/>
          <w:szCs w:val="22"/>
        </w:rPr>
        <w:t>.</w:t>
      </w:r>
    </w:p>
    <w:p w14:paraId="0A8B3DCC" w14:textId="77777777" w:rsidR="00B5475E" w:rsidRPr="007D71A7" w:rsidRDefault="00B5475E" w:rsidP="00172309">
      <w:pPr>
        <w:pStyle w:val="Heading2"/>
        <w:numPr>
          <w:ilvl w:val="1"/>
          <w:numId w:val="10"/>
        </w:numPr>
        <w:ind w:left="720" w:hanging="720"/>
        <w:rPr>
          <w:sz w:val="22"/>
          <w:szCs w:val="22"/>
        </w:rPr>
      </w:pPr>
      <w:bookmarkStart w:id="70" w:name="_Toc275035516"/>
      <w:bookmarkStart w:id="71" w:name="_Toc276993315"/>
      <w:bookmarkStart w:id="72" w:name="_Toc278784958"/>
      <w:bookmarkStart w:id="73" w:name="_Toc105504978"/>
      <w:r w:rsidRPr="007D71A7">
        <w:rPr>
          <w:sz w:val="22"/>
          <w:szCs w:val="22"/>
        </w:rPr>
        <w:t>Award of Contract</w:t>
      </w:r>
      <w:bookmarkEnd w:id="70"/>
      <w:bookmarkEnd w:id="71"/>
      <w:bookmarkEnd w:id="72"/>
      <w:bookmarkEnd w:id="73"/>
    </w:p>
    <w:p w14:paraId="1ACE67B2" w14:textId="77777777" w:rsidR="00B5475E" w:rsidRPr="007D71A7" w:rsidRDefault="00B5475E" w:rsidP="00E55AF0">
      <w:pPr>
        <w:ind w:left="720"/>
        <w:rPr>
          <w:sz w:val="22"/>
          <w:szCs w:val="22"/>
        </w:rPr>
      </w:pPr>
      <w:r w:rsidRPr="007D71A7">
        <w:rPr>
          <w:sz w:val="22"/>
          <w:szCs w:val="22"/>
        </w:rPr>
        <w:t xml:space="preserve">After completing the evaluation phase of the process, we hope to enter into contractual negotiations with </w:t>
      </w:r>
      <w:r w:rsidR="00E55AF0" w:rsidRPr="007D71A7">
        <w:rPr>
          <w:sz w:val="22"/>
          <w:szCs w:val="22"/>
        </w:rPr>
        <w:t xml:space="preserve">one </w:t>
      </w:r>
      <w:r w:rsidR="00091766" w:rsidRPr="007D71A7">
        <w:rPr>
          <w:sz w:val="22"/>
          <w:szCs w:val="22"/>
        </w:rPr>
        <w:t>Apparently Successful Vendor (ASV)</w:t>
      </w:r>
      <w:r w:rsidRPr="007D71A7">
        <w:rPr>
          <w:sz w:val="22"/>
          <w:szCs w:val="22"/>
        </w:rPr>
        <w:t xml:space="preserve"> with a view to finalizing a contract to supply. Award of contract will depend on a satisfactory outc</w:t>
      </w:r>
      <w:r w:rsidR="00EE2109" w:rsidRPr="007D71A7">
        <w:rPr>
          <w:sz w:val="22"/>
          <w:szCs w:val="22"/>
        </w:rPr>
        <w:t xml:space="preserve">ome to these negotiations. </w:t>
      </w:r>
      <w:r w:rsidRPr="007D71A7">
        <w:rPr>
          <w:sz w:val="22"/>
          <w:szCs w:val="22"/>
        </w:rPr>
        <w:t>Unsuccessful respondents will be notified subsequently.</w:t>
      </w:r>
      <w:r w:rsidR="00E55AF0" w:rsidRPr="007D71A7">
        <w:rPr>
          <w:sz w:val="22"/>
          <w:szCs w:val="22"/>
        </w:rPr>
        <w:t xml:space="preserve"> </w:t>
      </w:r>
    </w:p>
    <w:p w14:paraId="7B6CCE0F" w14:textId="77777777" w:rsidR="006842E1" w:rsidRPr="007D71A7" w:rsidRDefault="006842E1" w:rsidP="00172309">
      <w:pPr>
        <w:pStyle w:val="Heading2"/>
        <w:numPr>
          <w:ilvl w:val="1"/>
          <w:numId w:val="10"/>
        </w:numPr>
        <w:ind w:left="720" w:hanging="720"/>
        <w:rPr>
          <w:sz w:val="22"/>
          <w:szCs w:val="22"/>
        </w:rPr>
      </w:pPr>
      <w:bookmarkStart w:id="74" w:name="_Hlt864282"/>
      <w:bookmarkStart w:id="75" w:name="_Hlt536865503"/>
      <w:bookmarkStart w:id="76" w:name="_Hlt418477077"/>
      <w:bookmarkStart w:id="77" w:name="_Toc105504979"/>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74"/>
      <w:bookmarkEnd w:id="75"/>
      <w:bookmarkEnd w:id="76"/>
      <w:r w:rsidRPr="007D71A7">
        <w:rPr>
          <w:sz w:val="22"/>
          <w:szCs w:val="22"/>
        </w:rPr>
        <w:t>Funding</w:t>
      </w:r>
      <w:bookmarkEnd w:id="77"/>
    </w:p>
    <w:p w14:paraId="182A10B6" w14:textId="77777777" w:rsidR="006842E1" w:rsidRPr="007D71A7" w:rsidRDefault="006842E1" w:rsidP="00D16817">
      <w:pPr>
        <w:pStyle w:val="BodyTextIndent"/>
        <w:rPr>
          <w:szCs w:val="22"/>
        </w:rPr>
      </w:pPr>
      <w:r w:rsidRPr="007D71A7">
        <w:rPr>
          <w:szCs w:val="22"/>
        </w:rPr>
        <w:t>Any contract awarded as a result of this procurement is contingent upon the availability of funding.</w:t>
      </w:r>
    </w:p>
    <w:p w14:paraId="20CFC1F4" w14:textId="77777777" w:rsidR="00DD28CD" w:rsidRPr="007D71A7" w:rsidRDefault="00DD28CD" w:rsidP="00172309">
      <w:pPr>
        <w:pStyle w:val="Heading2"/>
        <w:numPr>
          <w:ilvl w:val="1"/>
          <w:numId w:val="10"/>
        </w:numPr>
        <w:tabs>
          <w:tab w:val="num" w:pos="720"/>
        </w:tabs>
        <w:rPr>
          <w:sz w:val="22"/>
          <w:szCs w:val="22"/>
        </w:rPr>
      </w:pPr>
      <w:bookmarkStart w:id="78" w:name="_Toc328065242"/>
      <w:bookmarkStart w:id="79" w:name="_Toc279408509"/>
      <w:bookmarkStart w:id="80" w:name="_Toc429479865"/>
      <w:bookmarkStart w:id="81" w:name="_Toc105504980"/>
      <w:r w:rsidRPr="007D71A7">
        <w:rPr>
          <w:sz w:val="22"/>
          <w:szCs w:val="22"/>
        </w:rPr>
        <w:t>Additional Products and Services</w:t>
      </w:r>
      <w:bookmarkEnd w:id="78"/>
      <w:bookmarkEnd w:id="79"/>
      <w:bookmarkEnd w:id="80"/>
      <w:bookmarkEnd w:id="81"/>
    </w:p>
    <w:p w14:paraId="5D506B15" w14:textId="77777777" w:rsidR="00DD28CD" w:rsidRPr="007D71A7" w:rsidRDefault="00DD28CD" w:rsidP="00DD28CD">
      <w:pPr>
        <w:pStyle w:val="BodyTextIndent"/>
        <w:rPr>
          <w:szCs w:val="22"/>
        </w:rPr>
      </w:pPr>
      <w:r w:rsidRPr="007D71A7">
        <w:rPr>
          <w:szCs w:val="22"/>
        </w:rPr>
        <w:t>Additional Products or Services that are determined by CTS to be appropriate to the scope of this acquisition may be added to the Contract.</w:t>
      </w:r>
    </w:p>
    <w:p w14:paraId="7128DC5E" w14:textId="77777777" w:rsidR="00DD28CD" w:rsidRPr="007D71A7" w:rsidRDefault="00DD28CD" w:rsidP="00172309">
      <w:pPr>
        <w:pStyle w:val="Heading2"/>
        <w:numPr>
          <w:ilvl w:val="1"/>
          <w:numId w:val="10"/>
        </w:numPr>
        <w:tabs>
          <w:tab w:val="num" w:pos="720"/>
        </w:tabs>
        <w:rPr>
          <w:sz w:val="22"/>
          <w:szCs w:val="22"/>
        </w:rPr>
      </w:pPr>
      <w:bookmarkStart w:id="82" w:name="_Toc429479867"/>
      <w:bookmarkStart w:id="83" w:name="_Toc105504981"/>
      <w:r w:rsidRPr="007D71A7">
        <w:rPr>
          <w:sz w:val="22"/>
          <w:szCs w:val="22"/>
        </w:rPr>
        <w:t>Quantity/Usage</w:t>
      </w:r>
      <w:bookmarkEnd w:id="82"/>
      <w:bookmarkEnd w:id="83"/>
      <w:r w:rsidRPr="007D71A7">
        <w:rPr>
          <w:sz w:val="22"/>
          <w:szCs w:val="22"/>
        </w:rPr>
        <w:t xml:space="preserve"> </w:t>
      </w:r>
    </w:p>
    <w:p w14:paraId="479AF6E3" w14:textId="77777777" w:rsidR="00DD28CD" w:rsidRPr="007D71A7" w:rsidRDefault="00DD28CD" w:rsidP="00DD28CD">
      <w:pPr>
        <w:spacing w:before="120" w:after="200" w:line="252" w:lineRule="auto"/>
        <w:ind w:left="720"/>
        <w:rPr>
          <w:rFonts w:eastAsiaTheme="majorEastAsia"/>
          <w:sz w:val="22"/>
          <w:szCs w:val="22"/>
          <w:lang w:bidi="en-US"/>
        </w:rPr>
      </w:pPr>
      <w:r w:rsidRPr="007D71A7">
        <w:rPr>
          <w:rFonts w:eastAsiaTheme="majorEastAsia"/>
          <w:sz w:val="22"/>
          <w:szCs w:val="22"/>
          <w:lang w:bidi="en-US"/>
        </w:rPr>
        <w:t>Since the Contract resulting from this solicitation will be designated as “optional-use,” no guarantee of volume or usage can be given.</w:t>
      </w:r>
    </w:p>
    <w:p w14:paraId="1EFE3C4E" w14:textId="77777777" w:rsidR="006842E1" w:rsidRDefault="006842E1">
      <w:pPr>
        <w:pStyle w:val="BodyTextIndent"/>
        <w:sectPr w:rsidR="006842E1">
          <w:footerReference w:type="default" r:id="rId21"/>
          <w:pgSz w:w="12240" w:h="15840"/>
          <w:pgMar w:top="1440" w:right="1440" w:bottom="1440" w:left="1440" w:header="720" w:footer="720" w:gutter="0"/>
          <w:pgNumType w:start="1"/>
          <w:cols w:space="720"/>
          <w:docGrid w:linePitch="360"/>
        </w:sectPr>
      </w:pPr>
    </w:p>
    <w:p w14:paraId="1A5C4E03" w14:textId="77777777" w:rsidR="006842E1" w:rsidRDefault="006842E1">
      <w:pPr>
        <w:ind w:left="1188"/>
        <w:jc w:val="center"/>
        <w:rPr>
          <w:sz w:val="28"/>
        </w:rPr>
      </w:pPr>
      <w:bookmarkStart w:id="84" w:name="_Ref470432762"/>
      <w:r>
        <w:rPr>
          <w:b/>
          <w:sz w:val="28"/>
        </w:rPr>
        <w:lastRenderedPageBreak/>
        <w:t>SECTION 2</w:t>
      </w:r>
    </w:p>
    <w:p w14:paraId="62297C1D" w14:textId="77777777" w:rsidR="006842E1" w:rsidRDefault="006842E1" w:rsidP="00172309">
      <w:pPr>
        <w:pStyle w:val="Heading1"/>
        <w:numPr>
          <w:ilvl w:val="0"/>
          <w:numId w:val="10"/>
        </w:numPr>
        <w:ind w:left="720" w:hanging="720"/>
        <w:rPr>
          <w:caps/>
        </w:rPr>
      </w:pPr>
      <w:bookmarkStart w:id="85" w:name="_Ref85867760"/>
      <w:bookmarkStart w:id="86" w:name="_Ref85867781"/>
      <w:bookmarkStart w:id="87" w:name="_Ref85867798"/>
      <w:bookmarkStart w:id="88" w:name="_Ref85867816"/>
      <w:bookmarkStart w:id="89" w:name="_Ref85867843"/>
      <w:bookmarkStart w:id="90" w:name="_Ref85867865"/>
      <w:bookmarkStart w:id="91" w:name="_Ref85867913"/>
      <w:bookmarkStart w:id="92" w:name="_Ref85867936"/>
      <w:bookmarkStart w:id="93" w:name="_Toc105504982"/>
      <w:bookmarkEnd w:id="84"/>
      <w:r>
        <w:rPr>
          <w:caps/>
        </w:rPr>
        <w:t>SCHEDULE</w:t>
      </w:r>
      <w:bookmarkEnd w:id="85"/>
      <w:bookmarkEnd w:id="86"/>
      <w:bookmarkEnd w:id="87"/>
      <w:bookmarkEnd w:id="88"/>
      <w:bookmarkEnd w:id="89"/>
      <w:bookmarkEnd w:id="90"/>
      <w:bookmarkEnd w:id="91"/>
      <w:bookmarkEnd w:id="92"/>
      <w:bookmarkEnd w:id="93"/>
    </w:p>
    <w:p w14:paraId="6C8B591F" w14:textId="77777777" w:rsidR="00E67468" w:rsidRDefault="006842E1" w:rsidP="00813C43">
      <w:pPr>
        <w:pStyle w:val="Heading1para"/>
        <w:ind w:left="720"/>
      </w:pPr>
      <w:r>
        <w:t xml:space="preserve">This </w:t>
      </w:r>
      <w:r w:rsidR="009A7F3C">
        <w:t>RFQ</w:t>
      </w:r>
      <w:r>
        <w:t xml:space="preserve"> is being issued under the following Schedule. The Response deadlines are manda</w:t>
      </w:r>
      <w:smartTag w:uri="urn:schemas-microsoft-com:office:smarttags" w:element="PersonName">
        <w:r>
          <w:t>to</w:t>
        </w:r>
      </w:smartTag>
      <w:r>
        <w:t xml:space="preserve">ry and non-negotiable. Failure to meet any of the required deadlines will result in </w:t>
      </w:r>
      <w:r w:rsidR="008039D3">
        <w:t>dis</w:t>
      </w:r>
      <w:r>
        <w:t xml:space="preserve">qualification from participation. </w:t>
      </w:r>
      <w:r w:rsidR="00E67468">
        <w:t>All items that are due on a specific date must be received in Olympia, WA by 4:00 p.m. local time, Olympia, WA.</w:t>
      </w:r>
      <w:r w:rsidR="00E67468" w:rsidDel="00E67468">
        <w:t xml:space="preserve"> </w:t>
      </w:r>
    </w:p>
    <w:p w14:paraId="38E6EC61" w14:textId="77777777" w:rsidR="00E67468" w:rsidRDefault="00E67468" w:rsidP="00E67468">
      <w:pPr>
        <w:pStyle w:val="Heading1para"/>
      </w:pPr>
    </w:p>
    <w:p w14:paraId="0E07114B" w14:textId="2FE6B8E7" w:rsidR="006842E1" w:rsidRDefault="006842E1" w:rsidP="007D71A7">
      <w:pPr>
        <w:pStyle w:val="Heading1para"/>
        <w:ind w:left="1080"/>
        <w:rPr>
          <w:b/>
          <w:bCs/>
        </w:rPr>
      </w:pPr>
      <w:r>
        <w:rPr>
          <w:b/>
          <w:bCs/>
        </w:rPr>
        <w:t>DATE &amp; TIME</w:t>
      </w:r>
      <w:r w:rsidR="00E67468">
        <w:rPr>
          <w:b/>
          <w:bCs/>
        </w:rPr>
        <w:tab/>
      </w:r>
      <w:r w:rsidR="00E67468">
        <w:rPr>
          <w:b/>
          <w:bCs/>
        </w:rPr>
        <w:tab/>
      </w:r>
      <w:r w:rsidR="00E67468">
        <w:rPr>
          <w:b/>
          <w:bCs/>
        </w:rPr>
        <w:tab/>
      </w:r>
      <w:r w:rsidR="00E67468">
        <w:rPr>
          <w:b/>
          <w:bCs/>
        </w:rPr>
        <w:tab/>
      </w:r>
      <w:r w:rsidR="00E67468">
        <w:rPr>
          <w:b/>
          <w:bCs/>
        </w:rPr>
        <w:tab/>
      </w:r>
      <w:r w:rsidR="00E67468">
        <w:rPr>
          <w:b/>
          <w:bCs/>
        </w:rPr>
        <w:tab/>
      </w:r>
      <w:r w:rsidR="007D71A7">
        <w:rPr>
          <w:b/>
          <w:bCs/>
        </w:rPr>
        <w:t xml:space="preserve">     </w:t>
      </w:r>
      <w:r w:rsidR="00E67468">
        <w:rPr>
          <w:b/>
          <w:bCs/>
        </w:rPr>
        <w:t>EVENT</w:t>
      </w:r>
    </w:p>
    <w:tbl>
      <w:tblPr>
        <w:tblW w:w="10710" w:type="dxa"/>
        <w:tblInd w:w="-630" w:type="dxa"/>
        <w:tblLayout w:type="fixed"/>
        <w:tblLook w:val="0000" w:firstRow="0" w:lastRow="0" w:firstColumn="0" w:lastColumn="0" w:noHBand="0" w:noVBand="0"/>
      </w:tblPr>
      <w:tblGrid>
        <w:gridCol w:w="4860"/>
        <w:gridCol w:w="72"/>
        <w:gridCol w:w="5760"/>
        <w:gridCol w:w="18"/>
      </w:tblGrid>
      <w:tr w:rsidR="004971A8" w14:paraId="5B3AD1AE" w14:textId="77777777" w:rsidTr="007D71A7">
        <w:tc>
          <w:tcPr>
            <w:tcW w:w="4860" w:type="dxa"/>
          </w:tcPr>
          <w:p w14:paraId="402F2BBC" w14:textId="0FE2FCD5" w:rsidR="004971A8" w:rsidRPr="007D71A7" w:rsidRDefault="00D70A32" w:rsidP="00CB5403">
            <w:pPr>
              <w:jc w:val="center"/>
              <w:rPr>
                <w:sz w:val="22"/>
              </w:rPr>
            </w:pPr>
            <w:r>
              <w:rPr>
                <w:sz w:val="22"/>
              </w:rPr>
              <w:t>September</w:t>
            </w:r>
            <w:r w:rsidR="00FE5C87">
              <w:rPr>
                <w:sz w:val="22"/>
              </w:rPr>
              <w:t xml:space="preserve"> </w:t>
            </w:r>
            <w:r>
              <w:rPr>
                <w:sz w:val="22"/>
              </w:rPr>
              <w:t>26</w:t>
            </w:r>
            <w:r w:rsidR="007D71A7" w:rsidRPr="007D71A7">
              <w:rPr>
                <w:sz w:val="22"/>
              </w:rPr>
              <w:t>, 2022</w:t>
            </w:r>
          </w:p>
        </w:tc>
        <w:tc>
          <w:tcPr>
            <w:tcW w:w="5850" w:type="dxa"/>
            <w:gridSpan w:val="3"/>
          </w:tcPr>
          <w:p w14:paraId="6CAD9BB1" w14:textId="77777777" w:rsidR="004971A8" w:rsidRPr="004D5B33" w:rsidRDefault="004971A8" w:rsidP="00142C95">
            <w:pPr>
              <w:pStyle w:val="Body2"/>
              <w:spacing w:before="60"/>
              <w:ind w:left="0"/>
              <w:jc w:val="center"/>
            </w:pPr>
            <w:r>
              <w:t>RFQ</w:t>
            </w:r>
            <w:r w:rsidRPr="004D5B33">
              <w:t xml:space="preserve"> Issued</w:t>
            </w:r>
          </w:p>
        </w:tc>
      </w:tr>
      <w:tr w:rsidR="00142C95" w14:paraId="723F34ED" w14:textId="77777777" w:rsidTr="007D71A7">
        <w:trPr>
          <w:gridAfter w:val="1"/>
          <w:wAfter w:w="18" w:type="dxa"/>
        </w:trPr>
        <w:tc>
          <w:tcPr>
            <w:tcW w:w="4932" w:type="dxa"/>
            <w:gridSpan w:val="2"/>
          </w:tcPr>
          <w:p w14:paraId="7A8AEE21" w14:textId="56557D62" w:rsidR="00142C95" w:rsidRPr="007D71A7" w:rsidRDefault="0029724E" w:rsidP="001347CD">
            <w:pPr>
              <w:jc w:val="center"/>
            </w:pPr>
            <w:r>
              <w:rPr>
                <w:sz w:val="22"/>
              </w:rPr>
              <w:t>October 3, 2022</w:t>
            </w:r>
          </w:p>
        </w:tc>
        <w:tc>
          <w:tcPr>
            <w:tcW w:w="5760" w:type="dxa"/>
          </w:tcPr>
          <w:p w14:paraId="3EDE53BC" w14:textId="12BF7FA4" w:rsidR="00142C95" w:rsidRPr="004D5B33" w:rsidRDefault="00142C95" w:rsidP="00142C95">
            <w:pPr>
              <w:pStyle w:val="Body2"/>
              <w:spacing w:before="60"/>
              <w:ind w:left="0"/>
              <w:jc w:val="center"/>
            </w:pPr>
            <w:r w:rsidRPr="004D5B33">
              <w:t>Final Vendor Questions and Comments due</w:t>
            </w:r>
            <w:r w:rsidR="007D71A7">
              <w:t xml:space="preserve"> 12 </w:t>
            </w:r>
            <w:r w:rsidR="00F525D3">
              <w:t>(</w:t>
            </w:r>
            <w:r w:rsidR="007D71A7">
              <w:t>noon</w:t>
            </w:r>
            <w:r w:rsidR="00F525D3">
              <w:t>) PST</w:t>
            </w:r>
          </w:p>
        </w:tc>
      </w:tr>
      <w:tr w:rsidR="00142C95" w14:paraId="1B8BCA31" w14:textId="77777777" w:rsidTr="007D71A7">
        <w:trPr>
          <w:gridAfter w:val="1"/>
          <w:wAfter w:w="18" w:type="dxa"/>
        </w:trPr>
        <w:tc>
          <w:tcPr>
            <w:tcW w:w="4932" w:type="dxa"/>
            <w:gridSpan w:val="2"/>
          </w:tcPr>
          <w:p w14:paraId="7DDE5BEF" w14:textId="2D4C6589" w:rsidR="00142C95" w:rsidRPr="007D71A7" w:rsidRDefault="0029724E" w:rsidP="00E67468">
            <w:pPr>
              <w:jc w:val="center"/>
            </w:pPr>
            <w:r>
              <w:rPr>
                <w:sz w:val="22"/>
              </w:rPr>
              <w:t xml:space="preserve">October </w:t>
            </w:r>
            <w:r>
              <w:rPr>
                <w:sz w:val="22"/>
              </w:rPr>
              <w:t>4</w:t>
            </w:r>
            <w:r>
              <w:rPr>
                <w:sz w:val="22"/>
              </w:rPr>
              <w:t>, 2022</w:t>
            </w:r>
          </w:p>
        </w:tc>
        <w:tc>
          <w:tcPr>
            <w:tcW w:w="5760" w:type="dxa"/>
          </w:tcPr>
          <w:p w14:paraId="5679D922" w14:textId="77777777" w:rsidR="00142C95" w:rsidRPr="004D5B33" w:rsidRDefault="00142C95" w:rsidP="00142C95">
            <w:pPr>
              <w:pStyle w:val="Body2"/>
              <w:spacing w:before="60"/>
              <w:ind w:left="0"/>
              <w:jc w:val="center"/>
            </w:pPr>
            <w:r w:rsidRPr="004D5B33">
              <w:t>State’s Final Written Answers issued</w:t>
            </w:r>
          </w:p>
        </w:tc>
      </w:tr>
      <w:tr w:rsidR="00142C95" w14:paraId="10D5EFAC" w14:textId="77777777" w:rsidTr="007D71A7">
        <w:trPr>
          <w:gridAfter w:val="1"/>
          <w:wAfter w:w="18" w:type="dxa"/>
          <w:trHeight w:val="432"/>
        </w:trPr>
        <w:tc>
          <w:tcPr>
            <w:tcW w:w="4932" w:type="dxa"/>
            <w:gridSpan w:val="2"/>
          </w:tcPr>
          <w:p w14:paraId="5CD86F4C" w14:textId="4175F079" w:rsidR="00142C95" w:rsidRPr="007D71A7" w:rsidRDefault="0029724E" w:rsidP="00E67468">
            <w:pPr>
              <w:jc w:val="center"/>
            </w:pPr>
            <w:r>
              <w:rPr>
                <w:sz w:val="22"/>
              </w:rPr>
              <w:t xml:space="preserve">October </w:t>
            </w:r>
            <w:r w:rsidR="00EF796A">
              <w:rPr>
                <w:sz w:val="22"/>
              </w:rPr>
              <w:t>10</w:t>
            </w:r>
            <w:r>
              <w:rPr>
                <w:sz w:val="22"/>
              </w:rPr>
              <w:t>, 2022</w:t>
            </w:r>
          </w:p>
        </w:tc>
        <w:tc>
          <w:tcPr>
            <w:tcW w:w="5760" w:type="dxa"/>
          </w:tcPr>
          <w:p w14:paraId="7632AAF8" w14:textId="3F8BC2BE" w:rsidR="00142C95" w:rsidRPr="004D5B33" w:rsidRDefault="00142C95" w:rsidP="00142C95">
            <w:pPr>
              <w:pStyle w:val="Body2"/>
              <w:spacing w:before="60"/>
              <w:ind w:left="0"/>
              <w:jc w:val="center"/>
            </w:pPr>
            <w:r w:rsidRPr="004D5B33">
              <w:t>Responses due</w:t>
            </w:r>
            <w:r w:rsidR="007D71A7">
              <w:t xml:space="preserve"> </w:t>
            </w:r>
            <w:r w:rsidR="00F525D3">
              <w:t>12 (noon) PST</w:t>
            </w:r>
          </w:p>
        </w:tc>
      </w:tr>
      <w:tr w:rsidR="00142C95" w14:paraId="3204525C" w14:textId="77777777" w:rsidTr="007D71A7">
        <w:trPr>
          <w:gridAfter w:val="1"/>
          <w:wAfter w:w="18" w:type="dxa"/>
        </w:trPr>
        <w:tc>
          <w:tcPr>
            <w:tcW w:w="4932" w:type="dxa"/>
            <w:gridSpan w:val="2"/>
          </w:tcPr>
          <w:p w14:paraId="7A584B75" w14:textId="00BDFCA5" w:rsidR="00142C95" w:rsidRPr="007D71A7" w:rsidRDefault="00EF796A" w:rsidP="00E67468">
            <w:pPr>
              <w:jc w:val="center"/>
            </w:pPr>
            <w:r>
              <w:rPr>
                <w:sz w:val="22"/>
              </w:rPr>
              <w:t>October 3, 2022</w:t>
            </w:r>
            <w:r>
              <w:rPr>
                <w:sz w:val="22"/>
              </w:rPr>
              <w:t xml:space="preserve">- </w:t>
            </w:r>
            <w:r>
              <w:rPr>
                <w:sz w:val="22"/>
              </w:rPr>
              <w:t xml:space="preserve">October </w:t>
            </w:r>
            <w:r w:rsidR="0086439B">
              <w:rPr>
                <w:sz w:val="22"/>
              </w:rPr>
              <w:t>7</w:t>
            </w:r>
            <w:r>
              <w:rPr>
                <w:sz w:val="22"/>
              </w:rPr>
              <w:t>, 2022</w:t>
            </w:r>
          </w:p>
        </w:tc>
        <w:tc>
          <w:tcPr>
            <w:tcW w:w="5760" w:type="dxa"/>
          </w:tcPr>
          <w:p w14:paraId="2853CDA1" w14:textId="77777777" w:rsidR="00142C95" w:rsidRPr="004D5B33" w:rsidRDefault="00142C95" w:rsidP="00142C95">
            <w:pPr>
              <w:pStyle w:val="Body2"/>
              <w:spacing w:before="60"/>
              <w:ind w:left="0"/>
              <w:jc w:val="center"/>
            </w:pPr>
            <w:r w:rsidRPr="004D5B33">
              <w:t>Evaluation period begins</w:t>
            </w:r>
          </w:p>
        </w:tc>
      </w:tr>
      <w:tr w:rsidR="004971A8" w14:paraId="1D6F431A" w14:textId="77777777" w:rsidTr="007D71A7">
        <w:tc>
          <w:tcPr>
            <w:tcW w:w="4860" w:type="dxa"/>
          </w:tcPr>
          <w:p w14:paraId="6AD86817" w14:textId="3BADF8AC" w:rsidR="004971A8" w:rsidRPr="007D71A7" w:rsidRDefault="007B73F3" w:rsidP="00E9056E">
            <w:pPr>
              <w:spacing w:before="60"/>
              <w:jc w:val="center"/>
              <w:rPr>
                <w:sz w:val="22"/>
              </w:rPr>
            </w:pPr>
            <w:r>
              <w:rPr>
                <w:sz w:val="22"/>
              </w:rPr>
              <w:t xml:space="preserve">October </w:t>
            </w:r>
            <w:r>
              <w:rPr>
                <w:sz w:val="22"/>
              </w:rPr>
              <w:t>12</w:t>
            </w:r>
            <w:r>
              <w:rPr>
                <w:sz w:val="22"/>
              </w:rPr>
              <w:t>, 2022</w:t>
            </w:r>
          </w:p>
        </w:tc>
        <w:tc>
          <w:tcPr>
            <w:tcW w:w="5850" w:type="dxa"/>
            <w:gridSpan w:val="3"/>
          </w:tcPr>
          <w:p w14:paraId="0B1E1DF0" w14:textId="77777777" w:rsidR="004971A8" w:rsidRPr="004D5B33" w:rsidRDefault="004971A8" w:rsidP="00142C95">
            <w:pPr>
              <w:pStyle w:val="Body2"/>
              <w:spacing w:before="60"/>
              <w:ind w:left="0"/>
              <w:jc w:val="center"/>
            </w:pPr>
            <w:r>
              <w:t>Announcement of ASV</w:t>
            </w:r>
          </w:p>
        </w:tc>
      </w:tr>
      <w:tr w:rsidR="00142C95" w14:paraId="7E3C97B0" w14:textId="77777777" w:rsidTr="007D71A7">
        <w:tc>
          <w:tcPr>
            <w:tcW w:w="4860" w:type="dxa"/>
          </w:tcPr>
          <w:p w14:paraId="506DF7CA" w14:textId="0DE09824" w:rsidR="00142C95" w:rsidRPr="007D71A7" w:rsidRDefault="007B73F3" w:rsidP="00E9056E">
            <w:pPr>
              <w:spacing w:before="60"/>
              <w:jc w:val="center"/>
              <w:rPr>
                <w:sz w:val="22"/>
              </w:rPr>
            </w:pPr>
            <w:r>
              <w:rPr>
                <w:sz w:val="22"/>
              </w:rPr>
              <w:t>October 1</w:t>
            </w:r>
            <w:r w:rsidR="00EB0071">
              <w:rPr>
                <w:sz w:val="22"/>
              </w:rPr>
              <w:t>4</w:t>
            </w:r>
            <w:r>
              <w:rPr>
                <w:sz w:val="22"/>
              </w:rPr>
              <w:t>, 2022</w:t>
            </w:r>
          </w:p>
        </w:tc>
        <w:tc>
          <w:tcPr>
            <w:tcW w:w="5850" w:type="dxa"/>
            <w:gridSpan w:val="3"/>
          </w:tcPr>
          <w:p w14:paraId="25C7D4D4" w14:textId="690AB1B8" w:rsidR="00142C95" w:rsidRPr="004D5B33" w:rsidRDefault="00142C95" w:rsidP="00142C95">
            <w:pPr>
              <w:pStyle w:val="Body2"/>
              <w:spacing w:before="60"/>
              <w:ind w:left="0"/>
              <w:jc w:val="center"/>
            </w:pPr>
            <w:r w:rsidRPr="004D5B33">
              <w:t>Vendor Request for Optional Debriefing due</w:t>
            </w:r>
            <w:r w:rsidR="00472A41">
              <w:t xml:space="preserve"> </w:t>
            </w:r>
            <w:r w:rsidR="00F525D3">
              <w:t>12 (noon) PST</w:t>
            </w:r>
          </w:p>
        </w:tc>
      </w:tr>
      <w:tr w:rsidR="00142C95" w14:paraId="3FB0B39C" w14:textId="77777777" w:rsidTr="007D71A7">
        <w:tc>
          <w:tcPr>
            <w:tcW w:w="4860" w:type="dxa"/>
          </w:tcPr>
          <w:p w14:paraId="7594307F" w14:textId="69D31719" w:rsidR="00142C95" w:rsidRPr="007D71A7" w:rsidRDefault="00EB0071" w:rsidP="00142C95">
            <w:pPr>
              <w:spacing w:before="60"/>
              <w:jc w:val="center"/>
              <w:rPr>
                <w:sz w:val="22"/>
              </w:rPr>
            </w:pPr>
            <w:r>
              <w:rPr>
                <w:sz w:val="22"/>
              </w:rPr>
              <w:t>October 1</w:t>
            </w:r>
            <w:r w:rsidR="002146E7">
              <w:rPr>
                <w:sz w:val="22"/>
              </w:rPr>
              <w:t>7</w:t>
            </w:r>
            <w:r>
              <w:rPr>
                <w:sz w:val="22"/>
              </w:rPr>
              <w:t>, 2022</w:t>
            </w:r>
          </w:p>
        </w:tc>
        <w:tc>
          <w:tcPr>
            <w:tcW w:w="5850" w:type="dxa"/>
            <w:gridSpan w:val="3"/>
          </w:tcPr>
          <w:p w14:paraId="51157830" w14:textId="77777777" w:rsidR="00142C95" w:rsidRPr="004D5B33" w:rsidRDefault="00142C95" w:rsidP="00142C95">
            <w:pPr>
              <w:pStyle w:val="Body2"/>
              <w:spacing w:before="60"/>
              <w:ind w:left="0"/>
              <w:jc w:val="center"/>
            </w:pPr>
            <w:r w:rsidRPr="004D5B33">
              <w:t>Optional Vendor Debriefings</w:t>
            </w:r>
          </w:p>
        </w:tc>
      </w:tr>
      <w:tr w:rsidR="00142C95" w14:paraId="23979C0E" w14:textId="77777777" w:rsidTr="007D71A7">
        <w:tc>
          <w:tcPr>
            <w:tcW w:w="4860" w:type="dxa"/>
          </w:tcPr>
          <w:p w14:paraId="0A9572FA" w14:textId="5A2E85BB" w:rsidR="00142C95" w:rsidRPr="007D71A7" w:rsidRDefault="002146E7" w:rsidP="00E9056E">
            <w:pPr>
              <w:spacing w:before="60"/>
              <w:jc w:val="center"/>
              <w:rPr>
                <w:sz w:val="22"/>
              </w:rPr>
            </w:pPr>
            <w:r>
              <w:rPr>
                <w:sz w:val="22"/>
              </w:rPr>
              <w:t xml:space="preserve">October </w:t>
            </w:r>
            <w:r>
              <w:rPr>
                <w:sz w:val="22"/>
              </w:rPr>
              <w:t>31</w:t>
            </w:r>
            <w:r>
              <w:rPr>
                <w:sz w:val="22"/>
              </w:rPr>
              <w:t>, 2022</w:t>
            </w:r>
          </w:p>
        </w:tc>
        <w:tc>
          <w:tcPr>
            <w:tcW w:w="5850" w:type="dxa"/>
            <w:gridSpan w:val="3"/>
          </w:tcPr>
          <w:p w14:paraId="2268A53B" w14:textId="4B9C99DA" w:rsidR="00142C95" w:rsidRPr="004D5B33" w:rsidRDefault="00142C95" w:rsidP="00142C95">
            <w:pPr>
              <w:pStyle w:val="Body2"/>
              <w:spacing w:before="60"/>
              <w:ind w:left="0"/>
              <w:jc w:val="center"/>
            </w:pPr>
            <w:r w:rsidRPr="004D5B33">
              <w:t>**Contract Effective</w:t>
            </w:r>
            <w:r w:rsidR="007D71A7">
              <w:t xml:space="preserve"> on or before</w:t>
            </w:r>
            <w:r w:rsidRPr="004D5B33">
              <w:t xml:space="preserve"> and made available for purchases</w:t>
            </w:r>
          </w:p>
        </w:tc>
      </w:tr>
    </w:tbl>
    <w:p w14:paraId="0A4A93D7" w14:textId="77777777" w:rsidR="006842E1" w:rsidRDefault="006842E1">
      <w:pPr>
        <w:ind w:left="2052"/>
        <w:jc w:val="center"/>
        <w:rPr>
          <w:color w:val="999999"/>
        </w:rPr>
      </w:pPr>
    </w:p>
    <w:p w14:paraId="6A164EE8" w14:textId="77777777" w:rsidR="006842E1" w:rsidRDefault="006842E1">
      <w:pPr>
        <w:ind w:left="2052"/>
        <w:jc w:val="center"/>
        <w:rPr>
          <w:color w:val="999999"/>
          <w:sz w:val="22"/>
        </w:rPr>
      </w:pPr>
    </w:p>
    <w:p w14:paraId="74DE1623" w14:textId="77777777" w:rsidR="006842E1" w:rsidRDefault="006842E1">
      <w:pPr>
        <w:ind w:left="2052"/>
        <w:jc w:val="center"/>
        <w:rPr>
          <w:color w:val="999999"/>
        </w:rPr>
      </w:pPr>
    </w:p>
    <w:p w14:paraId="07042039" w14:textId="77777777" w:rsidR="006842E1" w:rsidRDefault="006842E1">
      <w:pPr>
        <w:ind w:left="2052"/>
        <w:jc w:val="center"/>
        <w:rPr>
          <w:color w:val="999999"/>
        </w:rPr>
      </w:pPr>
    </w:p>
    <w:p w14:paraId="4454E693" w14:textId="77777777" w:rsidR="006842E1" w:rsidRDefault="00975D07">
      <w:pPr>
        <w:tabs>
          <w:tab w:val="left" w:pos="720"/>
          <w:tab w:val="left" w:pos="1440"/>
          <w:tab w:val="left" w:pos="2160"/>
          <w:tab w:val="left" w:pos="3060"/>
          <w:tab w:val="left" w:pos="3600"/>
          <w:tab w:val="left" w:pos="4320"/>
          <w:tab w:val="left" w:pos="5040"/>
          <w:tab w:val="left" w:pos="5760"/>
          <w:tab w:val="left" w:pos="6480"/>
          <w:tab w:val="left" w:pos="7200"/>
        </w:tabs>
        <w:ind w:left="720" w:right="533"/>
        <w:jc w:val="center"/>
      </w:pPr>
      <w:r>
        <w:rPr>
          <w:b/>
        </w:rPr>
        <w:t>CTS</w:t>
      </w:r>
      <w:r w:rsidR="006842E1">
        <w:rPr>
          <w:b/>
        </w:rPr>
        <w:t xml:space="preserve"> reserves the right </w:t>
      </w:r>
      <w:smartTag w:uri="urn:schemas-microsoft-com:office:smarttags" w:element="PersonName">
        <w:r w:rsidR="006842E1">
          <w:rPr>
            <w:b/>
          </w:rPr>
          <w:t>to</w:t>
        </w:r>
      </w:smartTag>
      <w:r w:rsidR="006842E1">
        <w:rPr>
          <w:b/>
        </w:rPr>
        <w:t xml:space="preserve"> revise the above schedule.</w:t>
      </w:r>
    </w:p>
    <w:p w14:paraId="081E7444" w14:textId="77777777" w:rsidR="006842E1" w:rsidRDefault="006842E1">
      <w:pPr>
        <w:pStyle w:val="BodyTextIndent"/>
        <w:rPr>
          <w:color w:val="999999"/>
        </w:rPr>
      </w:pPr>
    </w:p>
    <w:p w14:paraId="135F0689" w14:textId="77777777" w:rsidR="006842E1" w:rsidRDefault="006842E1">
      <w:pPr>
        <w:pStyle w:val="BodyTextIndent"/>
        <w:rPr>
          <w:color w:val="999999"/>
        </w:rPr>
        <w:sectPr w:rsidR="006842E1">
          <w:pgSz w:w="12240" w:h="15840"/>
          <w:pgMar w:top="1440" w:right="1440" w:bottom="1440" w:left="1440" w:header="720" w:footer="720" w:gutter="0"/>
          <w:cols w:space="720"/>
          <w:docGrid w:linePitch="360"/>
        </w:sectPr>
      </w:pPr>
    </w:p>
    <w:p w14:paraId="3F8A613A" w14:textId="77777777" w:rsidR="006842E1" w:rsidRPr="00664315" w:rsidRDefault="006842E1">
      <w:pPr>
        <w:jc w:val="center"/>
        <w:rPr>
          <w:b/>
          <w:sz w:val="28"/>
          <w:szCs w:val="28"/>
        </w:rPr>
      </w:pPr>
      <w:r w:rsidRPr="00664315">
        <w:rPr>
          <w:b/>
          <w:sz w:val="28"/>
          <w:szCs w:val="28"/>
        </w:rPr>
        <w:lastRenderedPageBreak/>
        <w:t>SECTION 3</w:t>
      </w:r>
      <w:r w:rsidR="00C81418" w:rsidRPr="00664315">
        <w:rPr>
          <w:b/>
          <w:sz w:val="28"/>
          <w:szCs w:val="28"/>
        </w:rPr>
        <w:t>- Instructions to Responding Vendors</w:t>
      </w:r>
    </w:p>
    <w:p w14:paraId="3AC0D566" w14:textId="77777777" w:rsidR="00EE2109" w:rsidRPr="00664315" w:rsidRDefault="00EE2109" w:rsidP="00EF071F">
      <w:pPr>
        <w:pStyle w:val="ListBullet"/>
        <w:numPr>
          <w:ilvl w:val="0"/>
          <w:numId w:val="0"/>
        </w:numPr>
        <w:rPr>
          <w:rFonts w:ascii="Times New Roman" w:hAnsi="Times New Roman"/>
          <w:sz w:val="22"/>
          <w:szCs w:val="22"/>
        </w:rPr>
      </w:pPr>
    </w:p>
    <w:p w14:paraId="12C7700A" w14:textId="77777777" w:rsidR="00813C43" w:rsidRPr="00813C43" w:rsidRDefault="00813C43" w:rsidP="00172309">
      <w:pPr>
        <w:pStyle w:val="ListParagraph"/>
        <w:keepNext/>
        <w:numPr>
          <w:ilvl w:val="0"/>
          <w:numId w:val="10"/>
        </w:numPr>
        <w:spacing w:before="240" w:after="120" w:line="240" w:lineRule="auto"/>
        <w:contextualSpacing w:val="0"/>
        <w:outlineLvl w:val="1"/>
        <w:rPr>
          <w:rFonts w:ascii="Times New Roman" w:eastAsia="Times New Roman" w:hAnsi="Times New Roman"/>
          <w:b/>
          <w:bCs/>
          <w:vanish/>
          <w:sz w:val="24"/>
          <w:szCs w:val="24"/>
        </w:rPr>
      </w:pPr>
      <w:bookmarkStart w:id="94" w:name="_Ref66679651"/>
    </w:p>
    <w:p w14:paraId="0821FC23" w14:textId="77777777" w:rsidR="00EE2109" w:rsidRPr="00472A41" w:rsidRDefault="00EE2109" w:rsidP="00172309">
      <w:pPr>
        <w:pStyle w:val="Heading2"/>
        <w:numPr>
          <w:ilvl w:val="1"/>
          <w:numId w:val="10"/>
        </w:numPr>
        <w:ind w:left="720" w:hanging="720"/>
      </w:pPr>
      <w:bookmarkStart w:id="95" w:name="_Toc105504983"/>
      <w:r w:rsidRPr="00472A41">
        <w:t>RFQ Coordinator (Proper Communication)</w:t>
      </w:r>
      <w:bookmarkEnd w:id="94"/>
      <w:bookmarkEnd w:id="95"/>
    </w:p>
    <w:p w14:paraId="1AD28FA7" w14:textId="77777777" w:rsidR="00B5475E" w:rsidRPr="00472A41" w:rsidRDefault="00B5475E" w:rsidP="00813C43">
      <w:pPr>
        <w:spacing w:before="120" w:after="200" w:line="252" w:lineRule="auto"/>
        <w:ind w:left="720"/>
        <w:rPr>
          <w:rFonts w:eastAsiaTheme="majorEastAsia"/>
          <w:sz w:val="22"/>
          <w:szCs w:val="22"/>
          <w:lang w:bidi="en-US"/>
        </w:rPr>
      </w:pPr>
      <w:r w:rsidRPr="00472A41">
        <w:rPr>
          <w:rFonts w:eastAsiaTheme="majorEastAsia"/>
          <w:sz w:val="22"/>
          <w:szCs w:val="22"/>
          <w:lang w:bidi="en-US"/>
        </w:rPr>
        <w:t>All communications relevant to this RF</w:t>
      </w:r>
      <w:r w:rsidR="00EE2109" w:rsidRPr="00472A41">
        <w:rPr>
          <w:rFonts w:eastAsiaTheme="majorEastAsia"/>
          <w:sz w:val="22"/>
          <w:szCs w:val="22"/>
          <w:lang w:bidi="en-US"/>
        </w:rPr>
        <w:t>Q</w:t>
      </w:r>
      <w:r w:rsidRPr="00472A41">
        <w:rPr>
          <w:rFonts w:eastAsiaTheme="majorEastAsia"/>
          <w:sz w:val="22"/>
          <w:szCs w:val="22"/>
          <w:lang w:bidi="en-US"/>
        </w:rPr>
        <w:t xml:space="preserve"> must be addressed in writing to </w:t>
      </w:r>
      <w:r w:rsidR="00050312" w:rsidRPr="00472A41">
        <w:rPr>
          <w:rFonts w:eastAsiaTheme="majorEastAsia"/>
          <w:sz w:val="22"/>
          <w:szCs w:val="22"/>
          <w:lang w:bidi="en-US"/>
        </w:rPr>
        <w:t xml:space="preserve">the RFQ Coordinator at the contact information </w:t>
      </w:r>
      <w:r w:rsidR="00EE2109" w:rsidRPr="00472A41">
        <w:rPr>
          <w:rFonts w:eastAsiaTheme="majorEastAsia"/>
          <w:sz w:val="22"/>
          <w:szCs w:val="22"/>
          <w:lang w:bidi="en-US"/>
        </w:rPr>
        <w:t>below</w:t>
      </w:r>
      <w:r w:rsidR="00050312" w:rsidRPr="00472A41">
        <w:rPr>
          <w:rFonts w:eastAsiaTheme="majorEastAsia"/>
          <w:sz w:val="22"/>
          <w:szCs w:val="22"/>
          <w:lang w:bidi="en-US"/>
        </w:rPr>
        <w:t>:</w:t>
      </w:r>
    </w:p>
    <w:p w14:paraId="1ADDB158" w14:textId="0FFEB487" w:rsidR="00E9056E" w:rsidRPr="00472A41" w:rsidRDefault="00B5475E" w:rsidP="00050312">
      <w:pPr>
        <w:pStyle w:val="List"/>
        <w:numPr>
          <w:ilvl w:val="0"/>
          <w:numId w:val="0"/>
        </w:numPr>
        <w:ind w:left="2029" w:hanging="360"/>
        <w:rPr>
          <w:bCs w:val="0"/>
          <w:szCs w:val="22"/>
        </w:rPr>
      </w:pPr>
      <w:r w:rsidRPr="00472A41">
        <w:rPr>
          <w:bCs w:val="0"/>
          <w:szCs w:val="22"/>
        </w:rPr>
        <w:t>Contact Name:</w:t>
      </w:r>
      <w:r w:rsidR="007A651B" w:rsidRPr="00472A41">
        <w:rPr>
          <w:bCs w:val="0"/>
          <w:szCs w:val="22"/>
        </w:rPr>
        <w:t xml:space="preserve"> </w:t>
      </w:r>
      <w:r w:rsidR="00472A41">
        <w:rPr>
          <w:bCs w:val="0"/>
          <w:szCs w:val="22"/>
        </w:rPr>
        <w:t>Jessica Smith</w:t>
      </w:r>
      <w:r w:rsidRPr="00472A41">
        <w:rPr>
          <w:bCs w:val="0"/>
          <w:szCs w:val="22"/>
        </w:rPr>
        <w:tab/>
      </w:r>
    </w:p>
    <w:p w14:paraId="583F0914" w14:textId="76A9CEE2" w:rsidR="00472A41" w:rsidRDefault="00B5475E" w:rsidP="00E9056E">
      <w:pPr>
        <w:pStyle w:val="List"/>
        <w:numPr>
          <w:ilvl w:val="0"/>
          <w:numId w:val="0"/>
        </w:numPr>
        <w:ind w:left="2029" w:hanging="360"/>
        <w:rPr>
          <w:rStyle w:val="Hyperlink"/>
          <w:bCs w:val="0"/>
          <w:szCs w:val="22"/>
        </w:rPr>
      </w:pPr>
      <w:r w:rsidRPr="00472A41">
        <w:rPr>
          <w:bCs w:val="0"/>
          <w:szCs w:val="22"/>
        </w:rPr>
        <w:t xml:space="preserve">E-mail Address: </w:t>
      </w:r>
      <w:hyperlink r:id="rId22" w:history="1">
        <w:r w:rsidR="00472A41" w:rsidRPr="007125E4">
          <w:rPr>
            <w:rStyle w:val="Hyperlink"/>
            <w:bCs w:val="0"/>
            <w:szCs w:val="22"/>
          </w:rPr>
          <w:t>jessica.smith@watech.wa.gov</w:t>
        </w:r>
      </w:hyperlink>
    </w:p>
    <w:p w14:paraId="1DB7F9CE" w14:textId="217A86E5" w:rsidR="00EE2109" w:rsidRPr="00472A41" w:rsidRDefault="007A651B" w:rsidP="00472A41">
      <w:pPr>
        <w:pStyle w:val="List"/>
        <w:numPr>
          <w:ilvl w:val="0"/>
          <w:numId w:val="0"/>
        </w:numPr>
        <w:ind w:left="2029" w:hanging="360"/>
        <w:rPr>
          <w:bCs w:val="0"/>
          <w:szCs w:val="22"/>
        </w:rPr>
      </w:pPr>
      <w:r w:rsidRPr="00472A41">
        <w:rPr>
          <w:bCs w:val="0"/>
          <w:szCs w:val="22"/>
        </w:rPr>
        <w:t xml:space="preserve"> </w:t>
      </w:r>
      <w:r w:rsidR="005E47FD" w:rsidRPr="00472A41">
        <w:rPr>
          <w:bCs w:val="0"/>
          <w:szCs w:val="22"/>
        </w:rPr>
        <w:t>Phone</w:t>
      </w:r>
      <w:r w:rsidR="00B5475E" w:rsidRPr="00472A41">
        <w:rPr>
          <w:bCs w:val="0"/>
          <w:szCs w:val="22"/>
        </w:rPr>
        <w:t xml:space="preserve">: </w:t>
      </w:r>
      <w:r w:rsidRPr="00472A41">
        <w:rPr>
          <w:bCs w:val="0"/>
          <w:szCs w:val="22"/>
        </w:rPr>
        <w:t>(360) 407-8</w:t>
      </w:r>
      <w:r w:rsidR="00472A41">
        <w:rPr>
          <w:bCs w:val="0"/>
          <w:szCs w:val="22"/>
        </w:rPr>
        <w:t>655</w:t>
      </w:r>
      <w:r w:rsidR="005E47FD" w:rsidRPr="00472A41">
        <w:rPr>
          <w:bCs w:val="0"/>
          <w:szCs w:val="22"/>
        </w:rPr>
        <w:tab/>
      </w:r>
      <w:r w:rsidR="005E47FD" w:rsidRPr="00472A41">
        <w:rPr>
          <w:bCs w:val="0"/>
          <w:szCs w:val="22"/>
        </w:rPr>
        <w:tab/>
      </w:r>
    </w:p>
    <w:p w14:paraId="35F710AE" w14:textId="77777777" w:rsidR="0022092F" w:rsidRPr="00472A41" w:rsidRDefault="00EE2109" w:rsidP="004971A8">
      <w:pPr>
        <w:pStyle w:val="BodyTextIndent"/>
        <w:rPr>
          <w:szCs w:val="22"/>
        </w:rPr>
      </w:pPr>
      <w:r w:rsidRPr="00472A41">
        <w:rPr>
          <w:szCs w:val="22"/>
        </w:rPr>
        <w:t>All oral communications will be considered unoffici</w:t>
      </w:r>
      <w:r w:rsidR="00C81418" w:rsidRPr="00472A41">
        <w:rPr>
          <w:szCs w:val="22"/>
        </w:rPr>
        <w:t>al and non-binding on the State</w:t>
      </w:r>
      <w:r w:rsidRPr="00472A41">
        <w:rPr>
          <w:szCs w:val="22"/>
        </w:rPr>
        <w:t>.</w:t>
      </w:r>
      <w:r w:rsidR="00050312" w:rsidRPr="00472A41">
        <w:rPr>
          <w:szCs w:val="22"/>
        </w:rPr>
        <w:t xml:space="preserve"> </w:t>
      </w:r>
      <w:r w:rsidR="00B5475E" w:rsidRPr="00472A41">
        <w:rPr>
          <w:szCs w:val="22"/>
        </w:rPr>
        <w:t>Any other direct or indirect communication with employees or (sub)</w:t>
      </w:r>
      <w:r w:rsidR="00050312" w:rsidRPr="00472A41">
        <w:rPr>
          <w:szCs w:val="22"/>
        </w:rPr>
        <w:t xml:space="preserve"> </w:t>
      </w:r>
      <w:r w:rsidR="00B5475E" w:rsidRPr="00472A41">
        <w:rPr>
          <w:szCs w:val="22"/>
        </w:rPr>
        <w:t>contractors of our organization regarding this RF</w:t>
      </w:r>
      <w:r w:rsidR="000536E2" w:rsidRPr="00472A41">
        <w:rPr>
          <w:szCs w:val="22"/>
        </w:rPr>
        <w:t>Q</w:t>
      </w:r>
      <w:r w:rsidR="00B5475E" w:rsidRPr="00472A41">
        <w:rPr>
          <w:szCs w:val="22"/>
        </w:rPr>
        <w:t xml:space="preserve"> will be treated as misconduct and may result in your response being </w:t>
      </w:r>
      <w:r w:rsidR="005E47FD" w:rsidRPr="00472A41">
        <w:rPr>
          <w:szCs w:val="22"/>
        </w:rPr>
        <w:t>disqualified</w:t>
      </w:r>
      <w:r w:rsidR="00B5475E" w:rsidRPr="00472A41">
        <w:rPr>
          <w:szCs w:val="22"/>
        </w:rPr>
        <w:t>.</w:t>
      </w:r>
    </w:p>
    <w:p w14:paraId="6247A991" w14:textId="77777777" w:rsidR="006842E1" w:rsidRPr="00E252DF" w:rsidRDefault="00050312" w:rsidP="00172309">
      <w:pPr>
        <w:pStyle w:val="Heading2"/>
        <w:numPr>
          <w:ilvl w:val="1"/>
          <w:numId w:val="10"/>
        </w:numPr>
        <w:ind w:left="720" w:hanging="720"/>
      </w:pPr>
      <w:bookmarkStart w:id="96" w:name="_Toc59620225"/>
      <w:bookmarkStart w:id="97" w:name="_Toc105504984"/>
      <w:bookmarkStart w:id="98" w:name="_Toc443794592"/>
      <w:bookmarkStart w:id="99" w:name="_Toc443794593"/>
      <w:bookmarkStart w:id="100" w:name="_Toc416055518"/>
      <w:bookmarkStart w:id="101" w:name="_Toc433773455"/>
      <w:bookmarkStart w:id="102" w:name="_Toc443794594"/>
      <w:bookmarkStart w:id="103" w:name="_Toc315776343"/>
      <w:bookmarkStart w:id="104" w:name="_Toc318706881"/>
      <w:bookmarkStart w:id="105" w:name="_Toc318783630"/>
      <w:bookmarkStart w:id="106" w:name="_Toc318784069"/>
      <w:bookmarkStart w:id="107" w:name="_Toc318886096"/>
      <w:bookmarkStart w:id="108" w:name="_Toc319121561"/>
      <w:bookmarkStart w:id="109" w:name="_Toc319128006"/>
      <w:bookmarkStart w:id="110" w:name="_Toc349108635"/>
      <w:bookmarkStart w:id="111" w:name="_Toc349465175"/>
      <w:bookmarkStart w:id="112" w:name="_Toc349467928"/>
      <w:bookmarkStart w:id="113" w:name="_Toc349468036"/>
      <w:bookmarkStart w:id="114" w:name="_Toc349468956"/>
      <w:bookmarkStart w:id="115" w:name="_Toc350239074"/>
      <w:bookmarkStart w:id="116" w:name="_Toc350332414"/>
      <w:bookmarkStart w:id="117" w:name="_Toc350859491"/>
      <w:bookmarkStart w:id="118" w:name="_Toc352044175"/>
      <w:bookmarkStart w:id="119" w:name="_Toc352044798"/>
      <w:bookmarkStart w:id="120" w:name="_Toc353004908"/>
      <w:bookmarkStart w:id="121" w:name="_Toc353008517"/>
      <w:bookmarkStart w:id="122" w:name="_Toc353596823"/>
      <w:bookmarkStart w:id="123" w:name="_Toc353622348"/>
      <w:bookmarkStart w:id="124" w:name="_Toc353623086"/>
      <w:bookmarkStart w:id="125" w:name="_Toc353623234"/>
      <w:bookmarkStart w:id="126" w:name="_Toc353674209"/>
      <w:bookmarkStart w:id="127" w:name="_Toc354914676"/>
      <w:bookmarkStart w:id="128" w:name="_Toc354971003"/>
      <w:bookmarkStart w:id="129" w:name="_Toc354971391"/>
      <w:bookmarkStart w:id="130" w:name="_Toc355085215"/>
      <w:bookmarkStart w:id="131" w:name="_Toc355407807"/>
      <w:bookmarkStart w:id="132" w:name="_Toc357522152"/>
      <w:bookmarkStart w:id="133" w:name="_Toc369571828"/>
      <w:bookmarkStart w:id="134" w:name="_Toc369588432"/>
      <w:bookmarkStart w:id="135" w:name="_Toc369596517"/>
      <w:bookmarkStart w:id="136" w:name="_Toc369597113"/>
      <w:bookmarkStart w:id="137" w:name="_Toc369602468"/>
      <w:bookmarkStart w:id="138" w:name="_Toc369937679"/>
      <w:bookmarkStart w:id="139" w:name="_Toc386861089"/>
      <w:bookmarkStart w:id="140" w:name="_Toc416055519"/>
      <w:bookmarkStart w:id="141" w:name="_Toc433773456"/>
      <w:bookmarkStart w:id="142" w:name="_Toc443794595"/>
      <w:bookmarkStart w:id="143" w:name="_Ref467995472"/>
      <w:bookmarkStart w:id="144" w:name="_Toc386861090"/>
      <w:bookmarkStart w:id="145" w:name="_Toc416055520"/>
      <w:bookmarkStart w:id="146" w:name="_Toc433773457"/>
      <w:bookmarkStart w:id="147" w:name="_Toc443794596"/>
      <w:bookmarkStart w:id="148" w:name="_Toc315776344"/>
      <w:bookmarkStart w:id="149" w:name="_Toc318706882"/>
      <w:bookmarkStart w:id="150" w:name="_Toc318783631"/>
      <w:bookmarkStart w:id="151" w:name="_Toc318784070"/>
      <w:bookmarkStart w:id="152" w:name="_Toc318886097"/>
      <w:bookmarkStart w:id="153" w:name="_Toc319121562"/>
      <w:bookmarkStart w:id="154" w:name="_Toc319128007"/>
      <w:bookmarkStart w:id="155" w:name="_Toc349108636"/>
      <w:bookmarkStart w:id="156" w:name="_Toc349465176"/>
      <w:bookmarkStart w:id="157" w:name="_Toc349467929"/>
      <w:bookmarkStart w:id="158" w:name="_Toc349468037"/>
      <w:bookmarkStart w:id="159" w:name="_Toc349468957"/>
      <w:bookmarkStart w:id="160" w:name="_Toc350239075"/>
      <w:bookmarkStart w:id="161" w:name="_Toc350332415"/>
      <w:bookmarkStart w:id="162" w:name="_Toc350859492"/>
      <w:bookmarkStart w:id="163" w:name="_Toc352044176"/>
      <w:bookmarkStart w:id="164" w:name="_Toc352044799"/>
      <w:bookmarkStart w:id="165" w:name="_Toc353004909"/>
      <w:bookmarkStart w:id="166" w:name="_Toc353008518"/>
      <w:bookmarkStart w:id="167" w:name="_Toc353596824"/>
      <w:bookmarkStart w:id="168" w:name="_Toc353622349"/>
      <w:bookmarkStart w:id="169" w:name="_Toc353623087"/>
      <w:bookmarkStart w:id="170" w:name="_Toc353623235"/>
      <w:bookmarkStart w:id="171" w:name="_Toc353674210"/>
      <w:bookmarkStart w:id="172" w:name="_Toc354914677"/>
      <w:bookmarkStart w:id="173" w:name="_Toc354971004"/>
      <w:bookmarkStart w:id="174" w:name="_Toc354971392"/>
      <w:bookmarkStart w:id="175" w:name="_Toc355085216"/>
      <w:bookmarkStart w:id="176" w:name="_Toc355407808"/>
      <w:bookmarkStart w:id="177" w:name="_Toc357522153"/>
      <w:bookmarkStart w:id="178" w:name="_Toc369571829"/>
      <w:bookmarkStart w:id="179" w:name="_Toc369588433"/>
      <w:bookmarkStart w:id="180" w:name="_Toc369596518"/>
      <w:bookmarkStart w:id="181" w:name="_Toc369597114"/>
      <w:bookmarkStart w:id="182" w:name="_Toc369602469"/>
      <w:bookmarkStart w:id="183" w:name="_Toc369937680"/>
      <w:bookmarkStart w:id="184" w:name="_Toc386861092"/>
      <w:bookmarkStart w:id="185" w:name="_Toc416055521"/>
      <w:bookmarkStart w:id="186" w:name="_Toc433773458"/>
      <w:bookmarkStart w:id="187" w:name="_Toc443794597"/>
      <w:bookmarkStart w:id="188" w:name="_Toc315776345"/>
      <w:bookmarkStart w:id="189" w:name="_Toc318706883"/>
      <w:bookmarkStart w:id="190" w:name="_Toc318783632"/>
      <w:bookmarkStart w:id="191" w:name="_Toc318784071"/>
      <w:bookmarkStart w:id="192" w:name="_Toc318886098"/>
      <w:bookmarkStart w:id="193" w:name="_Toc319121563"/>
      <w:bookmarkStart w:id="194" w:name="_Toc319128008"/>
      <w:bookmarkStart w:id="195" w:name="_Toc349108638"/>
      <w:bookmarkStart w:id="196" w:name="_Toc349465178"/>
      <w:bookmarkStart w:id="197" w:name="_Toc349467931"/>
      <w:bookmarkStart w:id="198" w:name="_Toc349468039"/>
      <w:bookmarkStart w:id="199" w:name="_Toc349468959"/>
      <w:bookmarkStart w:id="200" w:name="_Toc350239077"/>
      <w:bookmarkStart w:id="201" w:name="_Toc350332417"/>
      <w:bookmarkStart w:id="202" w:name="_Toc350859494"/>
      <w:bookmarkStart w:id="203" w:name="_Toc352044178"/>
      <w:bookmarkStart w:id="204" w:name="_Toc352044801"/>
      <w:bookmarkStart w:id="205" w:name="_Toc353004911"/>
      <w:bookmarkStart w:id="206" w:name="_Toc353008520"/>
      <w:bookmarkStart w:id="207" w:name="_Toc353596826"/>
      <w:bookmarkStart w:id="208" w:name="_Toc353622351"/>
      <w:bookmarkStart w:id="209" w:name="_Toc353623089"/>
      <w:bookmarkStart w:id="210" w:name="_Toc353623237"/>
      <w:bookmarkStart w:id="211" w:name="_Toc353674212"/>
      <w:bookmarkStart w:id="212" w:name="_Toc354914679"/>
      <w:bookmarkStart w:id="213" w:name="_Toc354971006"/>
      <w:bookmarkStart w:id="214" w:name="_Toc354971394"/>
      <w:bookmarkStart w:id="215" w:name="_Toc355085217"/>
      <w:bookmarkStart w:id="216" w:name="_Toc355407809"/>
      <w:bookmarkStart w:id="217" w:name="_Toc357522154"/>
      <w:bookmarkStart w:id="218" w:name="_Toc369571830"/>
      <w:bookmarkStart w:id="219" w:name="_Toc369588434"/>
      <w:bookmarkStart w:id="220" w:name="_Toc369596519"/>
      <w:bookmarkStart w:id="221" w:name="_Toc369597115"/>
      <w:bookmarkStart w:id="222" w:name="_Toc369602470"/>
      <w:bookmarkStart w:id="223" w:name="_Toc369937681"/>
      <w:bookmarkStart w:id="224" w:name="_Toc386861093"/>
      <w:bookmarkStart w:id="225" w:name="_Toc416055522"/>
      <w:bookmarkStart w:id="226" w:name="_Toc433773459"/>
      <w:bookmarkStart w:id="227" w:name="_Toc443794598"/>
      <w:bookmarkStart w:id="228" w:name="_Toc315776346"/>
      <w:bookmarkStart w:id="229" w:name="_Toc318706884"/>
      <w:bookmarkStart w:id="230" w:name="_Toc318783633"/>
      <w:bookmarkStart w:id="231" w:name="_Toc318784072"/>
      <w:bookmarkStart w:id="232" w:name="_Toc318886099"/>
      <w:bookmarkStart w:id="233" w:name="_Toc319121564"/>
      <w:bookmarkStart w:id="234" w:name="_Toc319128009"/>
      <w:bookmarkStart w:id="235" w:name="_Toc349108639"/>
      <w:bookmarkStart w:id="236" w:name="_Toc349465179"/>
      <w:bookmarkStart w:id="237" w:name="_Toc349467932"/>
      <w:bookmarkStart w:id="238" w:name="_Toc349468040"/>
      <w:bookmarkStart w:id="239" w:name="_Toc349468960"/>
      <w:bookmarkStart w:id="240" w:name="_Toc350239078"/>
      <w:bookmarkStart w:id="241" w:name="_Toc350332418"/>
      <w:bookmarkStart w:id="242" w:name="_Toc350859495"/>
      <w:bookmarkStart w:id="243" w:name="_Toc352044179"/>
      <w:bookmarkStart w:id="244" w:name="_Toc352044802"/>
      <w:bookmarkStart w:id="245" w:name="_Toc353004912"/>
      <w:bookmarkStart w:id="246" w:name="_Toc353008521"/>
      <w:bookmarkStart w:id="247" w:name="_Toc353596827"/>
      <w:bookmarkStart w:id="248" w:name="_Toc353622352"/>
      <w:bookmarkStart w:id="249" w:name="_Toc353623090"/>
      <w:bookmarkStart w:id="250" w:name="_Toc353623238"/>
      <w:bookmarkStart w:id="251" w:name="_Toc353674213"/>
      <w:bookmarkStart w:id="252" w:name="_Toc354914680"/>
      <w:bookmarkStart w:id="253" w:name="_Toc354971007"/>
      <w:bookmarkStart w:id="254" w:name="_Toc354971395"/>
      <w:bookmarkStart w:id="255" w:name="_Toc355085218"/>
      <w:bookmarkStart w:id="256" w:name="_Toc355407810"/>
      <w:bookmarkStart w:id="257" w:name="_Toc357522155"/>
      <w:bookmarkStart w:id="258" w:name="_Toc369571831"/>
      <w:bookmarkStart w:id="259" w:name="_Toc369588435"/>
      <w:bookmarkStart w:id="260" w:name="_Toc369596520"/>
      <w:bookmarkStart w:id="261" w:name="_Toc369597116"/>
      <w:bookmarkStart w:id="262" w:name="_Toc369602471"/>
      <w:bookmarkStart w:id="263" w:name="_Toc369937682"/>
      <w:bookmarkStart w:id="264" w:name="_Toc386861094"/>
      <w:bookmarkStart w:id="265" w:name="_Toc416055523"/>
      <w:bookmarkStart w:id="266" w:name="_Toc433773460"/>
      <w:bookmarkStart w:id="267" w:name="_Toc443794599"/>
      <w:bookmarkStart w:id="268" w:name="_Toc315776347"/>
      <w:bookmarkStart w:id="269" w:name="_Toc318706885"/>
      <w:bookmarkStart w:id="270" w:name="_Toc318783634"/>
      <w:bookmarkStart w:id="271" w:name="_Toc318784073"/>
      <w:bookmarkStart w:id="272" w:name="_Toc318886100"/>
      <w:bookmarkStart w:id="273" w:name="_Toc319121565"/>
      <w:bookmarkStart w:id="274" w:name="_Toc319128010"/>
      <w:bookmarkStart w:id="275" w:name="_Toc349108640"/>
      <w:bookmarkStart w:id="276" w:name="_Toc349465180"/>
      <w:bookmarkStart w:id="277" w:name="_Toc349467933"/>
      <w:bookmarkStart w:id="278" w:name="_Toc349468041"/>
      <w:bookmarkStart w:id="279" w:name="_Toc349468961"/>
      <w:bookmarkStart w:id="280" w:name="_Toc350239079"/>
      <w:bookmarkStart w:id="281" w:name="_Toc350332419"/>
      <w:bookmarkStart w:id="282" w:name="_Toc350859496"/>
      <w:bookmarkStart w:id="283" w:name="_Toc352044180"/>
      <w:bookmarkStart w:id="284" w:name="_Toc352044803"/>
      <w:bookmarkStart w:id="285" w:name="_Toc353004913"/>
      <w:bookmarkStart w:id="286" w:name="_Toc353008522"/>
      <w:bookmarkStart w:id="287" w:name="_Toc353596828"/>
      <w:bookmarkStart w:id="288" w:name="_Toc353622353"/>
      <w:bookmarkStart w:id="289" w:name="_Toc353623091"/>
      <w:bookmarkStart w:id="290" w:name="_Toc353623239"/>
      <w:bookmarkStart w:id="291" w:name="_Toc353674214"/>
      <w:bookmarkStart w:id="292" w:name="_Toc354914681"/>
      <w:bookmarkStart w:id="293" w:name="_Toc354971008"/>
      <w:bookmarkStart w:id="294" w:name="_Toc354971396"/>
      <w:bookmarkStart w:id="295" w:name="_Toc355085219"/>
      <w:bookmarkStart w:id="296" w:name="_Toc355407811"/>
      <w:bookmarkStart w:id="297" w:name="_Toc357522156"/>
      <w:bookmarkStart w:id="298" w:name="_Toc369571832"/>
      <w:bookmarkStart w:id="299" w:name="_Toc369588436"/>
      <w:bookmarkStart w:id="300" w:name="_Toc369596521"/>
      <w:bookmarkStart w:id="301" w:name="_Toc369597117"/>
      <w:bookmarkStart w:id="302" w:name="_Toc369602472"/>
      <w:bookmarkStart w:id="303" w:name="_Toc369937683"/>
      <w:bookmarkStart w:id="304" w:name="_Toc386861095"/>
      <w:bookmarkStart w:id="305" w:name="_Toc416055524"/>
      <w:bookmarkStart w:id="306" w:name="_Toc433773461"/>
      <w:bookmarkStart w:id="307" w:name="_Toc443794600"/>
      <w:bookmarkStart w:id="308" w:name="_Toc315776348"/>
      <w:bookmarkStart w:id="309" w:name="_Toc318706886"/>
      <w:bookmarkStart w:id="310" w:name="_Toc318783635"/>
      <w:bookmarkStart w:id="311" w:name="_Toc318784074"/>
      <w:bookmarkStart w:id="312" w:name="_Toc318886101"/>
      <w:bookmarkStart w:id="313" w:name="_Toc319121566"/>
      <w:bookmarkStart w:id="314" w:name="_Toc319128011"/>
      <w:bookmarkStart w:id="315" w:name="_Toc349108641"/>
      <w:bookmarkStart w:id="316" w:name="_Toc349465181"/>
      <w:bookmarkStart w:id="317" w:name="_Toc349467934"/>
      <w:bookmarkStart w:id="318" w:name="_Toc349468042"/>
      <w:bookmarkStart w:id="319" w:name="_Toc349468962"/>
      <w:bookmarkStart w:id="320" w:name="_Toc350239080"/>
      <w:bookmarkStart w:id="321" w:name="_Toc350332420"/>
      <w:bookmarkStart w:id="322" w:name="_Toc350859497"/>
      <w:bookmarkStart w:id="323" w:name="_Toc352044181"/>
      <w:bookmarkStart w:id="324" w:name="_Toc352044804"/>
      <w:bookmarkStart w:id="325" w:name="_Toc353004914"/>
      <w:bookmarkStart w:id="326" w:name="_Toc353008523"/>
      <w:bookmarkStart w:id="327" w:name="_Toc353596829"/>
      <w:bookmarkStart w:id="328" w:name="_Toc353622354"/>
      <w:bookmarkStart w:id="329" w:name="_Toc353623092"/>
      <w:bookmarkStart w:id="330" w:name="_Toc353623240"/>
      <w:bookmarkStart w:id="331" w:name="_Toc353674215"/>
      <w:bookmarkStart w:id="332" w:name="_Toc354914682"/>
      <w:bookmarkStart w:id="333" w:name="_Toc354971009"/>
      <w:bookmarkStart w:id="334" w:name="_Toc354971397"/>
      <w:bookmarkStart w:id="335" w:name="_Toc355085220"/>
      <w:bookmarkStart w:id="336" w:name="_Toc355407812"/>
      <w:bookmarkStart w:id="337" w:name="_Toc357522157"/>
      <w:bookmarkStart w:id="338" w:name="_Toc369571833"/>
      <w:bookmarkStart w:id="339" w:name="_Toc369588437"/>
      <w:bookmarkStart w:id="340" w:name="_Toc369596522"/>
      <w:bookmarkStart w:id="341" w:name="_Toc369597118"/>
      <w:bookmarkStart w:id="342" w:name="_Toc369602473"/>
      <w:bookmarkStart w:id="343" w:name="_Toc369937684"/>
      <w:bookmarkStart w:id="344" w:name="_Toc386861096"/>
      <w:bookmarkStart w:id="345" w:name="_Toc416055525"/>
      <w:bookmarkStart w:id="346" w:name="_Toc433773462"/>
      <w:bookmarkStart w:id="347" w:name="_Toc443794601"/>
      <w:bookmarkStart w:id="348" w:name="_Toc315776349"/>
      <w:bookmarkStart w:id="349" w:name="_Toc318706887"/>
      <w:bookmarkStart w:id="350" w:name="_Toc318783636"/>
      <w:bookmarkStart w:id="351" w:name="_Toc318784075"/>
      <w:bookmarkStart w:id="352" w:name="_Toc318886102"/>
      <w:bookmarkStart w:id="353" w:name="_Toc319121567"/>
      <w:bookmarkStart w:id="354" w:name="_Toc319128012"/>
      <w:bookmarkStart w:id="355" w:name="_Toc349108642"/>
      <w:bookmarkStart w:id="356" w:name="_Toc349465182"/>
      <w:bookmarkStart w:id="357" w:name="_Toc349467935"/>
      <w:bookmarkStart w:id="358" w:name="_Toc349468043"/>
      <w:bookmarkStart w:id="359" w:name="_Toc349468963"/>
      <w:bookmarkStart w:id="360" w:name="_Toc350239081"/>
      <w:bookmarkStart w:id="361" w:name="_Toc350332421"/>
      <w:bookmarkStart w:id="362" w:name="_Toc350859498"/>
      <w:bookmarkStart w:id="363" w:name="_Toc352044182"/>
      <w:bookmarkStart w:id="364" w:name="_Toc352044805"/>
      <w:bookmarkStart w:id="365" w:name="_Toc353004915"/>
      <w:bookmarkStart w:id="366" w:name="_Toc353008524"/>
      <w:bookmarkStart w:id="367" w:name="_Toc353596830"/>
      <w:bookmarkStart w:id="368" w:name="_Toc353622355"/>
      <w:bookmarkStart w:id="369" w:name="_Toc353623093"/>
      <w:bookmarkStart w:id="370" w:name="_Toc353623241"/>
      <w:bookmarkStart w:id="371" w:name="_Toc353674216"/>
      <w:bookmarkStart w:id="372" w:name="_Toc354914683"/>
      <w:bookmarkStart w:id="373" w:name="_Toc354971010"/>
      <w:bookmarkStart w:id="374" w:name="_Toc354971398"/>
      <w:bookmarkStart w:id="375" w:name="_Toc355085221"/>
      <w:bookmarkStart w:id="376" w:name="_Toc355407813"/>
      <w:bookmarkStart w:id="377" w:name="_Toc357522158"/>
      <w:bookmarkStart w:id="378" w:name="_Toc369571834"/>
      <w:bookmarkStart w:id="379" w:name="_Toc369588438"/>
      <w:bookmarkStart w:id="380" w:name="_Toc369596523"/>
      <w:bookmarkStart w:id="381" w:name="_Toc369597119"/>
      <w:bookmarkStart w:id="382" w:name="_Toc369602474"/>
      <w:bookmarkStart w:id="383" w:name="_Toc369937685"/>
      <w:bookmarkStart w:id="384" w:name="_Toc386861097"/>
      <w:bookmarkStart w:id="385" w:name="_Toc416055526"/>
      <w:bookmarkStart w:id="386" w:name="_Toc433773463"/>
      <w:bookmarkStart w:id="387" w:name="_Toc443794602"/>
      <w:bookmarkStart w:id="388" w:name="_Toc315776350"/>
      <w:bookmarkStart w:id="389" w:name="_Toc318706888"/>
      <w:bookmarkStart w:id="390" w:name="_Toc318783637"/>
      <w:bookmarkStart w:id="391" w:name="_Toc318784076"/>
      <w:bookmarkStart w:id="392" w:name="_Toc318886103"/>
      <w:bookmarkStart w:id="393" w:name="_Toc319121568"/>
      <w:bookmarkStart w:id="394" w:name="_Toc319128013"/>
      <w:bookmarkStart w:id="395" w:name="_Toc349108643"/>
      <w:bookmarkStart w:id="396" w:name="_Toc349465183"/>
      <w:bookmarkStart w:id="397" w:name="_Toc349467936"/>
      <w:bookmarkStart w:id="398" w:name="_Toc349468044"/>
      <w:bookmarkStart w:id="399" w:name="_Toc349468964"/>
      <w:bookmarkStart w:id="400" w:name="_Toc350239082"/>
      <w:bookmarkStart w:id="401" w:name="_Toc350332422"/>
      <w:bookmarkStart w:id="402" w:name="_Toc350859499"/>
      <w:bookmarkStart w:id="403" w:name="_Toc352044183"/>
      <w:bookmarkStart w:id="404" w:name="_Toc352044806"/>
      <w:bookmarkStart w:id="405" w:name="_Toc353004916"/>
      <w:bookmarkStart w:id="406" w:name="_Toc353008525"/>
      <w:bookmarkStart w:id="407" w:name="_Toc353596831"/>
      <w:bookmarkStart w:id="408" w:name="_Toc353622356"/>
      <w:bookmarkStart w:id="409" w:name="_Toc353623094"/>
      <w:bookmarkStart w:id="410" w:name="_Toc353623242"/>
      <w:bookmarkStart w:id="411" w:name="_Toc353674217"/>
      <w:bookmarkStart w:id="412" w:name="_Toc354914684"/>
      <w:bookmarkStart w:id="413" w:name="_Toc354971011"/>
      <w:bookmarkStart w:id="414" w:name="_Toc354971399"/>
      <w:bookmarkStart w:id="415" w:name="_Toc355085222"/>
      <w:bookmarkStart w:id="416" w:name="_Toc355407814"/>
      <w:bookmarkStart w:id="417" w:name="_Toc357522159"/>
      <w:bookmarkStart w:id="418" w:name="_Toc369571835"/>
      <w:bookmarkStart w:id="419" w:name="_Toc369588439"/>
      <w:bookmarkStart w:id="420" w:name="_Toc369596524"/>
      <w:bookmarkStart w:id="421" w:name="_Toc369597120"/>
      <w:bookmarkStart w:id="422" w:name="_Toc369602475"/>
      <w:bookmarkStart w:id="423" w:name="_Toc369937686"/>
      <w:bookmarkStart w:id="424" w:name="_Ref384369406"/>
      <w:bookmarkStart w:id="425" w:name="_Toc386861098"/>
      <w:bookmarkStart w:id="426" w:name="_Toc416055527"/>
      <w:bookmarkStart w:id="427" w:name="_Toc433773464"/>
      <w:bookmarkStart w:id="428" w:name="_Toc443794603"/>
      <w:bookmarkStart w:id="429" w:name="_Toc355597105"/>
      <w:bookmarkStart w:id="430" w:name="_Toc357582797"/>
      <w:r w:rsidRPr="00E252DF">
        <w:t>Ve</w:t>
      </w:r>
      <w:r w:rsidR="006842E1" w:rsidRPr="00E252DF">
        <w:t>ndor Questions</w:t>
      </w:r>
      <w:bookmarkEnd w:id="96"/>
      <w:bookmarkEnd w:id="97"/>
    </w:p>
    <w:p w14:paraId="72410F04" w14:textId="77777777" w:rsidR="006842E1" w:rsidRPr="00664315" w:rsidRDefault="00B5475E" w:rsidP="001B2B67">
      <w:pPr>
        <w:ind w:left="720"/>
        <w:rPr>
          <w:sz w:val="22"/>
          <w:szCs w:val="22"/>
        </w:rPr>
      </w:pPr>
      <w:r w:rsidRPr="00664315">
        <w:rPr>
          <w:sz w:val="22"/>
          <w:szCs w:val="22"/>
        </w:rPr>
        <w:t xml:space="preserve">It is the </w:t>
      </w:r>
      <w:r w:rsidR="00AC14CA">
        <w:rPr>
          <w:sz w:val="22"/>
          <w:szCs w:val="22"/>
        </w:rPr>
        <w:t>Vendor’s</w:t>
      </w:r>
      <w:r w:rsidRPr="00664315">
        <w:rPr>
          <w:sz w:val="22"/>
          <w:szCs w:val="22"/>
        </w:rPr>
        <w:t xml:space="preserve"> responsibility to remedy any ambiguity, inconsistency, error or omission within this document before submitting their </w:t>
      </w:r>
      <w:r w:rsidR="00EE2109" w:rsidRPr="00664315">
        <w:rPr>
          <w:sz w:val="22"/>
          <w:szCs w:val="22"/>
        </w:rPr>
        <w:t>Response</w:t>
      </w:r>
      <w:r w:rsidRPr="00664315">
        <w:rPr>
          <w:sz w:val="22"/>
          <w:szCs w:val="22"/>
        </w:rPr>
        <w:t xml:space="preserve">. Vendors shall submit </w:t>
      </w:r>
      <w:r w:rsidR="00C81418" w:rsidRPr="00664315">
        <w:rPr>
          <w:sz w:val="22"/>
          <w:szCs w:val="22"/>
        </w:rPr>
        <w:t>all requests</w:t>
      </w:r>
      <w:r w:rsidRPr="00664315">
        <w:rPr>
          <w:sz w:val="22"/>
          <w:szCs w:val="22"/>
        </w:rPr>
        <w:t xml:space="preserve"> to the contact above no later than </w:t>
      </w:r>
      <w:r w:rsidR="00B80A78">
        <w:rPr>
          <w:sz w:val="22"/>
          <w:szCs w:val="22"/>
        </w:rPr>
        <w:t>4</w:t>
      </w:r>
      <w:r w:rsidRPr="00664315">
        <w:rPr>
          <w:sz w:val="22"/>
          <w:szCs w:val="22"/>
        </w:rPr>
        <w:t xml:space="preserve">:00 p.m. on the </w:t>
      </w:r>
      <w:r w:rsidR="00EE2109" w:rsidRPr="00664315">
        <w:rPr>
          <w:sz w:val="22"/>
          <w:szCs w:val="22"/>
        </w:rPr>
        <w:t xml:space="preserve">closing date stated in Section 2. </w:t>
      </w:r>
      <w:r w:rsidR="00C81418" w:rsidRPr="00664315">
        <w:rPr>
          <w:sz w:val="22"/>
          <w:szCs w:val="22"/>
        </w:rPr>
        <w:t xml:space="preserve"> </w:t>
      </w:r>
      <w:r w:rsidR="006842E1" w:rsidRPr="00664315">
        <w:rPr>
          <w:sz w:val="22"/>
          <w:szCs w:val="22"/>
        </w:rPr>
        <w:t xml:space="preserve">An official written </w:t>
      </w:r>
      <w:r w:rsidR="00975D07" w:rsidRPr="00664315">
        <w:rPr>
          <w:sz w:val="22"/>
          <w:szCs w:val="22"/>
        </w:rPr>
        <w:t>CTS</w:t>
      </w:r>
      <w:r w:rsidR="006842E1" w:rsidRPr="00664315">
        <w:rPr>
          <w:sz w:val="22"/>
          <w:szCs w:val="22"/>
        </w:rPr>
        <w:t xml:space="preserve"> response will be provided for Vendor questions received by this deadline. Written responses to Vendor questions will be </w:t>
      </w:r>
      <w:bookmarkStart w:id="431" w:name="OLE_LINK1"/>
      <w:r w:rsidR="006842E1" w:rsidRPr="00664315">
        <w:rPr>
          <w:sz w:val="22"/>
          <w:szCs w:val="22"/>
        </w:rPr>
        <w:t xml:space="preserve">posted on the </w:t>
      </w:r>
      <w:r w:rsidR="00975D07" w:rsidRPr="00664315">
        <w:rPr>
          <w:sz w:val="22"/>
          <w:szCs w:val="22"/>
        </w:rPr>
        <w:t>CTS</w:t>
      </w:r>
      <w:r w:rsidR="006842E1" w:rsidRPr="00664315">
        <w:rPr>
          <w:sz w:val="22"/>
          <w:szCs w:val="22"/>
        </w:rPr>
        <w:t xml:space="preserve"> web site at: </w:t>
      </w:r>
      <w:bookmarkEnd w:id="431"/>
      <w:r w:rsidR="00EE2109" w:rsidRPr="00664315">
        <w:rPr>
          <w:sz w:val="22"/>
          <w:szCs w:val="22"/>
        </w:rPr>
        <w:fldChar w:fldCharType="begin"/>
      </w:r>
      <w:r w:rsidR="00EE2109" w:rsidRPr="00664315">
        <w:rPr>
          <w:sz w:val="22"/>
          <w:szCs w:val="22"/>
        </w:rPr>
        <w:instrText xml:space="preserve"> HYPERLINK "http://www.cts.wa.gov" </w:instrText>
      </w:r>
      <w:r w:rsidR="00EE2109" w:rsidRPr="00664315">
        <w:rPr>
          <w:sz w:val="22"/>
          <w:szCs w:val="22"/>
        </w:rPr>
        <w:fldChar w:fldCharType="separate"/>
      </w:r>
      <w:r w:rsidR="00EE2109" w:rsidRPr="00664315">
        <w:rPr>
          <w:rStyle w:val="Hyperlink"/>
          <w:sz w:val="22"/>
          <w:szCs w:val="22"/>
        </w:rPr>
        <w:t>www.cts.wa.gov</w:t>
      </w:r>
      <w:r w:rsidR="00EE2109" w:rsidRPr="00664315">
        <w:rPr>
          <w:sz w:val="22"/>
          <w:szCs w:val="22"/>
        </w:rPr>
        <w:fldChar w:fldCharType="end"/>
      </w:r>
    </w:p>
    <w:p w14:paraId="44EA0982" w14:textId="77777777" w:rsidR="006842E1" w:rsidRPr="00E252DF" w:rsidRDefault="006842E1" w:rsidP="00172309">
      <w:pPr>
        <w:pStyle w:val="Heading2"/>
        <w:numPr>
          <w:ilvl w:val="1"/>
          <w:numId w:val="10"/>
        </w:numPr>
        <w:ind w:left="720" w:hanging="720"/>
      </w:pPr>
      <w:bookmarkStart w:id="432" w:name="_Toc59620226"/>
      <w:bookmarkStart w:id="433" w:name="_Toc105504985"/>
      <w:bookmarkEnd w:id="98"/>
      <w:r w:rsidRPr="00813C43">
        <w:t>Vendor Complaints</w:t>
      </w:r>
      <w:bookmarkEnd w:id="99"/>
      <w:bookmarkEnd w:id="432"/>
      <w:r w:rsidRPr="00813C43">
        <w:t xml:space="preserve"> Regarding Requirements and Specifications</w:t>
      </w:r>
      <w:bookmarkEnd w:id="433"/>
    </w:p>
    <w:p w14:paraId="5EBE053E" w14:textId="3232AAE9" w:rsidR="00D16817" w:rsidRPr="00664315" w:rsidRDefault="00B5475E" w:rsidP="00472A41">
      <w:pPr>
        <w:ind w:left="720"/>
        <w:rPr>
          <w:sz w:val="22"/>
          <w:szCs w:val="22"/>
        </w:rPr>
      </w:pPr>
      <w:bookmarkStart w:id="434" w:name="_Toc59620227"/>
      <w:bookmarkStart w:id="435" w:name="_Ref81035197"/>
      <w:r w:rsidRPr="00664315">
        <w:rPr>
          <w:sz w:val="22"/>
          <w:szCs w:val="22"/>
        </w:rPr>
        <w:t xml:space="preserve">Vendors may submit specific complaints in writing to the </w:t>
      </w:r>
      <w:r w:rsidR="00C81418" w:rsidRPr="00664315">
        <w:rPr>
          <w:sz w:val="22"/>
          <w:szCs w:val="22"/>
        </w:rPr>
        <w:t>RFQ Coordinator</w:t>
      </w:r>
      <w:r w:rsidRPr="00664315">
        <w:rPr>
          <w:sz w:val="22"/>
          <w:szCs w:val="22"/>
        </w:rPr>
        <w:t xml:space="preserve">, if Vendor believes requirements exist that unduly constrain competition. The complaint must be made in writing to the </w:t>
      </w:r>
      <w:r w:rsidR="00D16817" w:rsidRPr="00664315">
        <w:rPr>
          <w:sz w:val="22"/>
          <w:szCs w:val="22"/>
        </w:rPr>
        <w:t xml:space="preserve">RFQ </w:t>
      </w:r>
      <w:r w:rsidR="000536E2">
        <w:rPr>
          <w:sz w:val="22"/>
          <w:szCs w:val="22"/>
        </w:rPr>
        <w:t xml:space="preserve">Coordinator </w:t>
      </w:r>
      <w:r w:rsidR="00D16817" w:rsidRPr="00664315">
        <w:rPr>
          <w:sz w:val="22"/>
          <w:szCs w:val="22"/>
        </w:rPr>
        <w:t>before the Response due date</w:t>
      </w:r>
      <w:r w:rsidRPr="00664315">
        <w:rPr>
          <w:sz w:val="22"/>
          <w:szCs w:val="22"/>
        </w:rPr>
        <w:t>.  The complaint must state how the requirement unduly constrains competition and provide the relevant facts, circumstances and documentation. The solicitation process may continue.</w:t>
      </w:r>
    </w:p>
    <w:p w14:paraId="24693690" w14:textId="77777777" w:rsidR="006842E1" w:rsidRPr="00E252DF" w:rsidRDefault="006842E1" w:rsidP="00172309">
      <w:pPr>
        <w:pStyle w:val="Heading2"/>
        <w:numPr>
          <w:ilvl w:val="1"/>
          <w:numId w:val="10"/>
        </w:numPr>
        <w:ind w:left="720" w:hanging="720"/>
      </w:pPr>
      <w:bookmarkStart w:id="436" w:name="_Toc105504986"/>
      <w:r w:rsidRPr="00E252DF">
        <w:t>Response Contents</w:t>
      </w:r>
      <w:bookmarkEnd w:id="100"/>
      <w:bookmarkEnd w:id="101"/>
      <w:bookmarkEnd w:id="102"/>
      <w:bookmarkEnd w:id="434"/>
      <w:bookmarkEnd w:id="435"/>
      <w:bookmarkEnd w:id="436"/>
    </w:p>
    <w:p w14:paraId="735EE9D5" w14:textId="77777777" w:rsidR="006842E1" w:rsidRPr="00664315" w:rsidRDefault="006842E1">
      <w:pPr>
        <w:pStyle w:val="BodyTextIndent"/>
        <w:rPr>
          <w:szCs w:val="22"/>
        </w:rPr>
      </w:pPr>
      <w:r w:rsidRPr="00664315">
        <w:rPr>
          <w:szCs w:val="22"/>
        </w:rPr>
        <w:t>The Response must contain information respondin</w:t>
      </w:r>
      <w:r w:rsidR="00A61130" w:rsidRPr="00664315">
        <w:rPr>
          <w:szCs w:val="22"/>
        </w:rPr>
        <w:t xml:space="preserve">g to all mandatory requirements, a signed certification and assurances, </w:t>
      </w:r>
      <w:r w:rsidRPr="00664315">
        <w:rPr>
          <w:szCs w:val="22"/>
        </w:rPr>
        <w:t>and must include the signature of an authorized Vendor representative on all documents required in the appendices.</w:t>
      </w:r>
    </w:p>
    <w:p w14:paraId="1B3D8113" w14:textId="77777777" w:rsidR="006842E1" w:rsidRPr="00664315" w:rsidRDefault="006842E1">
      <w:pPr>
        <w:pStyle w:val="BodyTextIndent"/>
        <w:rPr>
          <w:szCs w:val="22"/>
        </w:rPr>
      </w:pPr>
      <w:r w:rsidRPr="00664315">
        <w:rPr>
          <w:szCs w:val="22"/>
        </w:rPr>
        <w:t xml:space="preserve">The Response should be submitted in two (2) </w:t>
      </w:r>
      <w:r w:rsidR="005E47FD">
        <w:rPr>
          <w:szCs w:val="22"/>
        </w:rPr>
        <w:t>separate files</w:t>
      </w:r>
      <w:r w:rsidRPr="00664315">
        <w:rPr>
          <w:szCs w:val="22"/>
        </w:rPr>
        <w:t xml:space="preserve"> containing what is listed below. This separation of documentation protects the integrity of the State’s evaluation process. No mention of the cost response may be made in Volume 1.</w:t>
      </w:r>
    </w:p>
    <w:p w14:paraId="218D7093" w14:textId="77777777" w:rsidR="006842E1" w:rsidRPr="00664315" w:rsidRDefault="005E47FD">
      <w:pPr>
        <w:pStyle w:val="BodyTextIndent"/>
        <w:rPr>
          <w:szCs w:val="22"/>
        </w:rPr>
      </w:pPr>
      <w:r>
        <w:rPr>
          <w:szCs w:val="22"/>
          <w:u w:val="single"/>
        </w:rPr>
        <w:t>File entitled --</w:t>
      </w:r>
      <w:r w:rsidR="006842E1" w:rsidRPr="00664315">
        <w:rPr>
          <w:szCs w:val="22"/>
          <w:u w:val="single"/>
        </w:rPr>
        <w:t>Volume 1</w:t>
      </w:r>
      <w:r w:rsidR="006842E1" w:rsidRPr="00664315">
        <w:rPr>
          <w:szCs w:val="22"/>
        </w:rPr>
        <w:t>:</w:t>
      </w:r>
    </w:p>
    <w:p w14:paraId="4A24737F" w14:textId="77777777" w:rsidR="006842E1" w:rsidRPr="00664315" w:rsidRDefault="006842E1">
      <w:pPr>
        <w:pStyle w:val="BodyTextIndent"/>
        <w:spacing w:before="0"/>
        <w:rPr>
          <w:szCs w:val="22"/>
        </w:rPr>
      </w:pPr>
      <w:r w:rsidRPr="00664315">
        <w:rPr>
          <w:szCs w:val="22"/>
        </w:rPr>
        <w:t xml:space="preserve">Vendor’s cover letter explicitly acknowledging receipt of all </w:t>
      </w:r>
      <w:r w:rsidR="005E47FD">
        <w:rPr>
          <w:szCs w:val="22"/>
        </w:rPr>
        <w:t>RF</w:t>
      </w:r>
      <w:r w:rsidR="009A7F3C" w:rsidRPr="00664315">
        <w:rPr>
          <w:szCs w:val="22"/>
        </w:rPr>
        <w:t>Q</w:t>
      </w:r>
      <w:r w:rsidRPr="00664315">
        <w:rPr>
          <w:szCs w:val="22"/>
        </w:rPr>
        <w:t xml:space="preserve"> revisions issued, if any</w:t>
      </w:r>
      <w:r w:rsidR="005E47FD">
        <w:rPr>
          <w:szCs w:val="22"/>
        </w:rPr>
        <w:t>; and</w:t>
      </w:r>
    </w:p>
    <w:p w14:paraId="736F9C89" w14:textId="77777777" w:rsidR="006842E1" w:rsidRPr="00664315" w:rsidRDefault="006842E1">
      <w:pPr>
        <w:pStyle w:val="BodyTextIndent"/>
        <w:spacing w:before="0"/>
        <w:rPr>
          <w:szCs w:val="22"/>
        </w:rPr>
      </w:pPr>
      <w:r w:rsidRPr="00664315">
        <w:rPr>
          <w:szCs w:val="22"/>
        </w:rPr>
        <w:t xml:space="preserve">The Response to the Vendor requirements </w:t>
      </w:r>
    </w:p>
    <w:p w14:paraId="1BD525F6" w14:textId="77777777" w:rsidR="006842E1" w:rsidRPr="00664315" w:rsidRDefault="005E47FD">
      <w:pPr>
        <w:pStyle w:val="BodyTextIndent"/>
        <w:rPr>
          <w:szCs w:val="22"/>
        </w:rPr>
      </w:pPr>
      <w:r>
        <w:rPr>
          <w:szCs w:val="22"/>
          <w:u w:val="single"/>
        </w:rPr>
        <w:t xml:space="preserve">File entitled--- </w:t>
      </w:r>
      <w:r w:rsidR="006842E1" w:rsidRPr="00664315">
        <w:rPr>
          <w:szCs w:val="22"/>
          <w:u w:val="single"/>
        </w:rPr>
        <w:t>Volume 2</w:t>
      </w:r>
      <w:r w:rsidR="006842E1" w:rsidRPr="00664315">
        <w:rPr>
          <w:szCs w:val="22"/>
        </w:rPr>
        <w:t>:</w:t>
      </w:r>
    </w:p>
    <w:p w14:paraId="5B1E2150" w14:textId="77777777" w:rsidR="006842E1" w:rsidRPr="00664315" w:rsidRDefault="006842E1">
      <w:pPr>
        <w:pStyle w:val="BodyTextIndent"/>
        <w:spacing w:before="0"/>
        <w:rPr>
          <w:szCs w:val="22"/>
        </w:rPr>
      </w:pPr>
      <w:r w:rsidRPr="00664315">
        <w:rPr>
          <w:szCs w:val="22"/>
        </w:rPr>
        <w:t xml:space="preserve">The Responses to the financial requirements </w:t>
      </w:r>
    </w:p>
    <w:p w14:paraId="2DF0D6D3" w14:textId="77777777" w:rsidR="006842E1" w:rsidRPr="00664315" w:rsidRDefault="006842E1">
      <w:pPr>
        <w:pStyle w:val="BodyTextIndent"/>
        <w:spacing w:before="0"/>
        <w:rPr>
          <w:szCs w:val="22"/>
        </w:rPr>
      </w:pPr>
      <w:r w:rsidRPr="00664315">
        <w:rPr>
          <w:szCs w:val="22"/>
        </w:rPr>
        <w:t xml:space="preserve">The cost response in a completed </w:t>
      </w:r>
      <w:r w:rsidRPr="00664315">
        <w:rPr>
          <w:i/>
          <w:szCs w:val="22"/>
        </w:rPr>
        <w:t>Cost Model</w:t>
      </w:r>
      <w:r w:rsidRPr="00664315">
        <w:rPr>
          <w:szCs w:val="22"/>
        </w:rPr>
        <w:t xml:space="preserve"> </w:t>
      </w:r>
    </w:p>
    <w:p w14:paraId="0B6E318D" w14:textId="77777777" w:rsidR="006842E1" w:rsidRPr="00664315" w:rsidRDefault="006842E1">
      <w:pPr>
        <w:pStyle w:val="BodyTextIndent"/>
        <w:spacing w:before="0"/>
        <w:rPr>
          <w:szCs w:val="22"/>
        </w:rPr>
      </w:pPr>
      <w:r w:rsidRPr="00664315">
        <w:rPr>
          <w:szCs w:val="22"/>
        </w:rPr>
        <w:t xml:space="preserve">Vendor’s signed and completed </w:t>
      </w:r>
      <w:r w:rsidRPr="00664315">
        <w:rPr>
          <w:i/>
          <w:szCs w:val="22"/>
        </w:rPr>
        <w:t>Certifications and Assurances</w:t>
      </w:r>
    </w:p>
    <w:p w14:paraId="1D6F99FC" w14:textId="77777777" w:rsidR="006842E1" w:rsidRPr="00664315" w:rsidRDefault="006842E1">
      <w:pPr>
        <w:pStyle w:val="BodyTextIndent"/>
        <w:spacing w:before="0"/>
        <w:rPr>
          <w:szCs w:val="22"/>
        </w:rPr>
      </w:pPr>
      <w:r w:rsidRPr="00664315">
        <w:rPr>
          <w:szCs w:val="22"/>
        </w:rPr>
        <w:t xml:space="preserve">Vendor’s exceptions and/or proposed revisions to the Contract </w:t>
      </w:r>
    </w:p>
    <w:p w14:paraId="5D730F05" w14:textId="77777777" w:rsidR="006842E1" w:rsidRPr="00664315" w:rsidRDefault="006842E1">
      <w:pPr>
        <w:pStyle w:val="BodyTextIndent"/>
        <w:spacing w:before="0"/>
        <w:rPr>
          <w:szCs w:val="22"/>
        </w:rPr>
      </w:pPr>
      <w:r w:rsidRPr="00664315">
        <w:rPr>
          <w:szCs w:val="22"/>
        </w:rPr>
        <w:t xml:space="preserve">Vendor’s </w:t>
      </w:r>
      <w:r w:rsidRPr="00664315">
        <w:rPr>
          <w:i/>
          <w:szCs w:val="22"/>
        </w:rPr>
        <w:t>MWBE Certification</w:t>
      </w:r>
      <w:r w:rsidRPr="00664315">
        <w:rPr>
          <w:szCs w:val="22"/>
        </w:rPr>
        <w:t xml:space="preserve"> (Appendix C), if applicable</w:t>
      </w:r>
    </w:p>
    <w:p w14:paraId="22140EAE" w14:textId="77777777" w:rsidR="006842E1" w:rsidRPr="00664315" w:rsidRDefault="006842E1">
      <w:pPr>
        <w:pStyle w:val="BodyTextIndent"/>
        <w:rPr>
          <w:szCs w:val="22"/>
        </w:rPr>
      </w:pPr>
      <w:r w:rsidRPr="00664315">
        <w:rPr>
          <w:szCs w:val="22"/>
        </w:rPr>
        <w:lastRenderedPageBreak/>
        <w:t xml:space="preserve">Failure to provide any requested information in the prescribed format may result in </w:t>
      </w:r>
      <w:r w:rsidR="009A7F3C" w:rsidRPr="00664315">
        <w:rPr>
          <w:szCs w:val="22"/>
        </w:rPr>
        <w:t>dis</w:t>
      </w:r>
      <w:r w:rsidRPr="00664315">
        <w:rPr>
          <w:szCs w:val="22"/>
        </w:rPr>
        <w:t>qualification of the Vendor.</w:t>
      </w:r>
    </w:p>
    <w:p w14:paraId="7683F735" w14:textId="77777777" w:rsidR="006842E1" w:rsidRPr="00E252DF" w:rsidRDefault="006842E1" w:rsidP="00172309">
      <w:pPr>
        <w:pStyle w:val="Heading2"/>
        <w:numPr>
          <w:ilvl w:val="1"/>
          <w:numId w:val="10"/>
        </w:numPr>
        <w:ind w:left="720" w:hanging="720"/>
      </w:pPr>
      <w:bookmarkStart w:id="437" w:name="_Toc59620229"/>
      <w:bookmarkStart w:id="438" w:name="_Toc346106388"/>
      <w:bookmarkStart w:id="439" w:name="_Ref81035235"/>
      <w:bookmarkStart w:id="440" w:name="_Toc105504987"/>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sidRPr="00E252DF">
        <w:t xml:space="preserve">Response </w:t>
      </w:r>
      <w:bookmarkEnd w:id="144"/>
      <w:bookmarkEnd w:id="145"/>
      <w:bookmarkEnd w:id="146"/>
      <w:bookmarkEnd w:id="147"/>
      <w:bookmarkEnd w:id="437"/>
      <w:r w:rsidRPr="00E252DF">
        <w:t>Requirements</w:t>
      </w:r>
      <w:bookmarkEnd w:id="438"/>
      <w:bookmarkEnd w:id="439"/>
      <w:bookmarkEnd w:id="440"/>
    </w:p>
    <w:p w14:paraId="3FAFAFD4" w14:textId="77777777" w:rsidR="009C3F98" w:rsidRDefault="009C3F98" w:rsidP="00E252DF">
      <w:pPr>
        <w:pStyle w:val="BodyTextIndent"/>
        <w:rPr>
          <w:b/>
          <w:szCs w:val="22"/>
          <w:u w:val="single"/>
        </w:rPr>
      </w:pPr>
      <w:bookmarkStart w:id="441" w:name="_Ref324301774"/>
      <w:bookmarkStart w:id="442" w:name="_Toc315776341"/>
      <w:bookmarkStart w:id="443" w:name="_Toc318706879"/>
      <w:bookmarkStart w:id="444" w:name="_Toc318783628"/>
      <w:bookmarkStart w:id="445" w:name="_Toc318784067"/>
      <w:bookmarkStart w:id="446" w:name="_Toc318886094"/>
      <w:bookmarkStart w:id="447" w:name="_Toc319121559"/>
      <w:bookmarkStart w:id="448" w:name="_Toc319128004"/>
      <w:bookmarkStart w:id="449" w:name="_Toc349108631"/>
      <w:bookmarkStart w:id="450" w:name="_Toc349465171"/>
      <w:bookmarkStart w:id="451" w:name="_Toc349467924"/>
      <w:bookmarkStart w:id="452" w:name="_Toc349468032"/>
      <w:bookmarkStart w:id="453" w:name="_Toc349468952"/>
      <w:bookmarkStart w:id="454" w:name="_Toc350239070"/>
      <w:bookmarkStart w:id="455" w:name="_Toc350332407"/>
      <w:bookmarkStart w:id="456" w:name="_Toc350859484"/>
      <w:bookmarkStart w:id="457" w:name="_Toc352044168"/>
      <w:bookmarkStart w:id="458" w:name="_Toc352044791"/>
      <w:bookmarkStart w:id="459" w:name="_Toc353004901"/>
      <w:bookmarkStart w:id="460" w:name="_Toc353008510"/>
      <w:bookmarkStart w:id="461" w:name="_Toc353596816"/>
      <w:bookmarkStart w:id="462" w:name="_Toc353622341"/>
      <w:bookmarkStart w:id="463" w:name="_Toc353623068"/>
      <w:bookmarkStart w:id="464" w:name="_Toc353623227"/>
      <w:bookmarkStart w:id="465" w:name="_Toc353674202"/>
      <w:bookmarkStart w:id="466" w:name="_Toc354914669"/>
      <w:bookmarkStart w:id="467" w:name="_Toc354970996"/>
      <w:bookmarkStart w:id="468" w:name="_Toc354971384"/>
      <w:bookmarkStart w:id="469" w:name="_Toc355085208"/>
      <w:bookmarkStart w:id="470" w:name="_Toc355407801"/>
      <w:bookmarkStart w:id="471" w:name="_Toc357522146"/>
      <w:bookmarkStart w:id="472" w:name="_Toc369571820"/>
      <w:bookmarkStart w:id="473" w:name="_Toc369588424"/>
      <w:bookmarkStart w:id="474" w:name="_Toc369596509"/>
      <w:bookmarkStart w:id="475" w:name="_Toc369597105"/>
      <w:bookmarkStart w:id="476" w:name="_Toc369602460"/>
      <w:bookmarkStart w:id="477" w:name="_Toc369937671"/>
      <w:bookmarkStart w:id="478" w:name="_Toc386861091"/>
      <w:r>
        <w:rPr>
          <w:b/>
          <w:szCs w:val="22"/>
          <w:u w:val="single"/>
        </w:rPr>
        <w:t xml:space="preserve">Please pay attention to the following: </w:t>
      </w:r>
    </w:p>
    <w:p w14:paraId="51F9305B" w14:textId="77777777" w:rsidR="00C81418" w:rsidRPr="00664315" w:rsidRDefault="006842E1" w:rsidP="00E252DF">
      <w:pPr>
        <w:pStyle w:val="BodyTextIndent"/>
        <w:rPr>
          <w:szCs w:val="22"/>
        </w:rPr>
      </w:pPr>
      <w:r w:rsidRPr="00664315">
        <w:rPr>
          <w:szCs w:val="22"/>
        </w:rPr>
        <w:t xml:space="preserve">The signature block in Appendix A, </w:t>
      </w:r>
      <w:r w:rsidRPr="005E47FD">
        <w:rPr>
          <w:szCs w:val="22"/>
        </w:rPr>
        <w:t>Certifications and Assurances</w:t>
      </w:r>
      <w:r w:rsidRPr="00664315">
        <w:rPr>
          <w:szCs w:val="22"/>
        </w:rPr>
        <w:t>, must be signed by a representative authorized to bind the company to the offer.</w:t>
      </w:r>
      <w:bookmarkEnd w:id="441"/>
    </w:p>
    <w:p w14:paraId="5FC0F2D1" w14:textId="77777777" w:rsidR="00813C43" w:rsidRPr="00813C43" w:rsidRDefault="00813C43" w:rsidP="00813C43">
      <w:pPr>
        <w:pStyle w:val="ListParagraph"/>
        <w:numPr>
          <w:ilvl w:val="1"/>
          <w:numId w:val="6"/>
        </w:numPr>
        <w:spacing w:before="120" w:after="0" w:line="240" w:lineRule="auto"/>
        <w:contextualSpacing w:val="0"/>
        <w:rPr>
          <w:rFonts w:ascii="Times New Roman" w:eastAsia="Times New Roman" w:hAnsi="Times New Roman"/>
          <w:vanish/>
        </w:rPr>
      </w:pPr>
      <w:bookmarkStart w:id="479" w:name="_Toc353623075"/>
    </w:p>
    <w:p w14:paraId="08301B03" w14:textId="77777777" w:rsidR="00813C43" w:rsidRPr="00813C43" w:rsidRDefault="00813C43" w:rsidP="00813C43">
      <w:pPr>
        <w:pStyle w:val="ListParagraph"/>
        <w:numPr>
          <w:ilvl w:val="1"/>
          <w:numId w:val="6"/>
        </w:numPr>
        <w:spacing w:before="120" w:after="0" w:line="240" w:lineRule="auto"/>
        <w:contextualSpacing w:val="0"/>
        <w:rPr>
          <w:rFonts w:ascii="Times New Roman" w:eastAsia="Times New Roman" w:hAnsi="Times New Roman"/>
          <w:vanish/>
        </w:rPr>
      </w:pPr>
    </w:p>
    <w:p w14:paraId="388908D3" w14:textId="77777777" w:rsidR="00813C43" w:rsidRPr="00813C43" w:rsidRDefault="00813C43" w:rsidP="00813C43">
      <w:pPr>
        <w:pStyle w:val="ListParagraph"/>
        <w:numPr>
          <w:ilvl w:val="1"/>
          <w:numId w:val="6"/>
        </w:numPr>
        <w:spacing w:before="120" w:after="0" w:line="240" w:lineRule="auto"/>
        <w:contextualSpacing w:val="0"/>
        <w:rPr>
          <w:rFonts w:ascii="Times New Roman" w:eastAsia="Times New Roman" w:hAnsi="Times New Roman"/>
          <w:vanish/>
        </w:rPr>
      </w:pPr>
    </w:p>
    <w:p w14:paraId="7C244C1C" w14:textId="77777777" w:rsidR="00813C43" w:rsidRPr="00813C43" w:rsidRDefault="00813C43" w:rsidP="00813C43">
      <w:pPr>
        <w:pStyle w:val="ListParagraph"/>
        <w:numPr>
          <w:ilvl w:val="1"/>
          <w:numId w:val="6"/>
        </w:numPr>
        <w:spacing w:before="120" w:after="0" w:line="240" w:lineRule="auto"/>
        <w:contextualSpacing w:val="0"/>
        <w:rPr>
          <w:rFonts w:ascii="Times New Roman" w:eastAsia="Times New Roman" w:hAnsi="Times New Roman"/>
          <w:vanish/>
        </w:rPr>
      </w:pPr>
    </w:p>
    <w:p w14:paraId="1788B6A0" w14:textId="77777777" w:rsidR="00813C43" w:rsidRPr="00813C43" w:rsidRDefault="00813C43" w:rsidP="00813C43">
      <w:pPr>
        <w:pStyle w:val="ListParagraph"/>
        <w:numPr>
          <w:ilvl w:val="1"/>
          <w:numId w:val="6"/>
        </w:numPr>
        <w:spacing w:before="120" w:after="0" w:line="240" w:lineRule="auto"/>
        <w:contextualSpacing w:val="0"/>
        <w:rPr>
          <w:rFonts w:ascii="Times New Roman" w:eastAsia="Times New Roman" w:hAnsi="Times New Roman"/>
          <w:vanish/>
        </w:rPr>
      </w:pPr>
    </w:p>
    <w:p w14:paraId="72D2D3B1" w14:textId="77777777" w:rsidR="006842E1" w:rsidRPr="00664315" w:rsidRDefault="006842E1" w:rsidP="00813C43">
      <w:pPr>
        <w:pStyle w:val="BodyTextIndent"/>
        <w:numPr>
          <w:ilvl w:val="2"/>
          <w:numId w:val="6"/>
        </w:numPr>
        <w:rPr>
          <w:szCs w:val="22"/>
        </w:rPr>
      </w:pPr>
      <w:r w:rsidRPr="00664315">
        <w:rPr>
          <w:szCs w:val="22"/>
        </w:rPr>
        <w:t xml:space="preserve">Vendor must respond to </w:t>
      </w:r>
      <w:r w:rsidR="00EE2109" w:rsidRPr="00664315">
        <w:rPr>
          <w:szCs w:val="22"/>
        </w:rPr>
        <w:t>each Requirement.</w:t>
      </w:r>
      <w:r w:rsidRPr="00664315">
        <w:rPr>
          <w:szCs w:val="22"/>
        </w:rPr>
        <w:t xml:space="preserve"> Failure to comply with any applicable item may result in the Response being </w:t>
      </w:r>
      <w:r w:rsidR="009A7F3C" w:rsidRPr="00664315">
        <w:rPr>
          <w:szCs w:val="22"/>
        </w:rPr>
        <w:t>dis</w:t>
      </w:r>
      <w:r w:rsidRPr="00664315">
        <w:rPr>
          <w:szCs w:val="22"/>
        </w:rPr>
        <w:t>qualified.</w:t>
      </w:r>
      <w:bookmarkStart w:id="480" w:name="_Toc353623078"/>
      <w:bookmarkStart w:id="481" w:name="_Ref355077469"/>
      <w:bookmarkStart w:id="482" w:name="_Ref57030295"/>
      <w:bookmarkStart w:id="483" w:name="_Toc353623076"/>
      <w:bookmarkEnd w:id="479"/>
      <w:r w:rsidR="00EE2109" w:rsidRPr="00664315">
        <w:rPr>
          <w:szCs w:val="22"/>
        </w:rPr>
        <w:t xml:space="preserve"> </w:t>
      </w:r>
      <w:r w:rsidRPr="00664315">
        <w:rPr>
          <w:szCs w:val="22"/>
        </w:rPr>
        <w:t>In each requirement title is a designation indicating how the Response will be evaluated</w:t>
      </w:r>
      <w:bookmarkEnd w:id="480"/>
      <w:bookmarkEnd w:id="481"/>
      <w:bookmarkEnd w:id="482"/>
      <w:r w:rsidRPr="00664315">
        <w:rPr>
          <w:szCs w:val="22"/>
        </w:rPr>
        <w:t>:</w:t>
      </w:r>
    </w:p>
    <w:p w14:paraId="1D1016A7" w14:textId="77777777" w:rsidR="006842E1" w:rsidRPr="00664315" w:rsidRDefault="006842E1" w:rsidP="00E252DF">
      <w:pPr>
        <w:pStyle w:val="List"/>
        <w:numPr>
          <w:ilvl w:val="0"/>
          <w:numId w:val="0"/>
        </w:numPr>
        <w:ind w:left="2880"/>
        <w:rPr>
          <w:szCs w:val="22"/>
        </w:rPr>
      </w:pPr>
      <w:r w:rsidRPr="00664315">
        <w:rPr>
          <w:szCs w:val="22"/>
        </w:rPr>
        <w:t xml:space="preserve">For Mandatory requirements </w:t>
      </w:r>
      <w:r w:rsidRPr="00E252DF">
        <w:rPr>
          <w:szCs w:val="22"/>
        </w:rPr>
        <w:t xml:space="preserve">(M), </w:t>
      </w:r>
      <w:r w:rsidRPr="00664315">
        <w:rPr>
          <w:szCs w:val="22"/>
        </w:rPr>
        <w:t xml:space="preserve">the Response must always indicate explicitly whether or not the Vendor’s proposed </w:t>
      </w:r>
      <w:r w:rsidR="00EE2109" w:rsidRPr="00E252DF">
        <w:rPr>
          <w:szCs w:val="22"/>
        </w:rPr>
        <w:t>Software/Services</w:t>
      </w:r>
      <w:r w:rsidRPr="00664315">
        <w:rPr>
          <w:szCs w:val="22"/>
        </w:rPr>
        <w:t xml:space="preserve"> meet the requirement. A statement, “(Vendor Name) has read, understands, and fully complies with this requirement” is acceptable</w:t>
      </w:r>
      <w:bookmarkStart w:id="484" w:name="_Toc353623077"/>
      <w:bookmarkEnd w:id="483"/>
      <w:r w:rsidRPr="00664315">
        <w:rPr>
          <w:szCs w:val="22"/>
        </w:rPr>
        <w:t>, along with any additional information requested.</w:t>
      </w:r>
    </w:p>
    <w:p w14:paraId="0D41C722" w14:textId="77777777" w:rsidR="006842E1" w:rsidRPr="00664315" w:rsidRDefault="006842E1" w:rsidP="00E252DF">
      <w:pPr>
        <w:pStyle w:val="List"/>
        <w:numPr>
          <w:ilvl w:val="0"/>
          <w:numId w:val="0"/>
        </w:numPr>
        <w:ind w:left="2880"/>
        <w:rPr>
          <w:szCs w:val="22"/>
        </w:rPr>
      </w:pPr>
      <w:r w:rsidRPr="00664315">
        <w:rPr>
          <w:szCs w:val="22"/>
        </w:rPr>
        <w:t xml:space="preserve">For Mandatory Scored </w:t>
      </w:r>
      <w:r w:rsidRPr="00E252DF">
        <w:rPr>
          <w:szCs w:val="22"/>
        </w:rPr>
        <w:t>(MS)</w:t>
      </w:r>
      <w:r w:rsidRPr="00664315">
        <w:rPr>
          <w:szCs w:val="22"/>
        </w:rPr>
        <w:t xml:space="preserve"> and Desirable Scored </w:t>
      </w:r>
      <w:r w:rsidRPr="00E252DF">
        <w:rPr>
          <w:szCs w:val="22"/>
        </w:rPr>
        <w:t>(DS)</w:t>
      </w:r>
      <w:r w:rsidRPr="00664315">
        <w:rPr>
          <w:szCs w:val="22"/>
        </w:rPr>
        <w:t xml:space="preserve"> items, the Response must always</w:t>
      </w:r>
      <w:bookmarkEnd w:id="484"/>
      <w:r w:rsidRPr="00664315">
        <w:rPr>
          <w:szCs w:val="22"/>
        </w:rPr>
        <w:t xml:space="preserve"> indicate explicitly whether or not the Vendor's  proposed Vendor’s </w:t>
      </w:r>
      <w:r w:rsidR="00EE2109" w:rsidRPr="00E252DF">
        <w:rPr>
          <w:szCs w:val="22"/>
        </w:rPr>
        <w:t xml:space="preserve">Software/Services </w:t>
      </w:r>
      <w:r w:rsidRPr="00664315">
        <w:rPr>
          <w:szCs w:val="22"/>
        </w:rPr>
        <w:t xml:space="preserve"> will accomplish each requirement or are desirable as it relates to the service(s) proposed.</w:t>
      </w:r>
    </w:p>
    <w:p w14:paraId="2F811B40" w14:textId="77777777" w:rsidR="006842E1" w:rsidRPr="00664315" w:rsidRDefault="006842E1" w:rsidP="00E252DF">
      <w:pPr>
        <w:pStyle w:val="BodyTextIndent"/>
        <w:numPr>
          <w:ilvl w:val="2"/>
          <w:numId w:val="6"/>
        </w:numPr>
        <w:rPr>
          <w:szCs w:val="22"/>
        </w:rPr>
      </w:pPr>
      <w:bookmarkStart w:id="485" w:name="_Toc353623073"/>
      <w:bookmarkStart w:id="486" w:name="_Toc353623072"/>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r w:rsidRPr="00664315">
        <w:rPr>
          <w:szCs w:val="22"/>
        </w:rPr>
        <w:t xml:space="preserve">Response prices must be submitted using </w:t>
      </w:r>
      <w:r w:rsidR="008106E7" w:rsidRPr="00664315">
        <w:rPr>
          <w:szCs w:val="22"/>
        </w:rPr>
        <w:t xml:space="preserve">form provided. </w:t>
      </w:r>
      <w:r w:rsidRPr="00664315">
        <w:rPr>
          <w:szCs w:val="22"/>
        </w:rPr>
        <w:t>Separate price quotes attached to this document or submitted in some other form will not be accepted as a valid Response.</w:t>
      </w:r>
    </w:p>
    <w:p w14:paraId="06FF2D10" w14:textId="77777777" w:rsidR="006842E1" w:rsidRPr="00664315" w:rsidRDefault="006842E1" w:rsidP="00E252DF">
      <w:pPr>
        <w:pStyle w:val="BodyTextIndent"/>
        <w:numPr>
          <w:ilvl w:val="2"/>
          <w:numId w:val="6"/>
        </w:numPr>
        <w:rPr>
          <w:szCs w:val="22"/>
        </w:rPr>
      </w:pPr>
      <w:r w:rsidRPr="00664315">
        <w:rPr>
          <w:szCs w:val="22"/>
        </w:rPr>
        <w:t>The Response, as well as any reference materials presented by Vendor, must be written in English and Vendor must provide all rates in United States dollars.</w:t>
      </w:r>
    </w:p>
    <w:p w14:paraId="067064E1" w14:textId="77777777" w:rsidR="00C520B7" w:rsidRPr="00E252DF" w:rsidRDefault="006842E1" w:rsidP="00172309">
      <w:pPr>
        <w:pStyle w:val="Heading2"/>
        <w:numPr>
          <w:ilvl w:val="1"/>
          <w:numId w:val="10"/>
        </w:numPr>
        <w:ind w:left="720" w:hanging="720"/>
      </w:pPr>
      <w:bookmarkStart w:id="487" w:name="_Toc59620230"/>
      <w:bookmarkStart w:id="488" w:name="_Toc105504988"/>
      <w:bookmarkEnd w:id="485"/>
      <w:bookmarkEnd w:id="486"/>
      <w:r w:rsidRPr="00E252DF">
        <w:t>Delivery of Responses</w:t>
      </w:r>
      <w:bookmarkStart w:id="489" w:name="_Toc59620231"/>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487"/>
      <w:bookmarkEnd w:id="488"/>
    </w:p>
    <w:p w14:paraId="20DAC9B5" w14:textId="77777777" w:rsidR="00AC14CA" w:rsidRPr="00813C43" w:rsidRDefault="00C520B7" w:rsidP="00813C43">
      <w:pPr>
        <w:pStyle w:val="BodyTextIndent"/>
        <w:rPr>
          <w:szCs w:val="22"/>
        </w:rPr>
      </w:pPr>
      <w:r w:rsidRPr="00AC14CA">
        <w:rPr>
          <w:szCs w:val="22"/>
        </w:rPr>
        <w:t xml:space="preserve">All proposals must arrive via an attachment to e-mail to </w:t>
      </w:r>
      <w:r w:rsidR="00AC14CA" w:rsidRPr="00AC14CA">
        <w:rPr>
          <w:szCs w:val="22"/>
        </w:rPr>
        <w:t xml:space="preserve">the RFQ Coordinator </w:t>
      </w:r>
      <w:r w:rsidRPr="00AC14CA">
        <w:rPr>
          <w:szCs w:val="22"/>
        </w:rPr>
        <w:t xml:space="preserve">at the email address above, on the proposal due date and time stated in Section 2. Responses arriving in in the RFQ Coordinator’s in-box after the time stated in Section 2 will be disqualified. </w:t>
      </w:r>
      <w:r w:rsidR="00AC14CA" w:rsidRPr="00AC14CA">
        <w:rPr>
          <w:szCs w:val="22"/>
        </w:rPr>
        <w:t xml:space="preserve"> </w:t>
      </w:r>
      <w:r w:rsidR="00AC14CA" w:rsidRPr="00813C43">
        <w:rPr>
          <w:szCs w:val="22"/>
        </w:rPr>
        <w:t>The "receive date/time" posted by CTS’ email system will be used as the official time stamp but may not reflect the exact time received.</w:t>
      </w:r>
    </w:p>
    <w:p w14:paraId="0478E08D" w14:textId="77777777" w:rsidR="00AC14CA" w:rsidRPr="00813C43" w:rsidRDefault="00AC14CA" w:rsidP="00813C43">
      <w:pPr>
        <w:pStyle w:val="BodyTextIndent"/>
        <w:rPr>
          <w:szCs w:val="22"/>
        </w:rPr>
      </w:pPr>
      <w:r w:rsidRPr="00AC14CA">
        <w:rPr>
          <w:szCs w:val="22"/>
        </w:rPr>
        <w:t xml:space="preserve">Vendors should allow sufficient time to ensure timely receipt of the proposal by the RFQ Coordinator.  Late Responses will </w:t>
      </w:r>
      <w:r w:rsidRPr="00813C43">
        <w:rPr>
          <w:szCs w:val="22"/>
        </w:rPr>
        <w:t>not</w:t>
      </w:r>
      <w:r w:rsidRPr="00AC14CA">
        <w:rPr>
          <w:szCs w:val="22"/>
        </w:rPr>
        <w:t xml:space="preserve"> be accepted and will be automatically disqualified from further consideration.  </w:t>
      </w:r>
    </w:p>
    <w:p w14:paraId="2C4B32C0" w14:textId="77777777" w:rsidR="00D16817" w:rsidRPr="00813C43" w:rsidRDefault="00AC14CA" w:rsidP="00813C43">
      <w:pPr>
        <w:pStyle w:val="BodyTextIndent"/>
        <w:rPr>
          <w:szCs w:val="22"/>
        </w:rPr>
      </w:pPr>
      <w:r w:rsidRPr="00813C43">
        <w:rPr>
          <w:szCs w:val="22"/>
        </w:rPr>
        <w:t xml:space="preserve">CTS assumes no responsibility for delays caused by Vendor’s e-mail, network problems or any other party.  All Responses must strictly adhere to the format and file naming conventions set forth herein.  Zipped files cannot be received by CTS and cannot be used for submission of Responses.    </w:t>
      </w:r>
    </w:p>
    <w:p w14:paraId="5BE6CC0F" w14:textId="77777777" w:rsidR="006842E1" w:rsidRPr="00E252DF" w:rsidRDefault="006842E1" w:rsidP="00172309">
      <w:pPr>
        <w:pStyle w:val="Heading2"/>
        <w:numPr>
          <w:ilvl w:val="1"/>
          <w:numId w:val="10"/>
        </w:numPr>
        <w:ind w:left="720" w:hanging="720"/>
      </w:pPr>
      <w:bookmarkStart w:id="490" w:name="_Toc59620233"/>
      <w:bookmarkStart w:id="491" w:name="_Toc105504989"/>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489"/>
      <w:r w:rsidRPr="00E252DF">
        <w:t>Proprietary or Confidential Information</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490"/>
      <w:bookmarkEnd w:id="491"/>
    </w:p>
    <w:p w14:paraId="402F5343" w14:textId="77777777" w:rsidR="006842E1" w:rsidRPr="00664315" w:rsidRDefault="006842E1" w:rsidP="00813C43">
      <w:pPr>
        <w:pStyle w:val="BodyTextIndent"/>
        <w:rPr>
          <w:szCs w:val="22"/>
        </w:rPr>
      </w:pPr>
      <w:r w:rsidRPr="00664315">
        <w:rPr>
          <w:szCs w:val="22"/>
        </w:rPr>
        <w:t xml:space="preserve">Any information contained in the Response that is proprietary or confidential must be clearly designated. Marking of the entire Response or entire sections of the Response as proprietary or confidential will not be accepted nor honored. </w:t>
      </w:r>
      <w:r w:rsidR="00975D07" w:rsidRPr="00664315">
        <w:rPr>
          <w:szCs w:val="22"/>
        </w:rPr>
        <w:t>CTS</w:t>
      </w:r>
      <w:r w:rsidRPr="00664315">
        <w:rPr>
          <w:szCs w:val="22"/>
        </w:rPr>
        <w:t xml:space="preserve"> will not accept Responses where pricing is marked proprietary or confidential, and the Response will be rejected.</w:t>
      </w:r>
    </w:p>
    <w:p w14:paraId="7299F5D2" w14:textId="77777777" w:rsidR="006842E1" w:rsidRPr="00664315" w:rsidRDefault="006842E1" w:rsidP="00813C43">
      <w:pPr>
        <w:pStyle w:val="BodyTextIndent"/>
        <w:rPr>
          <w:szCs w:val="22"/>
        </w:rPr>
      </w:pPr>
      <w:r w:rsidRPr="00664315">
        <w:rPr>
          <w:szCs w:val="22"/>
        </w:rPr>
        <w:lastRenderedPageBreak/>
        <w:t>To the extent consistent with chapter 42.</w:t>
      </w:r>
      <w:r w:rsidR="008039D3" w:rsidRPr="00664315">
        <w:rPr>
          <w:szCs w:val="22"/>
        </w:rPr>
        <w:t>56</w:t>
      </w:r>
      <w:r w:rsidRPr="00664315">
        <w:rPr>
          <w:szCs w:val="22"/>
        </w:rPr>
        <w:t xml:space="preserve"> RCW, the Public </w:t>
      </w:r>
      <w:r w:rsidR="008039D3" w:rsidRPr="00664315">
        <w:rPr>
          <w:szCs w:val="22"/>
        </w:rPr>
        <w:t>Disclosure</w:t>
      </w:r>
      <w:r w:rsidRPr="00664315">
        <w:rPr>
          <w:szCs w:val="22"/>
        </w:rPr>
        <w:t xml:space="preserve"> Act, </w:t>
      </w:r>
      <w:r w:rsidR="00975D07" w:rsidRPr="00664315">
        <w:rPr>
          <w:szCs w:val="22"/>
        </w:rPr>
        <w:t>CTS</w:t>
      </w:r>
      <w:r w:rsidRPr="00664315">
        <w:rPr>
          <w:szCs w:val="22"/>
        </w:rPr>
        <w:t xml:space="preserve"> shall maintain the confidentiality of Vendor’s information marked confidential or proprietary. If a request is made to view Vendor’s proprietary information, </w:t>
      </w:r>
      <w:r w:rsidR="00975D07" w:rsidRPr="00664315">
        <w:rPr>
          <w:szCs w:val="22"/>
        </w:rPr>
        <w:t>CTS</w:t>
      </w:r>
      <w:r w:rsidRPr="00664315">
        <w:rPr>
          <w:szCs w:val="22"/>
        </w:rPr>
        <w:t xml:space="preserve"> will notify Vendor of the request and of the date that the records will be released to the requester unless Vendor obtains a court order enjoining that </w:t>
      </w:r>
      <w:r w:rsidR="008039D3" w:rsidRPr="00664315">
        <w:rPr>
          <w:szCs w:val="22"/>
        </w:rPr>
        <w:t>dis</w:t>
      </w:r>
      <w:r w:rsidRPr="00664315">
        <w:rPr>
          <w:szCs w:val="22"/>
        </w:rPr>
        <w:t xml:space="preserve">closure. If Vendor fails to obtain the court order enjoining </w:t>
      </w:r>
      <w:r w:rsidR="008039D3" w:rsidRPr="00664315">
        <w:rPr>
          <w:szCs w:val="22"/>
        </w:rPr>
        <w:t>dis</w:t>
      </w:r>
      <w:r w:rsidRPr="00664315">
        <w:rPr>
          <w:szCs w:val="22"/>
        </w:rPr>
        <w:t xml:space="preserve">closure, </w:t>
      </w:r>
      <w:r w:rsidR="00975D07" w:rsidRPr="00664315">
        <w:rPr>
          <w:szCs w:val="22"/>
        </w:rPr>
        <w:t>CTS</w:t>
      </w:r>
      <w:r w:rsidRPr="00664315">
        <w:rPr>
          <w:szCs w:val="22"/>
        </w:rPr>
        <w:t xml:space="preserve"> will release the requested information on the date specified.</w:t>
      </w:r>
    </w:p>
    <w:p w14:paraId="17787A3E" w14:textId="77777777" w:rsidR="006842E1" w:rsidRPr="00664315" w:rsidRDefault="006842E1" w:rsidP="00813C43">
      <w:pPr>
        <w:pStyle w:val="BodyTextIndent"/>
        <w:rPr>
          <w:szCs w:val="22"/>
        </w:rPr>
      </w:pPr>
      <w:r w:rsidRPr="00664315">
        <w:rPr>
          <w:szCs w:val="22"/>
        </w:rPr>
        <w:t xml:space="preserve">The State’s sole responsibility shall be limited to maintaining the above data in a secure area and to notify Vendor of any request(s) for </w:t>
      </w:r>
      <w:r w:rsidR="008039D3" w:rsidRPr="00664315">
        <w:rPr>
          <w:szCs w:val="22"/>
        </w:rPr>
        <w:t>dis</w:t>
      </w:r>
      <w:r w:rsidRPr="00664315">
        <w:rPr>
          <w:szCs w:val="22"/>
        </w:rPr>
        <w:t xml:space="preserve">closure for so long as </w:t>
      </w:r>
      <w:r w:rsidR="00975D07" w:rsidRPr="00664315">
        <w:rPr>
          <w:szCs w:val="22"/>
        </w:rPr>
        <w:t>CTS</w:t>
      </w:r>
      <w:r w:rsidRPr="00664315">
        <w:rPr>
          <w:szCs w:val="22"/>
        </w:rPr>
        <w:t xml:space="preserve"> retains Vendor’s information in </w:t>
      </w:r>
      <w:r w:rsidR="00975D07" w:rsidRPr="00664315">
        <w:rPr>
          <w:szCs w:val="22"/>
        </w:rPr>
        <w:t>CTS</w:t>
      </w:r>
      <w:r w:rsidRPr="00664315">
        <w:rPr>
          <w:szCs w:val="22"/>
        </w:rPr>
        <w:t xml:space="preserve"> records. Failure to so label such materials or failure to timely respond after notice of request for public </w:t>
      </w:r>
      <w:r w:rsidR="008039D3" w:rsidRPr="00664315">
        <w:rPr>
          <w:szCs w:val="22"/>
        </w:rPr>
        <w:t>dis</w:t>
      </w:r>
      <w:r w:rsidRPr="00664315">
        <w:rPr>
          <w:szCs w:val="22"/>
        </w:rPr>
        <w:t xml:space="preserve">closure has been given shall be deemed a waiver by Vendor of any claim that such materials are exempt from </w:t>
      </w:r>
      <w:r w:rsidR="008039D3" w:rsidRPr="00664315">
        <w:rPr>
          <w:szCs w:val="22"/>
        </w:rPr>
        <w:t>dis</w:t>
      </w:r>
      <w:r w:rsidRPr="00664315">
        <w:rPr>
          <w:szCs w:val="22"/>
        </w:rPr>
        <w:t>closure.</w:t>
      </w:r>
    </w:p>
    <w:p w14:paraId="03F6673B" w14:textId="77777777" w:rsidR="006842E1" w:rsidRPr="00E252DF" w:rsidRDefault="006842E1" w:rsidP="00172309">
      <w:pPr>
        <w:pStyle w:val="Heading2"/>
        <w:numPr>
          <w:ilvl w:val="1"/>
          <w:numId w:val="10"/>
        </w:numPr>
        <w:ind w:left="720" w:hanging="720"/>
      </w:pPr>
      <w:bookmarkStart w:id="492" w:name="_Toc59620234"/>
      <w:bookmarkStart w:id="493" w:name="_Toc105504990"/>
      <w:r w:rsidRPr="00E252DF">
        <w:t>Waive Minor Administrative Irregularities</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492"/>
      <w:bookmarkEnd w:id="493"/>
    </w:p>
    <w:p w14:paraId="1EE2F995" w14:textId="77777777" w:rsidR="006842E1" w:rsidRPr="00664315" w:rsidRDefault="00975D07" w:rsidP="00813C43">
      <w:pPr>
        <w:pStyle w:val="BodyTextIndent"/>
        <w:rPr>
          <w:szCs w:val="22"/>
        </w:rPr>
      </w:pPr>
      <w:r w:rsidRPr="00664315">
        <w:rPr>
          <w:szCs w:val="22"/>
        </w:rPr>
        <w:t>CTS</w:t>
      </w:r>
      <w:r w:rsidR="006842E1" w:rsidRPr="00664315">
        <w:rPr>
          <w:szCs w:val="22"/>
        </w:rPr>
        <w:t xml:space="preserve"> reserves the right to waive minor administrative irregularities contained in any Response. Additionally, </w:t>
      </w:r>
      <w:r w:rsidRPr="00664315">
        <w:rPr>
          <w:szCs w:val="22"/>
        </w:rPr>
        <w:t>CTS</w:t>
      </w:r>
      <w:r w:rsidR="006842E1" w:rsidRPr="00664315">
        <w:rPr>
          <w:szCs w:val="22"/>
        </w:rPr>
        <w:t xml:space="preserve"> reserves the right, at its sole option, to make corrections to Vendors’ Responses when an obvious arithmetical error has been made in the price quotation. </w:t>
      </w:r>
    </w:p>
    <w:p w14:paraId="048D96FC" w14:textId="77777777" w:rsidR="006842E1" w:rsidRPr="00E252DF" w:rsidRDefault="006842E1" w:rsidP="00172309">
      <w:pPr>
        <w:pStyle w:val="Heading2"/>
        <w:numPr>
          <w:ilvl w:val="1"/>
          <w:numId w:val="10"/>
        </w:numPr>
        <w:ind w:left="720" w:hanging="720"/>
      </w:pPr>
      <w:bookmarkStart w:id="494" w:name="_Toc59620235"/>
      <w:bookmarkStart w:id="495" w:name="_Toc105504991"/>
      <w:r w:rsidRPr="00E252DF">
        <w:t>Errors in Response</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494"/>
      <w:bookmarkEnd w:id="495"/>
    </w:p>
    <w:p w14:paraId="46E5EA75" w14:textId="77777777" w:rsidR="006842E1" w:rsidRPr="00664315" w:rsidRDefault="006842E1" w:rsidP="00813C43">
      <w:pPr>
        <w:pStyle w:val="BodyTextIndent"/>
        <w:rPr>
          <w:szCs w:val="22"/>
        </w:rPr>
      </w:pPr>
      <w:r w:rsidRPr="00664315">
        <w:rPr>
          <w:szCs w:val="22"/>
        </w:rPr>
        <w:t xml:space="preserve">Vendors are liable for all errors or omissions contained in their Responses. Vendors will not be allowed to alter Response documents after the deadline for Response submission. </w:t>
      </w:r>
      <w:r w:rsidR="00975D07" w:rsidRPr="00664315">
        <w:rPr>
          <w:szCs w:val="22"/>
        </w:rPr>
        <w:t>CTS</w:t>
      </w:r>
      <w:r w:rsidRPr="00664315">
        <w:rPr>
          <w:szCs w:val="22"/>
        </w:rPr>
        <w:t xml:space="preserve"> is not liable for any errors in Responses.</w:t>
      </w:r>
    </w:p>
    <w:p w14:paraId="7D606B15" w14:textId="77777777" w:rsidR="00416733" w:rsidRPr="00E252DF" w:rsidRDefault="00416733" w:rsidP="00172309">
      <w:pPr>
        <w:pStyle w:val="Heading2"/>
        <w:numPr>
          <w:ilvl w:val="1"/>
          <w:numId w:val="10"/>
        </w:numPr>
        <w:ind w:left="720" w:hanging="720"/>
      </w:pPr>
      <w:bookmarkStart w:id="496" w:name="_Toc105504992"/>
      <w:r w:rsidRPr="00E252DF">
        <w:t>Administrative Clarifications</w:t>
      </w:r>
      <w:bookmarkEnd w:id="496"/>
    </w:p>
    <w:p w14:paraId="76F90A00" w14:textId="77777777" w:rsidR="006842E1" w:rsidRPr="00664315" w:rsidRDefault="00416733" w:rsidP="00813C43">
      <w:pPr>
        <w:pStyle w:val="BodyTextIndent"/>
        <w:rPr>
          <w:szCs w:val="22"/>
        </w:rPr>
      </w:pPr>
      <w:r w:rsidRPr="00664315">
        <w:rPr>
          <w:szCs w:val="22"/>
        </w:rPr>
        <w:t>CTS reserves the right to contact Vendor for cla</w:t>
      </w:r>
      <w:r w:rsidR="008106E7" w:rsidRPr="00664315">
        <w:rPr>
          <w:szCs w:val="22"/>
        </w:rPr>
        <w:t>rification of Response contents</w:t>
      </w:r>
      <w:r w:rsidR="006842E1" w:rsidRPr="00664315">
        <w:rPr>
          <w:szCs w:val="22"/>
        </w:rPr>
        <w:t xml:space="preserve">. </w:t>
      </w:r>
    </w:p>
    <w:p w14:paraId="4B018820" w14:textId="77777777" w:rsidR="006842E1" w:rsidRPr="00E252DF" w:rsidRDefault="006842E1" w:rsidP="00172309">
      <w:pPr>
        <w:pStyle w:val="Heading2"/>
        <w:numPr>
          <w:ilvl w:val="1"/>
          <w:numId w:val="10"/>
        </w:numPr>
        <w:ind w:left="720" w:hanging="720"/>
      </w:pPr>
      <w:bookmarkStart w:id="497" w:name="_Ref470925804"/>
      <w:bookmarkStart w:id="498" w:name="_Toc59620236"/>
      <w:bookmarkStart w:id="499" w:name="_Toc105504993"/>
      <w:r w:rsidRPr="00E252DF">
        <w:t>Amendments</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r w:rsidRPr="00E252DF">
        <w:t>/Addenda</w:t>
      </w:r>
      <w:bookmarkEnd w:id="424"/>
      <w:bookmarkEnd w:id="425"/>
      <w:bookmarkEnd w:id="426"/>
      <w:bookmarkEnd w:id="427"/>
      <w:bookmarkEnd w:id="428"/>
      <w:bookmarkEnd w:id="497"/>
      <w:bookmarkEnd w:id="498"/>
      <w:bookmarkEnd w:id="499"/>
    </w:p>
    <w:p w14:paraId="14D023A5" w14:textId="77777777" w:rsidR="006842E1" w:rsidRPr="00664315" w:rsidRDefault="00975D07" w:rsidP="00813C43">
      <w:pPr>
        <w:pStyle w:val="BodyTextIndent"/>
        <w:rPr>
          <w:szCs w:val="22"/>
        </w:rPr>
      </w:pPr>
      <w:r w:rsidRPr="00664315">
        <w:rPr>
          <w:szCs w:val="22"/>
        </w:rPr>
        <w:t>CTS</w:t>
      </w:r>
      <w:r w:rsidR="006842E1" w:rsidRPr="00664315">
        <w:rPr>
          <w:szCs w:val="22"/>
        </w:rPr>
        <w:t xml:space="preserve"> reserves the right to change the </w:t>
      </w:r>
      <w:r w:rsidR="006842E1" w:rsidRPr="00813C43">
        <w:rPr>
          <w:szCs w:val="22"/>
        </w:rPr>
        <w:t>Schedule</w:t>
      </w:r>
      <w:r w:rsidR="006842E1" w:rsidRPr="00664315">
        <w:rPr>
          <w:szCs w:val="22"/>
        </w:rPr>
        <w:t xml:space="preserve"> or other portions of this </w:t>
      </w:r>
      <w:r w:rsidR="00416733" w:rsidRPr="00664315">
        <w:rPr>
          <w:szCs w:val="22"/>
        </w:rPr>
        <w:t>RFQ</w:t>
      </w:r>
      <w:r w:rsidR="006842E1" w:rsidRPr="00664315">
        <w:rPr>
          <w:szCs w:val="22"/>
        </w:rPr>
        <w:t xml:space="preserve"> at any time. Any changes or corrections will be by one or more written amendment(s), dated, and attached to or incorporated in and made a part of this solicitation document. If there is any conflict between amendments, or between an amendment and the </w:t>
      </w:r>
      <w:r w:rsidR="009A7F3C" w:rsidRPr="00664315">
        <w:rPr>
          <w:szCs w:val="22"/>
        </w:rPr>
        <w:t>RFQQ</w:t>
      </w:r>
      <w:r w:rsidR="006842E1" w:rsidRPr="00664315">
        <w:rPr>
          <w:szCs w:val="22"/>
        </w:rPr>
        <w:t>, whichever document was issued last in time shall be controlling.</w:t>
      </w:r>
      <w:r w:rsidR="006842E1" w:rsidRPr="00813C43">
        <w:rPr>
          <w:szCs w:val="22"/>
        </w:rPr>
        <w:t xml:space="preserve"> </w:t>
      </w:r>
    </w:p>
    <w:p w14:paraId="0FF439A0" w14:textId="77777777" w:rsidR="006842E1" w:rsidRPr="00E252DF" w:rsidRDefault="006842E1" w:rsidP="00172309">
      <w:pPr>
        <w:pStyle w:val="Heading2"/>
        <w:numPr>
          <w:ilvl w:val="1"/>
          <w:numId w:val="10"/>
        </w:numPr>
        <w:ind w:left="720" w:hanging="720"/>
      </w:pPr>
      <w:bookmarkStart w:id="500" w:name="_Ref470433652"/>
      <w:bookmarkStart w:id="501" w:name="_Toc59620237"/>
      <w:bookmarkStart w:id="502" w:name="_Toc105504994"/>
      <w:r w:rsidRPr="00E252DF">
        <w:t>Right to Cancel</w:t>
      </w:r>
      <w:bookmarkEnd w:id="500"/>
      <w:bookmarkEnd w:id="501"/>
      <w:bookmarkEnd w:id="502"/>
    </w:p>
    <w:p w14:paraId="275369F2" w14:textId="77777777" w:rsidR="006842E1" w:rsidRPr="00664315" w:rsidRDefault="006842E1" w:rsidP="00813C43">
      <w:pPr>
        <w:pStyle w:val="BodyTextIndent"/>
        <w:rPr>
          <w:szCs w:val="22"/>
        </w:rPr>
      </w:pPr>
      <w:r w:rsidRPr="00664315">
        <w:rPr>
          <w:szCs w:val="22"/>
        </w:rPr>
        <w:t xml:space="preserve">With respect to all or part of this </w:t>
      </w:r>
      <w:r w:rsidR="008106E7" w:rsidRPr="00664315">
        <w:rPr>
          <w:szCs w:val="22"/>
        </w:rPr>
        <w:t>RFQ</w:t>
      </w:r>
      <w:r w:rsidRPr="00664315">
        <w:rPr>
          <w:szCs w:val="22"/>
        </w:rPr>
        <w:t xml:space="preserve">, </w:t>
      </w:r>
      <w:r w:rsidR="00975D07" w:rsidRPr="00664315">
        <w:rPr>
          <w:szCs w:val="22"/>
        </w:rPr>
        <w:t>CTS</w:t>
      </w:r>
      <w:r w:rsidRPr="00664315">
        <w:rPr>
          <w:szCs w:val="22"/>
        </w:rPr>
        <w:t xml:space="preserve"> reserves the right to cancel or reissue at any time without obligation or liability.</w:t>
      </w:r>
    </w:p>
    <w:p w14:paraId="461432F1" w14:textId="77777777" w:rsidR="00CC0172" w:rsidRPr="00E252DF" w:rsidRDefault="006842E1" w:rsidP="00172309">
      <w:pPr>
        <w:pStyle w:val="Heading2"/>
        <w:numPr>
          <w:ilvl w:val="1"/>
          <w:numId w:val="10"/>
        </w:numPr>
        <w:ind w:left="720" w:hanging="720"/>
      </w:pPr>
      <w:bookmarkStart w:id="503" w:name="_Ref87845565"/>
      <w:bookmarkStart w:id="504" w:name="_Toc105504995"/>
      <w:r w:rsidRPr="00E252DF">
        <w:t>Contract Requirements</w:t>
      </w:r>
      <w:bookmarkEnd w:id="503"/>
      <w:bookmarkEnd w:id="504"/>
    </w:p>
    <w:p w14:paraId="47174153" w14:textId="3F47E4E9" w:rsidR="00472A41" w:rsidRDefault="006842E1" w:rsidP="00472A41">
      <w:pPr>
        <w:pStyle w:val="BodyTextIndent"/>
        <w:rPr>
          <w:szCs w:val="22"/>
        </w:rPr>
      </w:pPr>
      <w:r w:rsidRPr="00664315">
        <w:rPr>
          <w:szCs w:val="22"/>
        </w:rPr>
        <w:t>To</w:t>
      </w:r>
      <w:bookmarkStart w:id="505" w:name="_Hlt412367810"/>
      <w:bookmarkStart w:id="506" w:name="_Hlt465753362"/>
      <w:bookmarkStart w:id="507" w:name="_Hlt419871097"/>
      <w:bookmarkStart w:id="508" w:name="_Toc386861101"/>
      <w:bookmarkStart w:id="509" w:name="_Toc416055530"/>
      <w:bookmarkStart w:id="510" w:name="_Toc433773467"/>
      <w:bookmarkStart w:id="511" w:name="_Toc443794606"/>
      <w:bookmarkStart w:id="512" w:name="_Toc59620238"/>
      <w:bookmarkStart w:id="513" w:name="_Ref296487208"/>
      <w:bookmarkStart w:id="514" w:name="_Toc297099954"/>
      <w:bookmarkStart w:id="515" w:name="_Toc324326667"/>
      <w:bookmarkStart w:id="516" w:name="_Toc326479589"/>
      <w:bookmarkStart w:id="517" w:name="_Toc327845572"/>
      <w:bookmarkStart w:id="518" w:name="_Toc333282685"/>
      <w:bookmarkStart w:id="519" w:name="_Toc343319991"/>
      <w:bookmarkStart w:id="520" w:name="_Toc353087139"/>
      <w:bookmarkStart w:id="521" w:name="_Toc353089015"/>
      <w:bookmarkStart w:id="522" w:name="_Toc353163648"/>
      <w:bookmarkStart w:id="523" w:name="_Toc367070994"/>
      <w:bookmarkEnd w:id="429"/>
      <w:bookmarkEnd w:id="430"/>
      <w:bookmarkEnd w:id="505"/>
      <w:bookmarkEnd w:id="506"/>
      <w:bookmarkEnd w:id="507"/>
      <w:r w:rsidR="00472A41" w:rsidRPr="00664315">
        <w:rPr>
          <w:szCs w:val="22"/>
        </w:rPr>
        <w:t xml:space="preserve"> be responsive, Vendors must indicate a willingness to enter into a Contract substantially the same as the Contract in Appendix B, by signing the </w:t>
      </w:r>
      <w:r w:rsidR="00472A41" w:rsidRPr="00664315">
        <w:rPr>
          <w:i/>
          <w:szCs w:val="22"/>
        </w:rPr>
        <w:t>Certifications and Assurances</w:t>
      </w:r>
      <w:r w:rsidR="00472A41" w:rsidRPr="00664315">
        <w:rPr>
          <w:szCs w:val="22"/>
        </w:rPr>
        <w:t xml:space="preserve"> located in Appendix A. Any specific areas of dispute with the attached terms and conditions must be identified in the Response and may, at the sole discretion of CTS, be grounds for disqualification from further consideration in the award of a Contract.</w:t>
      </w:r>
      <w:r w:rsidR="00472A41">
        <w:rPr>
          <w:szCs w:val="22"/>
        </w:rPr>
        <w:tab/>
      </w:r>
    </w:p>
    <w:p w14:paraId="6231D77B" w14:textId="77777777" w:rsidR="00472A41" w:rsidRPr="00664315" w:rsidRDefault="00472A41" w:rsidP="00472A41">
      <w:pPr>
        <w:pStyle w:val="BodyTextIndent"/>
        <w:rPr>
          <w:szCs w:val="22"/>
        </w:rPr>
      </w:pPr>
      <w:r w:rsidRPr="00664315">
        <w:rPr>
          <w:szCs w:val="22"/>
        </w:rPr>
        <w:t xml:space="preserve">Vendor must explain why each item proposed as additional contract terms is in CTS’ best interest as a customer and how it will support CTS’ business objectives. </w:t>
      </w:r>
      <w:r w:rsidRPr="008D7FDA">
        <w:rPr>
          <w:szCs w:val="22"/>
          <w:u w:val="single"/>
        </w:rPr>
        <w:t>Under no circumstances is a Vendor to submit their own standard contract terms and conditions as a response to this solicitation.</w:t>
      </w:r>
    </w:p>
    <w:p w14:paraId="2D246AB8" w14:textId="77777777" w:rsidR="00472A41" w:rsidRPr="00664315" w:rsidRDefault="00472A41" w:rsidP="00472A41">
      <w:pPr>
        <w:pStyle w:val="BodyTextIndent"/>
        <w:rPr>
          <w:szCs w:val="22"/>
        </w:rPr>
      </w:pPr>
      <w:r w:rsidRPr="00664315">
        <w:rPr>
          <w:szCs w:val="22"/>
        </w:rPr>
        <w:lastRenderedPageBreak/>
        <w:t>Instead, Vendor must review and identify the language in Appendix B that Vendor finds problematic, state the issue, and propose the language or contract modification Vendor is requesting. CTS expects the final Contract signed by the ASV to be substantially the same as the contract located in Appendix B.</w:t>
      </w:r>
    </w:p>
    <w:p w14:paraId="691ED0EF" w14:textId="77777777" w:rsidR="00472A41" w:rsidRPr="00664315" w:rsidRDefault="00472A41" w:rsidP="00472A41">
      <w:pPr>
        <w:pStyle w:val="BodyTextIndent"/>
        <w:rPr>
          <w:szCs w:val="22"/>
        </w:rPr>
      </w:pPr>
      <w:r w:rsidRPr="00664315">
        <w:rPr>
          <w:szCs w:val="22"/>
        </w:rPr>
        <w:t>If Responses are from a Reseller, wherever the suppliers offers selected customers more suitable terms and conditions of supply, Vendors shall recommend these terms and help CTS to obtain them wherever possible.</w:t>
      </w:r>
    </w:p>
    <w:p w14:paraId="5E425496" w14:textId="77777777" w:rsidR="00472A41" w:rsidRPr="00664315" w:rsidRDefault="00472A41" w:rsidP="00472A41">
      <w:pPr>
        <w:pStyle w:val="BodyTextIndent"/>
        <w:rPr>
          <w:szCs w:val="22"/>
        </w:rPr>
      </w:pPr>
      <w:r w:rsidRPr="00664315">
        <w:rPr>
          <w:szCs w:val="22"/>
        </w:rPr>
        <w:t>Where terms and conditions cannot be changed and may have negative consequences on the quality of goods and services or their supply, Vendors are required to recommend methods of mitigating or limiting these negative consequences.</w:t>
      </w:r>
    </w:p>
    <w:p w14:paraId="31B3F0AF" w14:textId="77777777" w:rsidR="00472A41" w:rsidRPr="00664315" w:rsidRDefault="00472A41" w:rsidP="00472A41">
      <w:pPr>
        <w:pStyle w:val="BodyTextIndent"/>
        <w:rPr>
          <w:szCs w:val="22"/>
        </w:rPr>
      </w:pPr>
      <w:r w:rsidRPr="00664315">
        <w:rPr>
          <w:szCs w:val="22"/>
        </w:rPr>
        <w:t xml:space="preserve">The final contract executed by the parties must satisfy CTS’s obligations with respect to performance-based contracting as directed in Executive Order 10-07.  The parties may negotiate performance-based elements, in addition to those in Appendix B, for inclusion into the final contract.  </w:t>
      </w:r>
    </w:p>
    <w:p w14:paraId="5F253C85" w14:textId="77777777" w:rsidR="00472A41" w:rsidRPr="00664315" w:rsidRDefault="00472A41" w:rsidP="00472A41">
      <w:pPr>
        <w:pStyle w:val="BodyTextIndent"/>
        <w:rPr>
          <w:szCs w:val="22"/>
        </w:rPr>
      </w:pPr>
      <w:r w:rsidRPr="00664315">
        <w:rPr>
          <w:szCs w:val="22"/>
        </w:rPr>
        <w:t>The foregoing should not be interpreted to prohibit either party from proposing additional contract terms and conditions during negotiation of the final Contract.</w:t>
      </w:r>
    </w:p>
    <w:p w14:paraId="328F9714" w14:textId="77777777" w:rsidR="00472A41" w:rsidRPr="00407DFA" w:rsidRDefault="00472A41" w:rsidP="00472A41">
      <w:pPr>
        <w:pStyle w:val="BodyTextIndent"/>
        <w:rPr>
          <w:szCs w:val="22"/>
        </w:rPr>
      </w:pPr>
      <w:r w:rsidRPr="00664315">
        <w:rPr>
          <w:szCs w:val="22"/>
        </w:rPr>
        <w:t xml:space="preserve">The ASV will be expected to execute the Contract within ten (10) Business Days of its receipt of the final Contract. If the selected Vendor fails to sign the Contract within the allotted ten (10) days’ time frame, CTS may elect to cancel the award, and award the Contract to the next ranked </w:t>
      </w:r>
      <w:r w:rsidRPr="00407DFA">
        <w:rPr>
          <w:szCs w:val="22"/>
        </w:rPr>
        <w:t>Vendor, or cancel or reissue this solicitation.</w:t>
      </w:r>
    </w:p>
    <w:p w14:paraId="49A3AF29" w14:textId="77777777" w:rsidR="00472A41" w:rsidRPr="00407DFA" w:rsidRDefault="00472A41" w:rsidP="00472A41">
      <w:pPr>
        <w:pStyle w:val="ListBullet"/>
        <w:numPr>
          <w:ilvl w:val="0"/>
          <w:numId w:val="0"/>
        </w:numPr>
        <w:tabs>
          <w:tab w:val="left" w:pos="90"/>
        </w:tabs>
        <w:ind w:left="720"/>
        <w:rPr>
          <w:rFonts w:ascii="Times New Roman" w:hAnsi="Times New Roman"/>
          <w:sz w:val="22"/>
          <w:szCs w:val="22"/>
        </w:rPr>
      </w:pPr>
      <w:r w:rsidRPr="00407DFA">
        <w:rPr>
          <w:rFonts w:ascii="Times New Roman" w:hAnsi="Times New Roman"/>
          <w:color w:val="242424"/>
          <w:sz w:val="22"/>
          <w:szCs w:val="22"/>
        </w:rPr>
        <w:t>Vendor must certify that it is in compliance with applicable provisions of Governor Inslee’s Proclamation 21-14.3, amending Proclamations 20-05 and 20-14, et seq., regarding mandatory vaccinations against the virus that causes Covid-19 for any representative of Vendor who will enter state property (as defined therein).</w:t>
      </w:r>
    </w:p>
    <w:p w14:paraId="746C43A1" w14:textId="77777777" w:rsidR="006842E1" w:rsidRPr="00E252DF" w:rsidRDefault="006842E1" w:rsidP="00172309">
      <w:pPr>
        <w:pStyle w:val="Heading2"/>
        <w:numPr>
          <w:ilvl w:val="1"/>
          <w:numId w:val="10"/>
        </w:numPr>
        <w:ind w:left="720" w:hanging="720"/>
      </w:pPr>
      <w:bookmarkStart w:id="524" w:name="_Ref441490138"/>
      <w:bookmarkStart w:id="525" w:name="_Toc441979859"/>
      <w:bookmarkStart w:id="526" w:name="_Toc443794609"/>
      <w:bookmarkStart w:id="527" w:name="_Toc59620241"/>
      <w:bookmarkStart w:id="528" w:name="_Toc105504996"/>
      <w:bookmarkStart w:id="529" w:name="_Ref349703914"/>
      <w:bookmarkStart w:id="530" w:name="_Toc350230594"/>
      <w:bookmarkStart w:id="531" w:name="_Toc353004928"/>
      <w:bookmarkStart w:id="532" w:name="_Toc353008537"/>
      <w:bookmarkStart w:id="533" w:name="_Toc353596843"/>
      <w:bookmarkStart w:id="534" w:name="_Toc353622368"/>
      <w:bookmarkStart w:id="535" w:name="_Toc353623106"/>
      <w:bookmarkStart w:id="536" w:name="_Toc353623254"/>
      <w:bookmarkStart w:id="537" w:name="_Toc353674229"/>
      <w:bookmarkStart w:id="538" w:name="_Toc354914692"/>
      <w:bookmarkStart w:id="539" w:name="_Toc354971019"/>
      <w:bookmarkStart w:id="540" w:name="_Toc354971407"/>
      <w:bookmarkStart w:id="541" w:name="_Toc355085230"/>
      <w:bookmarkStart w:id="542" w:name="_Toc355407822"/>
      <w:bookmarkStart w:id="543" w:name="_Toc357522167"/>
      <w:bookmarkStart w:id="544" w:name="_Toc369571843"/>
      <w:bookmarkStart w:id="545" w:name="_Toc369588447"/>
      <w:bookmarkStart w:id="546" w:name="_Toc369596532"/>
      <w:bookmarkStart w:id="547" w:name="_Toc369597128"/>
      <w:bookmarkStart w:id="548" w:name="_Toc369602483"/>
      <w:bookmarkStart w:id="549" w:name="_Toc369937694"/>
      <w:bookmarkStart w:id="550" w:name="_Toc386861105"/>
      <w:bookmarkStart w:id="551" w:name="_Toc416055533"/>
      <w:bookmarkStart w:id="552" w:name="_Toc433773470"/>
      <w:bookmarkEnd w:id="508"/>
      <w:bookmarkEnd w:id="509"/>
      <w:bookmarkEnd w:id="510"/>
      <w:bookmarkEnd w:id="511"/>
      <w:bookmarkEnd w:id="512"/>
      <w:r w:rsidRPr="00E252DF">
        <w:t>Minority and Women’s Business Enterprises (MWBE)</w:t>
      </w:r>
      <w:bookmarkEnd w:id="524"/>
      <w:bookmarkEnd w:id="525"/>
      <w:bookmarkEnd w:id="526"/>
      <w:bookmarkEnd w:id="527"/>
      <w:bookmarkEnd w:id="528"/>
    </w:p>
    <w:p w14:paraId="786B5E36" w14:textId="233DD43E" w:rsidR="006842E1" w:rsidRPr="00664315" w:rsidRDefault="00975D07" w:rsidP="00821F3E">
      <w:pPr>
        <w:pStyle w:val="BodyTextIndent"/>
        <w:rPr>
          <w:szCs w:val="22"/>
        </w:rPr>
      </w:pPr>
      <w:bookmarkStart w:id="553" w:name="_Toc352548974"/>
      <w:bookmarkStart w:id="554" w:name="_Toc352549064"/>
      <w:r w:rsidRPr="00664315">
        <w:rPr>
          <w:szCs w:val="22"/>
        </w:rPr>
        <w:t>CTS</w:t>
      </w:r>
      <w:r w:rsidR="006842E1" w:rsidRPr="00664315">
        <w:rPr>
          <w:szCs w:val="22"/>
        </w:rPr>
        <w:t xml:space="preserve"> </w:t>
      </w:r>
      <w:r w:rsidR="00472A41" w:rsidRPr="00472A41">
        <w:rPr>
          <w:szCs w:val="22"/>
        </w:rPr>
        <w:t>strongly encourages participation of minority and women businesses. Vendors who are MWBE certified or intend on using MWBE certified Subcontractors are encouraged to identify the participating firm on Appendix C. No minimum level of MWBE participation is required as a condition of receiving an award and no preference will be included in the evaluation of Responses in accordance with chapter 39 RCW. For questions regarding the above, contact Office of MWBE at (360) 664-9750.</w:t>
      </w:r>
    </w:p>
    <w:p w14:paraId="4A0A3F05" w14:textId="77777777" w:rsidR="006842E1" w:rsidRPr="00E252DF" w:rsidRDefault="006842E1" w:rsidP="00172309">
      <w:pPr>
        <w:pStyle w:val="Heading2"/>
        <w:numPr>
          <w:ilvl w:val="1"/>
          <w:numId w:val="10"/>
        </w:numPr>
        <w:ind w:left="720" w:hanging="720"/>
      </w:pPr>
      <w:bookmarkStart w:id="555" w:name="_Toc315776358"/>
      <w:bookmarkStart w:id="556" w:name="_Toc318706900"/>
      <w:bookmarkStart w:id="557" w:name="_Toc318783649"/>
      <w:bookmarkStart w:id="558" w:name="_Toc318784088"/>
      <w:bookmarkStart w:id="559" w:name="_Toc318886115"/>
      <w:bookmarkStart w:id="560" w:name="_Toc319121580"/>
      <w:bookmarkStart w:id="561" w:name="_Toc319128025"/>
      <w:bookmarkStart w:id="562" w:name="_Toc349108660"/>
      <w:bookmarkStart w:id="563" w:name="_Toc349465200"/>
      <w:bookmarkStart w:id="564" w:name="_Toc349467953"/>
      <w:bookmarkStart w:id="565" w:name="_Toc349468061"/>
      <w:bookmarkStart w:id="566" w:name="_Toc349468981"/>
      <w:bookmarkStart w:id="567" w:name="_Toc350239099"/>
      <w:bookmarkStart w:id="568" w:name="_Toc350332439"/>
      <w:bookmarkStart w:id="569" w:name="_Toc350859516"/>
      <w:bookmarkStart w:id="570" w:name="_Toc352044200"/>
      <w:bookmarkStart w:id="571" w:name="_Toc352044823"/>
      <w:bookmarkStart w:id="572" w:name="_Toc353004933"/>
      <w:bookmarkStart w:id="573" w:name="_Toc353008542"/>
      <w:bookmarkStart w:id="574" w:name="_Toc353596848"/>
      <w:bookmarkStart w:id="575" w:name="_Toc353622373"/>
      <w:bookmarkStart w:id="576" w:name="_Toc353623111"/>
      <w:bookmarkStart w:id="577" w:name="_Toc353623259"/>
      <w:bookmarkStart w:id="578" w:name="_Toc353674234"/>
      <w:bookmarkStart w:id="579" w:name="_Toc354914697"/>
      <w:bookmarkStart w:id="580" w:name="_Toc354971024"/>
      <w:bookmarkStart w:id="581" w:name="_Toc354971412"/>
      <w:bookmarkStart w:id="582" w:name="_Toc355085235"/>
      <w:bookmarkStart w:id="583" w:name="_Toc355407827"/>
      <w:bookmarkStart w:id="584" w:name="_Toc357522172"/>
      <w:bookmarkStart w:id="585" w:name="_Toc369571848"/>
      <w:bookmarkStart w:id="586" w:name="_Toc369588452"/>
      <w:bookmarkStart w:id="587" w:name="_Toc369596537"/>
      <w:bookmarkStart w:id="588" w:name="_Toc369597133"/>
      <w:bookmarkStart w:id="589" w:name="_Toc369602488"/>
      <w:bookmarkStart w:id="590" w:name="_Toc369937699"/>
      <w:bookmarkStart w:id="591" w:name="_Toc386861110"/>
      <w:bookmarkStart w:id="592" w:name="_Toc416055534"/>
      <w:bookmarkStart w:id="593" w:name="_Toc433773471"/>
      <w:bookmarkStart w:id="594" w:name="_Toc443794610"/>
      <w:bookmarkStart w:id="595" w:name="_Toc59620242"/>
      <w:bookmarkStart w:id="596" w:name="_Toc105504997"/>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sidRPr="00E252DF">
        <w:t>No Obligation</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r w:rsidRPr="00E252DF">
        <w:t xml:space="preserve"> to Contract/Buy</w:t>
      </w:r>
      <w:bookmarkEnd w:id="596"/>
    </w:p>
    <w:p w14:paraId="062070F8" w14:textId="0A09D894" w:rsidR="00A61130" w:rsidRPr="00664315" w:rsidRDefault="00A61130" w:rsidP="00821F3E">
      <w:pPr>
        <w:pStyle w:val="BodyTextIndent"/>
        <w:rPr>
          <w:szCs w:val="22"/>
        </w:rPr>
      </w:pPr>
      <w:r w:rsidRPr="00664315">
        <w:rPr>
          <w:szCs w:val="22"/>
        </w:rPr>
        <w:t xml:space="preserve">CTS </w:t>
      </w:r>
      <w:r w:rsidR="00472A41" w:rsidRPr="00472A41">
        <w:rPr>
          <w:szCs w:val="22"/>
        </w:rPr>
        <w:t>reserves the right to refrain from Contracting with any and all Vendors. Neither the release of this solicitation document nor the execution of a resulting Contract obligates CTS to make any purchases. CTS reserves the right to cancel the procurement at any time during the procurement or resulting contract negotiation process.</w:t>
      </w:r>
    </w:p>
    <w:p w14:paraId="259A9EE1" w14:textId="77777777" w:rsidR="006842E1" w:rsidRPr="00E252DF" w:rsidRDefault="006842E1" w:rsidP="00172309">
      <w:pPr>
        <w:pStyle w:val="Heading2"/>
        <w:numPr>
          <w:ilvl w:val="1"/>
          <w:numId w:val="10"/>
        </w:numPr>
        <w:ind w:left="720" w:hanging="720"/>
      </w:pPr>
      <w:bookmarkStart w:id="597" w:name="_Toc315776360"/>
      <w:bookmarkStart w:id="598" w:name="_Toc318706902"/>
      <w:bookmarkStart w:id="599" w:name="_Toc318783651"/>
      <w:bookmarkStart w:id="600" w:name="_Toc318784090"/>
      <w:bookmarkStart w:id="601" w:name="_Toc318886117"/>
      <w:bookmarkStart w:id="602" w:name="_Toc319121582"/>
      <w:bookmarkStart w:id="603" w:name="_Toc319128027"/>
      <w:bookmarkStart w:id="604" w:name="_Toc349108662"/>
      <w:bookmarkStart w:id="605" w:name="_Toc349465202"/>
      <w:bookmarkStart w:id="606" w:name="_Toc349467955"/>
      <w:bookmarkStart w:id="607" w:name="_Toc349468063"/>
      <w:bookmarkStart w:id="608" w:name="_Toc349468983"/>
      <w:bookmarkStart w:id="609" w:name="_Toc350239101"/>
      <w:bookmarkStart w:id="610" w:name="_Toc350332441"/>
      <w:bookmarkStart w:id="611" w:name="_Toc350859518"/>
      <w:bookmarkStart w:id="612" w:name="_Toc352044202"/>
      <w:bookmarkStart w:id="613" w:name="_Toc352044825"/>
      <w:bookmarkStart w:id="614" w:name="_Toc353004935"/>
      <w:bookmarkStart w:id="615" w:name="_Toc353008544"/>
      <w:bookmarkStart w:id="616" w:name="_Toc353596850"/>
      <w:bookmarkStart w:id="617" w:name="_Toc353622375"/>
      <w:bookmarkStart w:id="618" w:name="_Toc353623113"/>
      <w:bookmarkStart w:id="619" w:name="_Toc353623261"/>
      <w:bookmarkStart w:id="620" w:name="_Toc353674236"/>
      <w:bookmarkStart w:id="621" w:name="_Toc354914699"/>
      <w:bookmarkStart w:id="622" w:name="_Toc354971026"/>
      <w:bookmarkStart w:id="623" w:name="_Toc354971414"/>
      <w:bookmarkStart w:id="624" w:name="_Toc355085238"/>
      <w:bookmarkStart w:id="625" w:name="_Toc355407830"/>
      <w:bookmarkStart w:id="626" w:name="_Toc357522175"/>
      <w:bookmarkStart w:id="627" w:name="_Toc369571852"/>
      <w:bookmarkStart w:id="628" w:name="_Toc369588456"/>
      <w:bookmarkStart w:id="629" w:name="_Toc369596541"/>
      <w:bookmarkStart w:id="630" w:name="_Toc369597137"/>
      <w:bookmarkStart w:id="631" w:name="_Toc369602492"/>
      <w:bookmarkStart w:id="632" w:name="_Toc369937703"/>
      <w:bookmarkStart w:id="633" w:name="_Toc386861113"/>
      <w:bookmarkStart w:id="634" w:name="_Toc416055537"/>
      <w:bookmarkStart w:id="635" w:name="_Toc433773474"/>
      <w:bookmarkStart w:id="636" w:name="_Toc59620243"/>
      <w:bookmarkStart w:id="637" w:name="_Toc443794613"/>
      <w:bookmarkStart w:id="638" w:name="_Toc105504998"/>
      <w:r w:rsidRPr="00E252DF">
        <w:t>Non-Endorsement</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r w:rsidRPr="00E252DF">
        <w:t xml:space="preserve"> </w:t>
      </w:r>
      <w:bookmarkEnd w:id="637"/>
      <w:r w:rsidRPr="00E252DF">
        <w:t>and Publicity</w:t>
      </w:r>
      <w:bookmarkEnd w:id="638"/>
    </w:p>
    <w:p w14:paraId="37CDEDD6" w14:textId="77777777" w:rsidR="006842E1" w:rsidRPr="00664315" w:rsidRDefault="006842E1" w:rsidP="00821F3E">
      <w:pPr>
        <w:pStyle w:val="BodyTextIndent"/>
        <w:rPr>
          <w:szCs w:val="22"/>
        </w:rPr>
      </w:pPr>
      <w:r w:rsidRPr="00664315">
        <w:rPr>
          <w:szCs w:val="22"/>
        </w:rPr>
        <w:t xml:space="preserve">In selecting a Vendor to supply </w:t>
      </w:r>
      <w:r w:rsidR="00A61130" w:rsidRPr="00821F3E">
        <w:rPr>
          <w:szCs w:val="22"/>
        </w:rPr>
        <w:t>Software/Services</w:t>
      </w:r>
      <w:r w:rsidRPr="00E55AF0">
        <w:rPr>
          <w:szCs w:val="22"/>
        </w:rPr>
        <w:t xml:space="preserve"> to </w:t>
      </w:r>
      <w:r w:rsidRPr="00664315">
        <w:rPr>
          <w:szCs w:val="22"/>
        </w:rPr>
        <w:t xml:space="preserve">the state of Washington, the State is neither endorsing Vendor’s Products, nor suggesting that they are the best or only solution to the State’s needs. By submitting a Response, Vendor agrees to make no reference to </w:t>
      </w:r>
      <w:r w:rsidR="00975D07" w:rsidRPr="00664315">
        <w:rPr>
          <w:szCs w:val="22"/>
        </w:rPr>
        <w:t>CTS</w:t>
      </w:r>
      <w:r w:rsidRPr="00664315">
        <w:rPr>
          <w:szCs w:val="22"/>
        </w:rPr>
        <w:t xml:space="preserve"> or the state of Washington in any literature, promotional material, brochures, sales presentation or the like, regardless of method of </w:t>
      </w:r>
      <w:r w:rsidR="008039D3" w:rsidRPr="00664315">
        <w:rPr>
          <w:szCs w:val="22"/>
        </w:rPr>
        <w:t>dis</w:t>
      </w:r>
      <w:r w:rsidRPr="00664315">
        <w:rPr>
          <w:szCs w:val="22"/>
        </w:rPr>
        <w:t xml:space="preserve">tribution, without the prior review and express written consent of </w:t>
      </w:r>
      <w:r w:rsidR="00975D07" w:rsidRPr="00664315">
        <w:rPr>
          <w:szCs w:val="22"/>
        </w:rPr>
        <w:t>CTS</w:t>
      </w:r>
      <w:r w:rsidRPr="00664315">
        <w:rPr>
          <w:szCs w:val="22"/>
        </w:rPr>
        <w:t>.</w:t>
      </w:r>
    </w:p>
    <w:p w14:paraId="722A0B3F" w14:textId="77777777" w:rsidR="006842E1" w:rsidRPr="00E252DF" w:rsidRDefault="006842E1" w:rsidP="00172309">
      <w:pPr>
        <w:pStyle w:val="Heading2"/>
        <w:numPr>
          <w:ilvl w:val="1"/>
          <w:numId w:val="10"/>
        </w:numPr>
        <w:ind w:left="720" w:hanging="720"/>
      </w:pPr>
      <w:bookmarkStart w:id="639" w:name="_Toc59620246"/>
      <w:bookmarkStart w:id="640" w:name="_Toc105504999"/>
      <w:r w:rsidRPr="00E252DF">
        <w:lastRenderedPageBreak/>
        <w:t>Optional Vendor Debriefing</w:t>
      </w:r>
      <w:bookmarkEnd w:id="639"/>
      <w:bookmarkEnd w:id="640"/>
    </w:p>
    <w:p w14:paraId="51FE6E4A" w14:textId="4ACD1DCD" w:rsidR="006842E1" w:rsidRPr="00664315" w:rsidRDefault="006842E1" w:rsidP="00821F3E">
      <w:pPr>
        <w:pStyle w:val="BodyTextIndent"/>
        <w:rPr>
          <w:szCs w:val="22"/>
        </w:rPr>
      </w:pPr>
      <w:r w:rsidRPr="00664315">
        <w:rPr>
          <w:szCs w:val="22"/>
        </w:rPr>
        <w:t xml:space="preserve">Only Vendors who submit a </w:t>
      </w:r>
      <w:r w:rsidR="00927885">
        <w:rPr>
          <w:szCs w:val="22"/>
        </w:rPr>
        <w:t xml:space="preserve">response </w:t>
      </w:r>
      <w:r w:rsidRPr="00664315">
        <w:rPr>
          <w:szCs w:val="22"/>
        </w:rPr>
        <w:t>may request an optional debriefing conference to</w:t>
      </w:r>
      <w:r w:rsidR="008039D3" w:rsidRPr="00664315">
        <w:rPr>
          <w:szCs w:val="22"/>
        </w:rPr>
        <w:t xml:space="preserve"> discuss</w:t>
      </w:r>
      <w:r w:rsidRPr="00664315">
        <w:rPr>
          <w:szCs w:val="22"/>
        </w:rPr>
        <w:t xml:space="preserve"> the evaluation of their Response. The requested debriefing conference must occur on or before the date specified in the </w:t>
      </w:r>
      <w:r w:rsidRPr="00821F3E">
        <w:rPr>
          <w:szCs w:val="22"/>
        </w:rPr>
        <w:t>Schedule</w:t>
      </w:r>
      <w:r w:rsidRPr="00664315">
        <w:rPr>
          <w:szCs w:val="22"/>
        </w:rPr>
        <w:t xml:space="preserve"> (</w:t>
      </w:r>
      <w:r w:rsidRPr="00967AE0">
        <w:rPr>
          <w:szCs w:val="22"/>
        </w:rPr>
        <w:t xml:space="preserve">Section </w:t>
      </w:r>
      <w:r w:rsidR="00835152" w:rsidRPr="00967AE0">
        <w:rPr>
          <w:szCs w:val="22"/>
        </w:rPr>
        <w:fldChar w:fldCharType="begin"/>
      </w:r>
      <w:r w:rsidRPr="00967AE0">
        <w:rPr>
          <w:szCs w:val="22"/>
        </w:rPr>
        <w:instrText xml:space="preserve"> REF _Ref85867936 \r \h </w:instrText>
      </w:r>
      <w:r w:rsidR="00664315" w:rsidRPr="00967AE0">
        <w:rPr>
          <w:szCs w:val="22"/>
        </w:rPr>
        <w:instrText xml:space="preserve"> \* MERGEFORMAT </w:instrText>
      </w:r>
      <w:r w:rsidR="00835152" w:rsidRPr="00967AE0">
        <w:rPr>
          <w:szCs w:val="22"/>
        </w:rPr>
      </w:r>
      <w:r w:rsidR="00835152" w:rsidRPr="00967AE0">
        <w:rPr>
          <w:szCs w:val="22"/>
        </w:rPr>
        <w:fldChar w:fldCharType="separate"/>
      </w:r>
      <w:r w:rsidR="00C5138D">
        <w:rPr>
          <w:szCs w:val="22"/>
        </w:rPr>
        <w:t>2</w:t>
      </w:r>
      <w:r w:rsidR="00835152" w:rsidRPr="00967AE0">
        <w:rPr>
          <w:szCs w:val="22"/>
        </w:rPr>
        <w:fldChar w:fldCharType="end"/>
      </w:r>
      <w:r w:rsidRPr="00967AE0">
        <w:rPr>
          <w:szCs w:val="22"/>
        </w:rPr>
        <w:t>).</w:t>
      </w:r>
      <w:r w:rsidRPr="00821F3E">
        <w:rPr>
          <w:szCs w:val="22"/>
        </w:rPr>
        <w:t xml:space="preserve"> </w:t>
      </w:r>
      <w:r w:rsidRPr="00664315">
        <w:rPr>
          <w:szCs w:val="22"/>
        </w:rPr>
        <w:t xml:space="preserve">The request must be in writing (fax or e-mail acceptable) addressed to the </w:t>
      </w:r>
      <w:r w:rsidR="009A7F3C" w:rsidRPr="00664315">
        <w:rPr>
          <w:szCs w:val="22"/>
        </w:rPr>
        <w:t>RFQ</w:t>
      </w:r>
      <w:r w:rsidRPr="00664315">
        <w:rPr>
          <w:szCs w:val="22"/>
        </w:rPr>
        <w:t xml:space="preserve"> Coordinator.</w:t>
      </w:r>
    </w:p>
    <w:p w14:paraId="28D9F735" w14:textId="77777777" w:rsidR="006842E1" w:rsidRPr="00664315" w:rsidRDefault="006842E1" w:rsidP="00821F3E">
      <w:pPr>
        <w:pStyle w:val="BodyTextIndent"/>
        <w:rPr>
          <w:szCs w:val="22"/>
        </w:rPr>
      </w:pPr>
      <w:r w:rsidRPr="00664315">
        <w:rPr>
          <w:szCs w:val="22"/>
        </w:rPr>
        <w:t xml:space="preserve">The optional debriefing will not include any comparison between the Response and any other Responses submitted. However, </w:t>
      </w:r>
      <w:r w:rsidR="00975D07" w:rsidRPr="00664315">
        <w:rPr>
          <w:szCs w:val="22"/>
        </w:rPr>
        <w:t>CTS</w:t>
      </w:r>
      <w:r w:rsidRPr="00664315">
        <w:rPr>
          <w:szCs w:val="22"/>
        </w:rPr>
        <w:t xml:space="preserve"> will </w:t>
      </w:r>
      <w:r w:rsidR="008039D3" w:rsidRPr="00664315">
        <w:rPr>
          <w:szCs w:val="22"/>
        </w:rPr>
        <w:t>dis</w:t>
      </w:r>
      <w:r w:rsidRPr="00664315">
        <w:rPr>
          <w:szCs w:val="22"/>
        </w:rPr>
        <w:t>cuss the factors considered in the evaluation of the requesting the Response and address questions and concerns about Vendor’s performance with regard to the solicitation requirements.</w:t>
      </w:r>
    </w:p>
    <w:p w14:paraId="4CED7C6D" w14:textId="77777777" w:rsidR="006842E1" w:rsidRPr="00E252DF" w:rsidRDefault="006842E1" w:rsidP="00172309">
      <w:pPr>
        <w:pStyle w:val="Heading2"/>
        <w:numPr>
          <w:ilvl w:val="1"/>
          <w:numId w:val="10"/>
        </w:numPr>
        <w:ind w:left="720" w:hanging="720"/>
      </w:pPr>
      <w:bookmarkStart w:id="641" w:name="_Toc315776364"/>
      <w:bookmarkStart w:id="642" w:name="_Toc318706906"/>
      <w:bookmarkStart w:id="643" w:name="_Toc318783655"/>
      <w:bookmarkStart w:id="644" w:name="_Toc318784094"/>
      <w:bookmarkStart w:id="645" w:name="_Toc318886121"/>
      <w:bookmarkStart w:id="646" w:name="_Toc319121586"/>
      <w:bookmarkStart w:id="647" w:name="_Toc319128031"/>
      <w:bookmarkStart w:id="648" w:name="_Toc349108666"/>
      <w:bookmarkStart w:id="649" w:name="_Toc349465206"/>
      <w:bookmarkStart w:id="650" w:name="_Toc349467959"/>
      <w:bookmarkStart w:id="651" w:name="_Toc349468067"/>
      <w:bookmarkStart w:id="652" w:name="_Toc349468987"/>
      <w:bookmarkStart w:id="653" w:name="_Toc350239105"/>
      <w:bookmarkStart w:id="654" w:name="_Toc350332445"/>
      <w:bookmarkStart w:id="655" w:name="_Toc350859522"/>
      <w:bookmarkStart w:id="656" w:name="_Toc352044206"/>
      <w:bookmarkStart w:id="657" w:name="_Toc352044829"/>
      <w:bookmarkStart w:id="658" w:name="_Toc353004939"/>
      <w:bookmarkStart w:id="659" w:name="_Toc353008548"/>
      <w:bookmarkStart w:id="660" w:name="_Toc353596854"/>
      <w:bookmarkStart w:id="661" w:name="_Toc353622379"/>
      <w:bookmarkStart w:id="662" w:name="_Toc353623117"/>
      <w:bookmarkStart w:id="663" w:name="_Toc353623265"/>
      <w:bookmarkStart w:id="664" w:name="_Toc353674240"/>
      <w:bookmarkStart w:id="665" w:name="_Toc354914703"/>
      <w:bookmarkStart w:id="666" w:name="_Toc354971030"/>
      <w:bookmarkStart w:id="667" w:name="_Toc354971418"/>
      <w:bookmarkStart w:id="668" w:name="_Toc355085242"/>
      <w:bookmarkStart w:id="669" w:name="_Toc355407834"/>
      <w:bookmarkStart w:id="670" w:name="_Toc357522179"/>
      <w:bookmarkStart w:id="671" w:name="_Toc369571856"/>
      <w:bookmarkStart w:id="672" w:name="_Toc369588460"/>
      <w:bookmarkStart w:id="673" w:name="_Toc369596545"/>
      <w:bookmarkStart w:id="674" w:name="_Toc369597141"/>
      <w:bookmarkStart w:id="675" w:name="_Toc369602496"/>
      <w:bookmarkStart w:id="676" w:name="_Toc369937707"/>
      <w:bookmarkStart w:id="677" w:name="_Toc386861117"/>
      <w:bookmarkStart w:id="678" w:name="_Toc416055541"/>
      <w:bookmarkStart w:id="679" w:name="_Toc433773478"/>
      <w:bookmarkStart w:id="680" w:name="_Toc443794617"/>
      <w:bookmarkStart w:id="681" w:name="_Toc59620247"/>
      <w:bookmarkStart w:id="682" w:name="_Toc105505000"/>
      <w:r w:rsidRPr="00E252DF">
        <w:t>Protest Procedures</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p>
    <w:p w14:paraId="4DCB4913" w14:textId="77777777" w:rsidR="006842E1" w:rsidRPr="00664315" w:rsidRDefault="006842E1" w:rsidP="00442406">
      <w:pPr>
        <w:pStyle w:val="BodyTextIndent"/>
        <w:rPr>
          <w:szCs w:val="22"/>
        </w:rPr>
      </w:pPr>
      <w:r w:rsidRPr="00664315">
        <w:rPr>
          <w:szCs w:val="22"/>
        </w:rPr>
        <w:t xml:space="preserve">Vendors who have submitted a Response to this solicitation and have had a debriefing conference may make protests. Upon completion of the debriefing conference, a Vendor is allowed five (5) Business Days to file a formal protest of the solicitation with the </w:t>
      </w:r>
      <w:r w:rsidR="009A7F3C" w:rsidRPr="00664315">
        <w:rPr>
          <w:szCs w:val="22"/>
        </w:rPr>
        <w:t>RFQQ</w:t>
      </w:r>
      <w:r w:rsidRPr="00664315">
        <w:rPr>
          <w:szCs w:val="22"/>
        </w:rPr>
        <w:t xml:space="preserve"> Coordinator. Further information regarding the grounds for, filing and resolution of protests is contained in Appendix D, </w:t>
      </w:r>
      <w:r w:rsidRPr="00664315">
        <w:rPr>
          <w:i/>
          <w:szCs w:val="22"/>
        </w:rPr>
        <w:t>Protest Procedures</w:t>
      </w:r>
      <w:r w:rsidRPr="00664315">
        <w:rPr>
          <w:szCs w:val="22"/>
        </w:rPr>
        <w:t>.</w:t>
      </w:r>
      <w:bookmarkStart w:id="683" w:name="_Toc353163650"/>
      <w:bookmarkStart w:id="684" w:name="_Toc367070996"/>
      <w:bookmarkEnd w:id="513"/>
      <w:bookmarkEnd w:id="514"/>
      <w:bookmarkEnd w:id="515"/>
      <w:bookmarkEnd w:id="516"/>
      <w:bookmarkEnd w:id="517"/>
      <w:bookmarkEnd w:id="518"/>
      <w:bookmarkEnd w:id="519"/>
      <w:bookmarkEnd w:id="520"/>
      <w:bookmarkEnd w:id="521"/>
      <w:bookmarkEnd w:id="522"/>
      <w:bookmarkEnd w:id="523"/>
    </w:p>
    <w:p w14:paraId="467205A0" w14:textId="77777777" w:rsidR="00472A41" w:rsidRPr="00472A41" w:rsidRDefault="00472A41" w:rsidP="00472A41">
      <w:pPr>
        <w:pStyle w:val="Heading2"/>
        <w:numPr>
          <w:ilvl w:val="1"/>
          <w:numId w:val="10"/>
        </w:numPr>
        <w:ind w:left="720" w:hanging="720"/>
      </w:pPr>
      <w:bookmarkStart w:id="685" w:name="_Toc105505001"/>
      <w:r w:rsidRPr="00E252DF">
        <w:t>Selection of Apparently Successful Vendor</w:t>
      </w:r>
      <w:bookmarkEnd w:id="685"/>
    </w:p>
    <w:p w14:paraId="2A965015" w14:textId="780D4017" w:rsidR="00472A41" w:rsidRPr="00664315" w:rsidRDefault="00472A41" w:rsidP="00442406">
      <w:pPr>
        <w:pStyle w:val="BodyTextIndent"/>
        <w:rPr>
          <w:szCs w:val="22"/>
        </w:rPr>
      </w:pPr>
      <w:r w:rsidRPr="00664315">
        <w:rPr>
          <w:szCs w:val="22"/>
        </w:rPr>
        <w:t xml:space="preserve">All Vendors responding to this solicitation will be notified by mail or e-mail when CTS has determined the ASV. The ASV will be the respondent who: (1) meets all the requirements of this </w:t>
      </w:r>
      <w:r>
        <w:rPr>
          <w:szCs w:val="22"/>
        </w:rPr>
        <w:t>RF</w:t>
      </w:r>
      <w:r w:rsidRPr="00664315">
        <w:rPr>
          <w:szCs w:val="22"/>
        </w:rPr>
        <w:t xml:space="preserve">Q; and (2) receives the highest number of total points as described </w:t>
      </w:r>
      <w:r>
        <w:rPr>
          <w:szCs w:val="22"/>
        </w:rPr>
        <w:t>herein</w:t>
      </w:r>
      <w:r w:rsidRPr="00664315">
        <w:rPr>
          <w:szCs w:val="22"/>
        </w:rPr>
        <w:t>. The date of announcement of the ASV will be the date the announcement letter is postmarked, or if emailed the date the e-mail is sent.</w:t>
      </w:r>
    </w:p>
    <w:p w14:paraId="7895FCE5" w14:textId="7A2CB77F" w:rsidR="00472A41" w:rsidRDefault="00472A41" w:rsidP="00442406">
      <w:pPr>
        <w:pStyle w:val="ListParagraph"/>
        <w:numPr>
          <w:ilvl w:val="1"/>
          <w:numId w:val="10"/>
        </w:numPr>
        <w:spacing w:before="240" w:after="120"/>
        <w:contextualSpacing w:val="0"/>
        <w:rPr>
          <w:rFonts w:ascii="Times New Roman" w:eastAsia="Times New Roman" w:hAnsi="Times New Roman"/>
          <w:b/>
          <w:bCs/>
          <w:sz w:val="24"/>
          <w:szCs w:val="24"/>
        </w:rPr>
      </w:pPr>
      <w:r w:rsidRPr="00472A41">
        <w:rPr>
          <w:rFonts w:ascii="Times New Roman" w:eastAsia="Times New Roman" w:hAnsi="Times New Roman"/>
          <w:b/>
          <w:bCs/>
          <w:sz w:val="24"/>
          <w:szCs w:val="24"/>
        </w:rPr>
        <w:t>Allowable Additions</w:t>
      </w:r>
    </w:p>
    <w:p w14:paraId="04C73CA7" w14:textId="77777777" w:rsidR="00472A41" w:rsidRPr="00B90730" w:rsidRDefault="00472A41" w:rsidP="00472A41">
      <w:pPr>
        <w:pStyle w:val="BodyTextIndent"/>
        <w:rPr>
          <w:szCs w:val="22"/>
        </w:rPr>
      </w:pPr>
      <w:r w:rsidRPr="00B90730">
        <w:rPr>
          <w:szCs w:val="22"/>
        </w:rPr>
        <w:t xml:space="preserve">Vendor may revise </w:t>
      </w:r>
      <w:r>
        <w:rPr>
          <w:szCs w:val="22"/>
        </w:rPr>
        <w:t>its</w:t>
      </w:r>
      <w:r w:rsidRPr="00B90730">
        <w:rPr>
          <w:szCs w:val="22"/>
        </w:rPr>
        <w:t xml:space="preserve"> offerings to reflect changed Services appropriate to the scope of the Contract and may submit new Services with associated prices subject to provisions set forth in the Contract terms and conditions.  New or changed Services submitted by Vendor shall meet mandatory requirements established in this solicitation document or subsequent revisions and may be included in the Contract at the option of CTS and shall be accomplished via an amendment to the Contract. </w:t>
      </w:r>
    </w:p>
    <w:p w14:paraId="20888B22" w14:textId="77777777" w:rsidR="00472A41" w:rsidRPr="00472A41" w:rsidRDefault="00472A41" w:rsidP="00472A41">
      <w:pPr>
        <w:pStyle w:val="ListParagraph"/>
        <w:rPr>
          <w:rFonts w:ascii="Times New Roman" w:eastAsia="Times New Roman" w:hAnsi="Times New Roman"/>
          <w:b/>
          <w:bCs/>
          <w:sz w:val="24"/>
          <w:szCs w:val="24"/>
        </w:rPr>
      </w:pPr>
    </w:p>
    <w:p w14:paraId="2A3FC724" w14:textId="77777777" w:rsidR="00472A41" w:rsidRDefault="00472A41" w:rsidP="00472A41">
      <w:pPr>
        <w:pStyle w:val="Heading2"/>
        <w:numPr>
          <w:ilvl w:val="0"/>
          <w:numId w:val="0"/>
        </w:numPr>
      </w:pPr>
    </w:p>
    <w:bookmarkEnd w:id="683"/>
    <w:bookmarkEnd w:id="684"/>
    <w:p w14:paraId="3725E9B1" w14:textId="16012EED" w:rsidR="006842E1" w:rsidRDefault="006842E1">
      <w:pPr>
        <w:pStyle w:val="BodyTextIndent"/>
      </w:pPr>
    </w:p>
    <w:p w14:paraId="4483024B" w14:textId="77777777" w:rsidR="006842E1" w:rsidRDefault="006842E1">
      <w:pPr>
        <w:pStyle w:val="BodyTextIndent"/>
        <w:sectPr w:rsidR="006842E1">
          <w:pgSz w:w="12240" w:h="15840"/>
          <w:pgMar w:top="1440" w:right="1440" w:bottom="1440" w:left="1440" w:header="720" w:footer="720" w:gutter="0"/>
          <w:cols w:space="720"/>
          <w:docGrid w:linePitch="360"/>
        </w:sectPr>
      </w:pPr>
    </w:p>
    <w:p w14:paraId="70FBCCA9" w14:textId="77777777" w:rsidR="006842E1" w:rsidRDefault="006842E1">
      <w:pPr>
        <w:ind w:left="900"/>
        <w:jc w:val="center"/>
        <w:rPr>
          <w:b/>
          <w:sz w:val="28"/>
        </w:rPr>
      </w:pPr>
      <w:r>
        <w:rPr>
          <w:b/>
          <w:sz w:val="28"/>
        </w:rPr>
        <w:lastRenderedPageBreak/>
        <w:t xml:space="preserve">SECTION </w:t>
      </w:r>
      <w:r w:rsidR="00E252DF">
        <w:rPr>
          <w:b/>
          <w:sz w:val="28"/>
        </w:rPr>
        <w:t>4</w:t>
      </w:r>
      <w:r w:rsidR="00C81418">
        <w:rPr>
          <w:b/>
          <w:sz w:val="28"/>
        </w:rPr>
        <w:t>- Requirements</w:t>
      </w:r>
    </w:p>
    <w:p w14:paraId="06E7724C" w14:textId="77777777" w:rsidR="00FC44F6" w:rsidRDefault="00FC44F6" w:rsidP="00CF726C">
      <w:bookmarkStart w:id="686" w:name="_Ref296848713"/>
      <w:bookmarkStart w:id="687" w:name="_Toc297099957"/>
      <w:bookmarkStart w:id="688" w:name="_Toc324326670"/>
      <w:bookmarkStart w:id="689" w:name="_Toc326479592"/>
      <w:bookmarkStart w:id="690" w:name="_Toc327845575"/>
      <w:bookmarkStart w:id="691" w:name="_Toc333282688"/>
      <w:bookmarkStart w:id="692" w:name="_Toc343319994"/>
      <w:bookmarkStart w:id="693" w:name="_Toc353087142"/>
      <w:bookmarkStart w:id="694" w:name="_Toc353089018"/>
      <w:bookmarkStart w:id="695" w:name="_Toc353163651"/>
      <w:bookmarkStart w:id="696" w:name="_Toc367070997"/>
    </w:p>
    <w:p w14:paraId="78188DAC" w14:textId="77777777" w:rsidR="00D77F17" w:rsidRPr="00D77F17" w:rsidRDefault="00D77F17" w:rsidP="00D77F17">
      <w:pPr>
        <w:pStyle w:val="ListParagraph"/>
        <w:keepNext/>
        <w:numPr>
          <w:ilvl w:val="0"/>
          <w:numId w:val="10"/>
        </w:numPr>
        <w:spacing w:before="240" w:after="120" w:line="240" w:lineRule="auto"/>
        <w:contextualSpacing w:val="0"/>
        <w:outlineLvl w:val="1"/>
        <w:rPr>
          <w:rFonts w:ascii="Times New Roman" w:eastAsia="Times New Roman" w:hAnsi="Times New Roman"/>
          <w:b/>
          <w:bCs/>
          <w:vanish/>
          <w:sz w:val="24"/>
          <w:szCs w:val="24"/>
        </w:rPr>
      </w:pPr>
    </w:p>
    <w:p w14:paraId="60FFE4F0" w14:textId="77777777" w:rsidR="00E252DF" w:rsidRPr="00D77F17" w:rsidRDefault="00FC44F6" w:rsidP="00D77F17">
      <w:pPr>
        <w:pStyle w:val="Heading2"/>
        <w:numPr>
          <w:ilvl w:val="1"/>
          <w:numId w:val="10"/>
        </w:numPr>
        <w:ind w:left="720" w:hanging="720"/>
      </w:pPr>
      <w:bookmarkStart w:id="697" w:name="_Toc105505002"/>
      <w:r w:rsidRPr="00D77F17">
        <w:t>(M) Vendor Requirement</w:t>
      </w:r>
      <w:bookmarkEnd w:id="697"/>
    </w:p>
    <w:p w14:paraId="53FEA2ED" w14:textId="77777777" w:rsidR="00E80A2F" w:rsidRPr="001C15D1" w:rsidRDefault="00FC44F6" w:rsidP="00D77F17">
      <w:pPr>
        <w:ind w:left="720"/>
        <w:rPr>
          <w:sz w:val="22"/>
          <w:szCs w:val="22"/>
        </w:rPr>
      </w:pPr>
      <w:r w:rsidRPr="00516754">
        <w:rPr>
          <w:sz w:val="22"/>
          <w:szCs w:val="22"/>
        </w:rPr>
        <w:t xml:space="preserve">Vendor must be an authorized </w:t>
      </w:r>
      <w:r w:rsidR="00BF24FD" w:rsidRPr="00516754">
        <w:rPr>
          <w:sz w:val="22"/>
          <w:szCs w:val="22"/>
        </w:rPr>
        <w:t xml:space="preserve">Eaton UPS Battery </w:t>
      </w:r>
      <w:r w:rsidR="00C81418" w:rsidRPr="00516754">
        <w:rPr>
          <w:sz w:val="22"/>
          <w:szCs w:val="22"/>
        </w:rPr>
        <w:t xml:space="preserve">reseller. </w:t>
      </w:r>
      <w:r w:rsidRPr="00516754">
        <w:rPr>
          <w:sz w:val="22"/>
          <w:szCs w:val="22"/>
        </w:rPr>
        <w:t>Vendors</w:t>
      </w:r>
      <w:r w:rsidRPr="00664315">
        <w:rPr>
          <w:sz w:val="22"/>
          <w:szCs w:val="22"/>
        </w:rPr>
        <w:t xml:space="preserve"> must submit as an attachment to their Response certification of their status as an authorized</w:t>
      </w:r>
      <w:r w:rsidR="008106E7" w:rsidRPr="00664315">
        <w:rPr>
          <w:sz w:val="22"/>
          <w:szCs w:val="22"/>
        </w:rPr>
        <w:t xml:space="preserve"> </w:t>
      </w:r>
      <w:r w:rsidR="00BF24FD">
        <w:rPr>
          <w:sz w:val="22"/>
          <w:szCs w:val="22"/>
        </w:rPr>
        <w:t>Eaton UPS Battery</w:t>
      </w:r>
      <w:r w:rsidRPr="00664315">
        <w:rPr>
          <w:sz w:val="22"/>
          <w:szCs w:val="22"/>
        </w:rPr>
        <w:t xml:space="preserve"> Reseller, including either: 1) a copy of the Reseller Agreement and 2) a certificate or letter from the Manufacturer stating the Vendor's compliance with this requirement.</w:t>
      </w:r>
    </w:p>
    <w:p w14:paraId="6ABD52D5" w14:textId="77777777" w:rsidR="00AF2852" w:rsidRPr="00D77F17" w:rsidRDefault="00FC44F6" w:rsidP="00D77F17">
      <w:pPr>
        <w:pStyle w:val="Heading2"/>
        <w:numPr>
          <w:ilvl w:val="1"/>
          <w:numId w:val="10"/>
        </w:numPr>
        <w:ind w:left="720" w:hanging="720"/>
      </w:pPr>
      <w:bookmarkStart w:id="698" w:name="_Toc275035535"/>
      <w:bookmarkStart w:id="699" w:name="_Toc276993334"/>
      <w:bookmarkStart w:id="700" w:name="_Toc278784973"/>
      <w:bookmarkStart w:id="701" w:name="_Toc105505003"/>
      <w:r w:rsidRPr="00D77F17">
        <w:t xml:space="preserve">(M) </w:t>
      </w:r>
      <w:r w:rsidR="00AF2852" w:rsidRPr="00D77F17">
        <w:t>Shipping, Handling and Delivery</w:t>
      </w:r>
      <w:bookmarkEnd w:id="698"/>
      <w:bookmarkEnd w:id="699"/>
      <w:bookmarkEnd w:id="700"/>
      <w:bookmarkEnd w:id="701"/>
    </w:p>
    <w:p w14:paraId="7C1FB56E" w14:textId="77777777" w:rsidR="00AF2852" w:rsidRPr="00664315" w:rsidRDefault="00970564" w:rsidP="00D77F17">
      <w:pPr>
        <w:ind w:left="720"/>
        <w:rPr>
          <w:sz w:val="22"/>
          <w:szCs w:val="22"/>
        </w:rPr>
      </w:pPr>
      <w:r>
        <w:rPr>
          <w:sz w:val="22"/>
          <w:szCs w:val="22"/>
        </w:rPr>
        <w:t>All Products must be shipped to the SDC loading dock located at 532 16</w:t>
      </w:r>
      <w:r w:rsidRPr="00970564">
        <w:rPr>
          <w:sz w:val="22"/>
          <w:szCs w:val="22"/>
          <w:vertAlign w:val="superscript"/>
        </w:rPr>
        <w:t>th</w:t>
      </w:r>
      <w:r>
        <w:rPr>
          <w:sz w:val="22"/>
          <w:szCs w:val="22"/>
        </w:rPr>
        <w:t xml:space="preserve"> Ave. SE, Olympia, WA.  </w:t>
      </w:r>
      <w:r w:rsidR="00AF2852" w:rsidRPr="00664315">
        <w:rPr>
          <w:sz w:val="22"/>
          <w:szCs w:val="22"/>
        </w:rPr>
        <w:t>Unless declared separately on quotations, no additional shipping, handling or transaction processing costs will apply.</w:t>
      </w:r>
      <w:r w:rsidR="008106E7" w:rsidRPr="00664315">
        <w:rPr>
          <w:sz w:val="22"/>
          <w:szCs w:val="22"/>
        </w:rPr>
        <w:t xml:space="preserve"> </w:t>
      </w:r>
      <w:r w:rsidR="00AF2852" w:rsidRPr="00664315">
        <w:rPr>
          <w:sz w:val="22"/>
          <w:szCs w:val="22"/>
        </w:rPr>
        <w:t>Delivery is not deemed to be complete until the transfer of all the goods, services and supporting documentation including all contractual rights and l</w:t>
      </w:r>
      <w:r w:rsidR="00FC44F6" w:rsidRPr="00664315">
        <w:rPr>
          <w:sz w:val="22"/>
          <w:szCs w:val="22"/>
        </w:rPr>
        <w:t>icenses gr</w:t>
      </w:r>
      <w:r w:rsidR="00796F4B" w:rsidRPr="00664315">
        <w:rPr>
          <w:sz w:val="22"/>
          <w:szCs w:val="22"/>
        </w:rPr>
        <w:t xml:space="preserve">anted by the provider have been </w:t>
      </w:r>
      <w:r w:rsidR="00B131C9">
        <w:rPr>
          <w:sz w:val="22"/>
          <w:szCs w:val="22"/>
        </w:rPr>
        <w:t>a</w:t>
      </w:r>
      <w:r w:rsidR="00FC44F6" w:rsidRPr="00664315">
        <w:rPr>
          <w:sz w:val="22"/>
          <w:szCs w:val="22"/>
        </w:rPr>
        <w:t xml:space="preserve">ccepted by CTS. </w:t>
      </w:r>
    </w:p>
    <w:p w14:paraId="6780270F" w14:textId="77777777" w:rsidR="00C81418" w:rsidRPr="00D77F17" w:rsidRDefault="00C81418" w:rsidP="00D77F17">
      <w:pPr>
        <w:pStyle w:val="Heading2"/>
        <w:numPr>
          <w:ilvl w:val="1"/>
          <w:numId w:val="10"/>
        </w:numPr>
        <w:ind w:left="720" w:hanging="720"/>
      </w:pPr>
      <w:bookmarkStart w:id="702" w:name="_Toc328065285"/>
      <w:bookmarkStart w:id="703" w:name="_Toc105505004"/>
      <w:bookmarkStart w:id="704" w:name="_Ref14148894"/>
      <w:bookmarkStart w:id="705" w:name="_Toc14492935"/>
      <w:bookmarkStart w:id="706" w:name="_Toc308161348"/>
      <w:r w:rsidRPr="00D77F17">
        <w:t>(M) Products</w:t>
      </w:r>
      <w:bookmarkEnd w:id="702"/>
      <w:bookmarkEnd w:id="703"/>
      <w:r w:rsidRPr="00D77F17">
        <w:t xml:space="preserve"> </w:t>
      </w:r>
      <w:bookmarkEnd w:id="704"/>
      <w:bookmarkEnd w:id="705"/>
      <w:bookmarkEnd w:id="706"/>
    </w:p>
    <w:p w14:paraId="3A674C15" w14:textId="77777777" w:rsidR="00970564" w:rsidRDefault="00C81418" w:rsidP="00D77F17">
      <w:pPr>
        <w:ind w:left="720"/>
        <w:rPr>
          <w:sz w:val="22"/>
          <w:szCs w:val="22"/>
        </w:rPr>
      </w:pPr>
      <w:r w:rsidRPr="00516754">
        <w:rPr>
          <w:sz w:val="22"/>
          <w:szCs w:val="22"/>
        </w:rPr>
        <w:t>Vendor must provide</w:t>
      </w:r>
      <w:r w:rsidR="00B67F33">
        <w:rPr>
          <w:sz w:val="22"/>
          <w:szCs w:val="22"/>
        </w:rPr>
        <w:t xml:space="preserve">: </w:t>
      </w:r>
      <w:r w:rsidR="009F063E" w:rsidRPr="00516754">
        <w:rPr>
          <w:sz w:val="22"/>
          <w:szCs w:val="22"/>
        </w:rPr>
        <w:t>DataSafe HX Front Terminal 16HX550F-FR</w:t>
      </w:r>
      <w:r w:rsidRPr="00516754">
        <w:rPr>
          <w:sz w:val="22"/>
          <w:szCs w:val="22"/>
        </w:rPr>
        <w:t xml:space="preserve"> </w:t>
      </w:r>
      <w:r w:rsidR="009F063E" w:rsidRPr="00516754">
        <w:rPr>
          <w:sz w:val="22"/>
          <w:szCs w:val="22"/>
        </w:rPr>
        <w:t xml:space="preserve">16Vdc 550WPC VRLA </w:t>
      </w:r>
      <w:r w:rsidR="00BF24FD" w:rsidRPr="00516754">
        <w:rPr>
          <w:sz w:val="22"/>
          <w:szCs w:val="22"/>
        </w:rPr>
        <w:t>Replacement batteries</w:t>
      </w:r>
      <w:r w:rsidR="009F063E" w:rsidRPr="00516754">
        <w:rPr>
          <w:sz w:val="22"/>
          <w:szCs w:val="22"/>
        </w:rPr>
        <w:t xml:space="preserve">, </w:t>
      </w:r>
      <w:r w:rsidR="00B67F33">
        <w:rPr>
          <w:sz w:val="22"/>
          <w:szCs w:val="22"/>
        </w:rPr>
        <w:t>and D</w:t>
      </w:r>
      <w:r w:rsidR="009F063E" w:rsidRPr="00516754">
        <w:rPr>
          <w:sz w:val="22"/>
          <w:szCs w:val="22"/>
        </w:rPr>
        <w:t>ataSafe HX</w:t>
      </w:r>
      <w:r w:rsidR="00DC1C6E" w:rsidRPr="00516754">
        <w:rPr>
          <w:sz w:val="22"/>
          <w:szCs w:val="22"/>
        </w:rPr>
        <w:t xml:space="preserve"> Top Terminal 12HX35FR 12V 35WPC VRLA Replacement batteries </w:t>
      </w:r>
      <w:r w:rsidRPr="00516754">
        <w:rPr>
          <w:sz w:val="22"/>
          <w:szCs w:val="22"/>
        </w:rPr>
        <w:t>and associated hardware</w:t>
      </w:r>
      <w:r w:rsidR="00810FC8" w:rsidRPr="00516754">
        <w:rPr>
          <w:sz w:val="22"/>
          <w:szCs w:val="22"/>
        </w:rPr>
        <w:t xml:space="preserve"> </w:t>
      </w:r>
      <w:r w:rsidRPr="00516754">
        <w:rPr>
          <w:sz w:val="22"/>
          <w:szCs w:val="22"/>
        </w:rPr>
        <w:t xml:space="preserve">components subject to the requirements of this RFQ and </w:t>
      </w:r>
      <w:r w:rsidRPr="00516754">
        <w:rPr>
          <w:i/>
          <w:sz w:val="22"/>
          <w:szCs w:val="22"/>
        </w:rPr>
        <w:t>Proposed Contract</w:t>
      </w:r>
      <w:r w:rsidRPr="00516754">
        <w:rPr>
          <w:sz w:val="22"/>
          <w:szCs w:val="22"/>
        </w:rPr>
        <w:t>, Appendix B. All Products supplied by Vendor for delivery must be of new and original manufacture.</w:t>
      </w:r>
      <w:bookmarkStart w:id="707" w:name="_Toc278784983"/>
      <w:bookmarkStart w:id="708" w:name="_Toc275035547"/>
      <w:bookmarkStart w:id="709" w:name="_Toc276993346"/>
      <w:bookmarkStart w:id="710" w:name="_Toc278784990"/>
      <w:r w:rsidR="001418D1">
        <w:rPr>
          <w:sz w:val="22"/>
          <w:szCs w:val="22"/>
        </w:rPr>
        <w:t xml:space="preserve"> </w:t>
      </w:r>
    </w:p>
    <w:p w14:paraId="27DE8F1B" w14:textId="77777777" w:rsidR="00970564" w:rsidRPr="00D77F17" w:rsidRDefault="00970564" w:rsidP="00D77F17">
      <w:pPr>
        <w:pStyle w:val="Heading2"/>
        <w:numPr>
          <w:ilvl w:val="1"/>
          <w:numId w:val="10"/>
        </w:numPr>
        <w:ind w:left="720" w:hanging="720"/>
      </w:pPr>
      <w:bookmarkStart w:id="711" w:name="_Toc105505005"/>
      <w:bookmarkEnd w:id="707"/>
      <w:r w:rsidRPr="00D77F17">
        <w:t>(M) Installation</w:t>
      </w:r>
      <w:bookmarkEnd w:id="711"/>
    </w:p>
    <w:p w14:paraId="2024D19B" w14:textId="77777777" w:rsidR="00710555" w:rsidRDefault="00791756" w:rsidP="00710555">
      <w:pPr>
        <w:spacing w:after="120"/>
        <w:ind w:left="720"/>
        <w:rPr>
          <w:sz w:val="22"/>
          <w:szCs w:val="22"/>
        </w:rPr>
      </w:pPr>
      <w:r>
        <w:rPr>
          <w:sz w:val="22"/>
          <w:szCs w:val="22"/>
        </w:rPr>
        <w:t xml:space="preserve">Vendor must provide installation services.  </w:t>
      </w:r>
      <w:r w:rsidR="00710555">
        <w:rPr>
          <w:sz w:val="22"/>
          <w:szCs w:val="22"/>
        </w:rPr>
        <w:t>Installation must include:</w:t>
      </w:r>
    </w:p>
    <w:p w14:paraId="3F89F622" w14:textId="77777777" w:rsidR="00710555" w:rsidRPr="00710555" w:rsidRDefault="00710555" w:rsidP="00710555">
      <w:pPr>
        <w:pStyle w:val="ListParagraph"/>
        <w:numPr>
          <w:ilvl w:val="0"/>
          <w:numId w:val="30"/>
        </w:numPr>
        <w:rPr>
          <w:rFonts w:ascii="Times New Roman" w:eastAsia="Times New Roman" w:hAnsi="Times New Roman"/>
        </w:rPr>
      </w:pPr>
      <w:r>
        <w:rPr>
          <w:rFonts w:ascii="Times New Roman" w:eastAsia="Times New Roman" w:hAnsi="Times New Roman"/>
        </w:rPr>
        <w:t>Removal of old battery</w:t>
      </w:r>
      <w:r w:rsidR="00DA0725">
        <w:rPr>
          <w:rFonts w:ascii="Times New Roman" w:eastAsia="Times New Roman" w:hAnsi="Times New Roman"/>
        </w:rPr>
        <w:t>(ies)</w:t>
      </w:r>
      <w:r>
        <w:rPr>
          <w:rFonts w:ascii="Times New Roman" w:eastAsia="Times New Roman" w:hAnsi="Times New Roman"/>
        </w:rPr>
        <w:t xml:space="preserve"> and replacement with new battery</w:t>
      </w:r>
      <w:r w:rsidR="00DA0725">
        <w:rPr>
          <w:rFonts w:ascii="Times New Roman" w:eastAsia="Times New Roman" w:hAnsi="Times New Roman"/>
        </w:rPr>
        <w:t>(ies)</w:t>
      </w:r>
      <w:r>
        <w:rPr>
          <w:rFonts w:ascii="Times New Roman" w:eastAsia="Times New Roman" w:hAnsi="Times New Roman"/>
        </w:rPr>
        <w:t xml:space="preserve"> with included replacement hardware for </w:t>
      </w:r>
      <w:r w:rsidR="00135741">
        <w:rPr>
          <w:rFonts w:ascii="Times New Roman" w:eastAsia="Times New Roman" w:hAnsi="Times New Roman"/>
        </w:rPr>
        <w:t>mounting in CTS’ cabinets as directed</w:t>
      </w:r>
      <w:r w:rsidR="00B31AAA">
        <w:rPr>
          <w:rFonts w:ascii="Times New Roman" w:eastAsia="Times New Roman" w:hAnsi="Times New Roman"/>
        </w:rPr>
        <w:t xml:space="preserve"> </w:t>
      </w:r>
      <w:r w:rsidR="008A04F9">
        <w:rPr>
          <w:rFonts w:ascii="Times New Roman" w:eastAsia="Times New Roman" w:hAnsi="Times New Roman"/>
        </w:rPr>
        <w:t>b</w:t>
      </w:r>
      <w:r w:rsidR="00B31AAA">
        <w:rPr>
          <w:rFonts w:ascii="Times New Roman" w:eastAsia="Times New Roman" w:hAnsi="Times New Roman"/>
        </w:rPr>
        <w:t>y CTS’ critical infrastructure staff</w:t>
      </w:r>
      <w:r>
        <w:rPr>
          <w:rFonts w:ascii="Times New Roman" w:eastAsia="Times New Roman" w:hAnsi="Times New Roman"/>
        </w:rPr>
        <w:t>.</w:t>
      </w:r>
    </w:p>
    <w:p w14:paraId="2AB4537D" w14:textId="77777777" w:rsidR="00710555" w:rsidRDefault="00710555" w:rsidP="00710555">
      <w:pPr>
        <w:pStyle w:val="ListParagraph"/>
        <w:numPr>
          <w:ilvl w:val="0"/>
          <w:numId w:val="30"/>
        </w:numPr>
        <w:spacing w:after="120"/>
        <w:contextualSpacing w:val="0"/>
        <w:rPr>
          <w:rFonts w:ascii="Times New Roman" w:eastAsia="Times New Roman" w:hAnsi="Times New Roman"/>
        </w:rPr>
      </w:pPr>
      <w:r>
        <w:rPr>
          <w:rFonts w:ascii="Times New Roman" w:eastAsia="Times New Roman" w:hAnsi="Times New Roman"/>
        </w:rPr>
        <w:t>C</w:t>
      </w:r>
      <w:r w:rsidR="00970564" w:rsidRPr="00710555">
        <w:rPr>
          <w:rFonts w:ascii="Times New Roman" w:eastAsia="Times New Roman" w:hAnsi="Times New Roman"/>
        </w:rPr>
        <w:t xml:space="preserve">onnecting new replacement batteries to </w:t>
      </w:r>
      <w:r w:rsidR="00526D5F" w:rsidRPr="00710555">
        <w:rPr>
          <w:rFonts w:ascii="Times New Roman" w:eastAsia="Times New Roman" w:hAnsi="Times New Roman"/>
        </w:rPr>
        <w:t xml:space="preserve">CTS’ </w:t>
      </w:r>
      <w:r w:rsidR="00970564" w:rsidRPr="00710555">
        <w:rPr>
          <w:rFonts w:ascii="Times New Roman" w:eastAsia="Times New Roman" w:hAnsi="Times New Roman"/>
        </w:rPr>
        <w:t xml:space="preserve">Cellwatch monitoring system and </w:t>
      </w:r>
      <w:r w:rsidR="00D77F17" w:rsidRPr="00710555">
        <w:rPr>
          <w:rFonts w:ascii="Times New Roman" w:eastAsia="Times New Roman" w:hAnsi="Times New Roman"/>
        </w:rPr>
        <w:t>verifying</w:t>
      </w:r>
      <w:r w:rsidR="00970564" w:rsidRPr="00710555">
        <w:rPr>
          <w:rFonts w:ascii="Times New Roman" w:eastAsia="Times New Roman" w:hAnsi="Times New Roman"/>
        </w:rPr>
        <w:t xml:space="preserve"> that the monitoring system in operational. </w:t>
      </w:r>
    </w:p>
    <w:p w14:paraId="62F3B3C8" w14:textId="77777777" w:rsidR="00970564" w:rsidRPr="00710555" w:rsidRDefault="00970564" w:rsidP="00710555">
      <w:pPr>
        <w:ind w:left="720"/>
      </w:pPr>
      <w:r w:rsidRPr="00710555">
        <w:t xml:space="preserve">Vendor is responsible for removal and </w:t>
      </w:r>
      <w:r w:rsidR="00526D5F" w:rsidRPr="00710555">
        <w:t xml:space="preserve">proper </w:t>
      </w:r>
      <w:r w:rsidRPr="00710555">
        <w:t xml:space="preserve">disposal </w:t>
      </w:r>
      <w:r w:rsidR="00526D5F" w:rsidRPr="00710555">
        <w:t xml:space="preserve">(according to Environmental Protection Agency (EPA) standards and any other requirements) </w:t>
      </w:r>
      <w:r w:rsidRPr="00710555">
        <w:t>of all old batteries.</w:t>
      </w:r>
    </w:p>
    <w:p w14:paraId="3A44E389" w14:textId="77777777" w:rsidR="00BF3582" w:rsidRPr="00D77F17" w:rsidRDefault="006A0204" w:rsidP="00D77F17">
      <w:pPr>
        <w:pStyle w:val="Heading2"/>
        <w:numPr>
          <w:ilvl w:val="1"/>
          <w:numId w:val="10"/>
        </w:numPr>
        <w:ind w:left="720" w:hanging="720"/>
      </w:pPr>
      <w:bookmarkStart w:id="712" w:name="_Toc105505006"/>
      <w:r w:rsidRPr="00D77F17">
        <w:t xml:space="preserve">(M) </w:t>
      </w:r>
      <w:r w:rsidR="00CF726C" w:rsidRPr="00D77F17">
        <w:t>Vendor Profile(s)</w:t>
      </w:r>
      <w:bookmarkEnd w:id="708"/>
      <w:bookmarkEnd w:id="709"/>
      <w:bookmarkEnd w:id="710"/>
      <w:bookmarkEnd w:id="712"/>
    </w:p>
    <w:p w14:paraId="7FD9DD7A" w14:textId="77777777" w:rsidR="00CF726C" w:rsidRPr="00664315" w:rsidRDefault="00CF726C" w:rsidP="00D77F17">
      <w:pPr>
        <w:ind w:left="720"/>
        <w:rPr>
          <w:sz w:val="22"/>
          <w:szCs w:val="22"/>
        </w:rPr>
      </w:pPr>
      <w:r w:rsidRPr="00664315">
        <w:rPr>
          <w:sz w:val="22"/>
          <w:szCs w:val="22"/>
        </w:rPr>
        <w:t xml:space="preserve">The following detail about the </w:t>
      </w:r>
      <w:r w:rsidR="00BF3582" w:rsidRPr="00664315">
        <w:rPr>
          <w:sz w:val="22"/>
          <w:szCs w:val="22"/>
        </w:rPr>
        <w:t>Vendor’s</w:t>
      </w:r>
      <w:r w:rsidRPr="00664315">
        <w:rPr>
          <w:sz w:val="22"/>
          <w:szCs w:val="22"/>
        </w:rPr>
        <w:t xml:space="preserve"> organization is required to ensure that it can meet our requirements. The </w:t>
      </w:r>
      <w:r w:rsidR="00BF3582" w:rsidRPr="00664315">
        <w:rPr>
          <w:sz w:val="22"/>
          <w:szCs w:val="22"/>
        </w:rPr>
        <w:t>Vendor</w:t>
      </w:r>
      <w:r w:rsidRPr="00664315">
        <w:rPr>
          <w:sz w:val="22"/>
          <w:szCs w:val="22"/>
        </w:rPr>
        <w:t xml:space="preserve"> and any contractors or subcontractors working on its behalf shall each provide the following information:</w:t>
      </w:r>
    </w:p>
    <w:p w14:paraId="641281F0" w14:textId="77777777" w:rsidR="00CF726C" w:rsidRPr="00664315" w:rsidRDefault="00CF726C" w:rsidP="00D77F17">
      <w:pPr>
        <w:pStyle w:val="ListBullet"/>
        <w:numPr>
          <w:ilvl w:val="0"/>
          <w:numId w:val="7"/>
        </w:numPr>
        <w:tabs>
          <w:tab w:val="clear" w:pos="990"/>
          <w:tab w:val="num" w:pos="1440"/>
        </w:tabs>
        <w:ind w:left="1350"/>
        <w:rPr>
          <w:rFonts w:ascii="Times New Roman" w:hAnsi="Times New Roman"/>
          <w:sz w:val="22"/>
          <w:szCs w:val="22"/>
        </w:rPr>
      </w:pPr>
      <w:r w:rsidRPr="00664315">
        <w:rPr>
          <w:rFonts w:ascii="Times New Roman" w:hAnsi="Times New Roman"/>
          <w:sz w:val="22"/>
          <w:szCs w:val="22"/>
        </w:rPr>
        <w:t xml:space="preserve">The </w:t>
      </w:r>
      <w:r w:rsidR="00EC3AD9">
        <w:rPr>
          <w:rFonts w:ascii="Times New Roman" w:hAnsi="Times New Roman"/>
          <w:sz w:val="22"/>
          <w:szCs w:val="22"/>
        </w:rPr>
        <w:t>reseller’s</w:t>
      </w:r>
      <w:r w:rsidRPr="00664315">
        <w:rPr>
          <w:rFonts w:ascii="Times New Roman" w:hAnsi="Times New Roman"/>
          <w:sz w:val="22"/>
          <w:szCs w:val="22"/>
        </w:rPr>
        <w:t xml:space="preserve"> legal entity — for example, a private or public corporation — together with its name and registered address.</w:t>
      </w:r>
    </w:p>
    <w:p w14:paraId="350FAE54" w14:textId="77777777" w:rsidR="00CF726C" w:rsidRPr="00664315" w:rsidRDefault="00CF726C" w:rsidP="00D77F17">
      <w:pPr>
        <w:pStyle w:val="ListBullet"/>
        <w:tabs>
          <w:tab w:val="clear" w:pos="990"/>
          <w:tab w:val="num" w:pos="1440"/>
        </w:tabs>
        <w:ind w:left="1350"/>
        <w:rPr>
          <w:rFonts w:ascii="Times New Roman" w:hAnsi="Times New Roman"/>
          <w:sz w:val="22"/>
          <w:szCs w:val="22"/>
        </w:rPr>
      </w:pPr>
      <w:r w:rsidRPr="00664315">
        <w:rPr>
          <w:rFonts w:ascii="Times New Roman" w:hAnsi="Times New Roman"/>
          <w:sz w:val="22"/>
          <w:szCs w:val="22"/>
        </w:rPr>
        <w:t xml:space="preserve">The total number of years the </w:t>
      </w:r>
      <w:r w:rsidR="00EC3AD9">
        <w:rPr>
          <w:rFonts w:ascii="Times New Roman" w:hAnsi="Times New Roman"/>
          <w:sz w:val="22"/>
          <w:szCs w:val="22"/>
        </w:rPr>
        <w:t>reseller’s</w:t>
      </w:r>
      <w:r w:rsidRPr="00664315">
        <w:rPr>
          <w:rFonts w:ascii="Times New Roman" w:hAnsi="Times New Roman"/>
          <w:sz w:val="22"/>
          <w:szCs w:val="22"/>
        </w:rPr>
        <w:t xml:space="preserve"> legal entity has been in business and, if appropriate, the number of years under the present business name.</w:t>
      </w:r>
    </w:p>
    <w:p w14:paraId="359F93B3" w14:textId="77777777" w:rsidR="00796F4B" w:rsidRPr="00651223" w:rsidRDefault="00CF726C" w:rsidP="00D77F17">
      <w:pPr>
        <w:pStyle w:val="ListBullet"/>
        <w:tabs>
          <w:tab w:val="clear" w:pos="990"/>
          <w:tab w:val="num" w:pos="1440"/>
        </w:tabs>
        <w:ind w:left="1350"/>
        <w:rPr>
          <w:rFonts w:ascii="Times New Roman" w:hAnsi="Times New Roman"/>
          <w:sz w:val="22"/>
          <w:szCs w:val="22"/>
        </w:rPr>
      </w:pPr>
      <w:r w:rsidRPr="00664315">
        <w:rPr>
          <w:rFonts w:ascii="Times New Roman" w:hAnsi="Times New Roman"/>
          <w:sz w:val="22"/>
          <w:szCs w:val="22"/>
        </w:rPr>
        <w:t>Number of employees with imme</w:t>
      </w:r>
      <w:r w:rsidR="00796F4B" w:rsidRPr="00664315">
        <w:rPr>
          <w:rFonts w:ascii="Times New Roman" w:hAnsi="Times New Roman"/>
          <w:sz w:val="22"/>
          <w:szCs w:val="22"/>
        </w:rPr>
        <w:t xml:space="preserve">diately relevant certifications- please list the relevant certifications associated with the number of employees. </w:t>
      </w:r>
    </w:p>
    <w:p w14:paraId="45F202EF" w14:textId="77777777" w:rsidR="000A3AF1" w:rsidRPr="00D77F17" w:rsidRDefault="000A3AF1" w:rsidP="00D77F17">
      <w:pPr>
        <w:pStyle w:val="Heading2"/>
        <w:numPr>
          <w:ilvl w:val="1"/>
          <w:numId w:val="10"/>
        </w:numPr>
        <w:ind w:left="720" w:hanging="720"/>
      </w:pPr>
      <w:bookmarkStart w:id="713" w:name="_Toc105505007"/>
      <w:r w:rsidRPr="00D77F17">
        <w:lastRenderedPageBreak/>
        <w:t>(M) Vendor Account Manager</w:t>
      </w:r>
      <w:bookmarkEnd w:id="713"/>
    </w:p>
    <w:p w14:paraId="70675A8C" w14:textId="77777777" w:rsidR="000A3AF1" w:rsidRDefault="000A3AF1" w:rsidP="001347CD">
      <w:pPr>
        <w:pStyle w:val="BodyTextIndent"/>
      </w:pPr>
      <w:r>
        <w:t>Vendor shall appoint an Account Manager who will provide oversight of Vendor contract activities. Vendor’s Account Manager will be the principal point of contact concerning Vendor’s performance under this Contract. Vendor shall notify the CTS Contract Administrator, in writing, when there is a new Vendor Account Manager assigned to this Contract. The Vendor Account Manager information is:</w:t>
      </w:r>
    </w:p>
    <w:p w14:paraId="480990E3" w14:textId="77777777" w:rsidR="000A3AF1" w:rsidRDefault="000A3AF1" w:rsidP="000A3AF1">
      <w:pPr>
        <w:pStyle w:val="BodyTextIndent"/>
        <w:rPr>
          <w:sz w:val="10"/>
        </w:rPr>
      </w:pPr>
    </w:p>
    <w:tbl>
      <w:tblPr>
        <w:tblW w:w="8370" w:type="dxa"/>
        <w:tblInd w:w="1098" w:type="dxa"/>
        <w:tblLayout w:type="fixed"/>
        <w:tblLook w:val="0000" w:firstRow="0" w:lastRow="0" w:firstColumn="0" w:lastColumn="0" w:noHBand="0" w:noVBand="0"/>
      </w:tblPr>
      <w:tblGrid>
        <w:gridCol w:w="2970"/>
        <w:gridCol w:w="2586"/>
        <w:gridCol w:w="2814"/>
      </w:tblGrid>
      <w:tr w:rsidR="000A3AF1" w14:paraId="01B9976C" w14:textId="77777777" w:rsidTr="001347CD">
        <w:trPr>
          <w:cantSplit/>
        </w:trPr>
        <w:tc>
          <w:tcPr>
            <w:tcW w:w="8370" w:type="dxa"/>
            <w:gridSpan w:val="3"/>
          </w:tcPr>
          <w:p w14:paraId="32084130" w14:textId="77777777" w:rsidR="000A3AF1" w:rsidRDefault="000A3AF1" w:rsidP="000A3AF1">
            <w:pPr>
              <w:pStyle w:val="Header"/>
              <w:tabs>
                <w:tab w:val="clear" w:pos="4320"/>
                <w:tab w:val="clear" w:pos="8640"/>
              </w:tabs>
              <w:rPr>
                <w:sz w:val="22"/>
              </w:rPr>
            </w:pPr>
            <w:r>
              <w:rPr>
                <w:sz w:val="22"/>
              </w:rPr>
              <w:t xml:space="preserve">Vendor Account </w:t>
            </w:r>
            <w:r w:rsidRPr="000A5BD0">
              <w:rPr>
                <w:iCs/>
                <w:color w:val="000000"/>
                <w:sz w:val="22"/>
              </w:rPr>
              <w:t>Team</w:t>
            </w:r>
            <w:r>
              <w:rPr>
                <w:sz w:val="22"/>
              </w:rPr>
              <w:t>:</w:t>
            </w:r>
          </w:p>
        </w:tc>
      </w:tr>
      <w:tr w:rsidR="000A3AF1" w14:paraId="45EC0639" w14:textId="77777777" w:rsidTr="001347CD">
        <w:trPr>
          <w:cantSplit/>
        </w:trPr>
        <w:tc>
          <w:tcPr>
            <w:tcW w:w="8370" w:type="dxa"/>
            <w:gridSpan w:val="3"/>
          </w:tcPr>
          <w:p w14:paraId="47F2BA90" w14:textId="77777777" w:rsidR="000A3AF1" w:rsidRDefault="000A3AF1" w:rsidP="00FE7626">
            <w:pPr>
              <w:rPr>
                <w:sz w:val="22"/>
              </w:rPr>
            </w:pPr>
            <w:r>
              <w:rPr>
                <w:sz w:val="22"/>
              </w:rPr>
              <w:t>Address:</w:t>
            </w:r>
          </w:p>
        </w:tc>
      </w:tr>
      <w:tr w:rsidR="000A3AF1" w14:paraId="77D872AC" w14:textId="77777777" w:rsidTr="000A3AF1">
        <w:trPr>
          <w:cantSplit/>
        </w:trPr>
        <w:tc>
          <w:tcPr>
            <w:tcW w:w="2970" w:type="dxa"/>
          </w:tcPr>
          <w:p w14:paraId="0AB7965F" w14:textId="77777777" w:rsidR="000A3AF1" w:rsidRPr="000A3AF1" w:rsidRDefault="000A3AF1" w:rsidP="000A3AF1">
            <w:pPr>
              <w:ind w:left="-198"/>
              <w:rPr>
                <w:sz w:val="22"/>
              </w:rPr>
            </w:pPr>
            <w:r w:rsidRPr="000A3AF1">
              <w:rPr>
                <w:sz w:val="22"/>
              </w:rPr>
              <w:t xml:space="preserve">   </w:t>
            </w:r>
            <w:r>
              <w:rPr>
                <w:sz w:val="22"/>
              </w:rPr>
              <w:t xml:space="preserve"> </w:t>
            </w:r>
            <w:r w:rsidRPr="000A3AF1">
              <w:rPr>
                <w:sz w:val="22"/>
              </w:rPr>
              <w:t>Phone:</w:t>
            </w:r>
          </w:p>
        </w:tc>
        <w:tc>
          <w:tcPr>
            <w:tcW w:w="2586" w:type="dxa"/>
          </w:tcPr>
          <w:p w14:paraId="40106FF0" w14:textId="77777777" w:rsidR="000A3AF1" w:rsidRDefault="000A3AF1" w:rsidP="00FE7626">
            <w:pPr>
              <w:rPr>
                <w:sz w:val="22"/>
              </w:rPr>
            </w:pPr>
            <w:r>
              <w:rPr>
                <w:sz w:val="22"/>
              </w:rPr>
              <w:t>Fax:</w:t>
            </w:r>
          </w:p>
        </w:tc>
        <w:tc>
          <w:tcPr>
            <w:tcW w:w="2814" w:type="dxa"/>
          </w:tcPr>
          <w:p w14:paraId="51A31138" w14:textId="77777777" w:rsidR="000A3AF1" w:rsidRDefault="000A3AF1" w:rsidP="00FE7626">
            <w:pPr>
              <w:rPr>
                <w:sz w:val="22"/>
              </w:rPr>
            </w:pPr>
            <w:r>
              <w:rPr>
                <w:sz w:val="22"/>
              </w:rPr>
              <w:t>E-mail:</w:t>
            </w:r>
          </w:p>
        </w:tc>
      </w:tr>
    </w:tbl>
    <w:p w14:paraId="45B42ED0" w14:textId="77777777" w:rsidR="006842E1" w:rsidRPr="00D77F17" w:rsidRDefault="006842E1" w:rsidP="00D77F17">
      <w:pPr>
        <w:pStyle w:val="Heading2"/>
        <w:numPr>
          <w:ilvl w:val="1"/>
          <w:numId w:val="10"/>
        </w:numPr>
        <w:ind w:left="720" w:hanging="720"/>
      </w:pPr>
      <w:bookmarkStart w:id="714" w:name="_Hlt471515713"/>
      <w:bookmarkStart w:id="715" w:name="_Toc416055546"/>
      <w:bookmarkStart w:id="716" w:name="_Toc433773483"/>
      <w:bookmarkStart w:id="717" w:name="_Toc443794622"/>
      <w:bookmarkStart w:id="718" w:name="_Ref531423853"/>
      <w:bookmarkStart w:id="719" w:name="_Toc532807266"/>
      <w:bookmarkStart w:id="720" w:name="_Ref87323098"/>
      <w:bookmarkStart w:id="721" w:name="_Toc105505008"/>
      <w:bookmarkEnd w:id="714"/>
      <w:r w:rsidRPr="00D77F17">
        <w:t xml:space="preserve">(M) Vendor </w:t>
      </w:r>
      <w:bookmarkEnd w:id="715"/>
      <w:bookmarkEnd w:id="716"/>
      <w:bookmarkEnd w:id="717"/>
      <w:bookmarkEnd w:id="718"/>
      <w:bookmarkEnd w:id="719"/>
      <w:r w:rsidRPr="00D77F17">
        <w:t>Licensed to do Business in Washington</w:t>
      </w:r>
      <w:bookmarkEnd w:id="720"/>
      <w:bookmarkEnd w:id="721"/>
    </w:p>
    <w:p w14:paraId="2C74C4FE" w14:textId="77777777" w:rsidR="006842E1" w:rsidRPr="00664315" w:rsidRDefault="006842E1" w:rsidP="00E252DF">
      <w:pPr>
        <w:pStyle w:val="BodyTextIndent"/>
        <w:rPr>
          <w:szCs w:val="22"/>
        </w:rPr>
      </w:pPr>
      <w:r w:rsidRPr="00664315">
        <w:rPr>
          <w:szCs w:val="22"/>
        </w:rPr>
        <w:t>Within thirty (30) days of being identified as the ASV, Vendor must be licensed to conduct business in Washington, including registering with the Washington State Department of Revenue. The Vendor must collect and report all applicable taxes.</w:t>
      </w:r>
    </w:p>
    <w:p w14:paraId="16B61F8A" w14:textId="77777777" w:rsidR="006842E1" w:rsidRPr="00D77F17" w:rsidRDefault="006842E1" w:rsidP="00D77F17">
      <w:pPr>
        <w:pStyle w:val="Heading2"/>
        <w:numPr>
          <w:ilvl w:val="1"/>
          <w:numId w:val="10"/>
        </w:numPr>
        <w:ind w:left="720" w:hanging="720"/>
      </w:pPr>
      <w:bookmarkStart w:id="722" w:name="_Toc416055547"/>
      <w:bookmarkStart w:id="723" w:name="_Ref417783518"/>
      <w:bookmarkStart w:id="724" w:name="_Ref417783661"/>
      <w:bookmarkStart w:id="725" w:name="_Ref418476701"/>
      <w:bookmarkStart w:id="726" w:name="_Toc433773485"/>
      <w:bookmarkStart w:id="727" w:name="_Ref507578638"/>
      <w:bookmarkStart w:id="728" w:name="_Toc508589156"/>
      <w:bookmarkStart w:id="729" w:name="_Ref530306355"/>
      <w:bookmarkStart w:id="730" w:name="_Toc532807267"/>
      <w:bookmarkStart w:id="731" w:name="_Toc105505009"/>
      <w:r w:rsidRPr="00D77F17">
        <w:t xml:space="preserve">(M) Use of </w:t>
      </w:r>
      <w:bookmarkEnd w:id="722"/>
      <w:bookmarkEnd w:id="723"/>
      <w:bookmarkEnd w:id="724"/>
      <w:bookmarkEnd w:id="725"/>
      <w:bookmarkEnd w:id="726"/>
      <w:bookmarkEnd w:id="727"/>
      <w:bookmarkEnd w:id="728"/>
      <w:bookmarkEnd w:id="729"/>
      <w:bookmarkEnd w:id="730"/>
      <w:r w:rsidRPr="00D77F17">
        <w:t>Subcontractors</w:t>
      </w:r>
      <w:bookmarkEnd w:id="731"/>
      <w:r w:rsidRPr="00D77F17">
        <w:t xml:space="preserve"> </w:t>
      </w:r>
    </w:p>
    <w:p w14:paraId="63E4ADBF" w14:textId="77777777" w:rsidR="006842E1" w:rsidRPr="00664315" w:rsidRDefault="00975D07" w:rsidP="00E252DF">
      <w:pPr>
        <w:pStyle w:val="BodyTextIndent"/>
        <w:rPr>
          <w:b/>
          <w:bCs/>
          <w:szCs w:val="22"/>
        </w:rPr>
      </w:pPr>
      <w:r w:rsidRPr="00664315">
        <w:rPr>
          <w:szCs w:val="22"/>
        </w:rPr>
        <w:t>CTS</w:t>
      </w:r>
      <w:r w:rsidR="006842E1" w:rsidRPr="00664315">
        <w:rPr>
          <w:szCs w:val="22"/>
        </w:rPr>
        <w:t xml:space="preserve"> will accept Responses that include third party involvement only if the Vendor submitting the Response agrees to take complete responsibility for all actions of such Subcontractors. Vendors must state whether Subcontractors are/are not being used, and if they are being used, Vendor must list them in response to this subsection. </w:t>
      </w:r>
      <w:r w:rsidRPr="00664315">
        <w:rPr>
          <w:szCs w:val="22"/>
        </w:rPr>
        <w:t>CTS</w:t>
      </w:r>
      <w:r w:rsidR="006842E1" w:rsidRPr="00664315">
        <w:rPr>
          <w:szCs w:val="22"/>
        </w:rPr>
        <w:t xml:space="preserve"> reserves the right to approve or reject any and all Subcontractors that Vendor proposes. Any Subcontractors engaged after award of the Contract must be pre-approved, in writing, by </w:t>
      </w:r>
      <w:r w:rsidRPr="00664315">
        <w:rPr>
          <w:szCs w:val="22"/>
        </w:rPr>
        <w:t>CTS</w:t>
      </w:r>
      <w:r w:rsidR="006842E1" w:rsidRPr="00664315">
        <w:rPr>
          <w:szCs w:val="22"/>
        </w:rPr>
        <w:t>.</w:t>
      </w:r>
    </w:p>
    <w:p w14:paraId="56EA7691" w14:textId="77777777" w:rsidR="006842E1" w:rsidRPr="00664315" w:rsidRDefault="006842E1" w:rsidP="00E252DF">
      <w:pPr>
        <w:pStyle w:val="BodyTextIndent"/>
        <w:rPr>
          <w:b/>
          <w:bCs/>
          <w:szCs w:val="22"/>
        </w:rPr>
      </w:pPr>
      <w:r w:rsidRPr="00664315">
        <w:rPr>
          <w:kern w:val="28"/>
          <w:szCs w:val="22"/>
        </w:rPr>
        <w:t>Specific restrictions apply to contracting with current or former state employees pursuant to chapter 42.52 RCW. Vendors should familiarize themselves with the requirements prior to submitting a Response.</w:t>
      </w:r>
    </w:p>
    <w:p w14:paraId="7BD36E04" w14:textId="77777777" w:rsidR="006842E1" w:rsidRPr="00D77F17" w:rsidRDefault="006842E1" w:rsidP="00D77F17">
      <w:pPr>
        <w:pStyle w:val="Heading2"/>
        <w:numPr>
          <w:ilvl w:val="1"/>
          <w:numId w:val="10"/>
        </w:numPr>
        <w:ind w:left="720" w:hanging="720"/>
      </w:pPr>
      <w:bookmarkStart w:id="732" w:name="_Hlt418476710"/>
      <w:bookmarkStart w:id="733" w:name="_Toc416055548"/>
      <w:bookmarkStart w:id="734" w:name="_Toc433773486"/>
      <w:bookmarkStart w:id="735" w:name="_Toc443794625"/>
      <w:bookmarkStart w:id="736" w:name="_Toc532807268"/>
      <w:bookmarkStart w:id="737" w:name="_Toc105505010"/>
      <w:bookmarkEnd w:id="732"/>
      <w:r w:rsidRPr="00D77F17">
        <w:t>(M) Prior Contract Performance</w:t>
      </w:r>
      <w:bookmarkEnd w:id="733"/>
      <w:bookmarkEnd w:id="734"/>
      <w:bookmarkEnd w:id="735"/>
      <w:bookmarkEnd w:id="736"/>
      <w:bookmarkEnd w:id="737"/>
    </w:p>
    <w:p w14:paraId="79308B62" w14:textId="77777777" w:rsidR="006842E1" w:rsidRPr="00664315" w:rsidRDefault="006842E1" w:rsidP="00E252DF">
      <w:pPr>
        <w:pStyle w:val="BodyTextIndent"/>
        <w:rPr>
          <w:szCs w:val="22"/>
        </w:rPr>
      </w:pPr>
      <w:r w:rsidRPr="00664315">
        <w:rPr>
          <w:szCs w:val="22"/>
        </w:rPr>
        <w:t xml:space="preserve">Vendor must submit full details of all Terminations for Default for performance similar to the </w:t>
      </w:r>
      <w:r w:rsidR="007853A5" w:rsidRPr="00664315">
        <w:rPr>
          <w:iCs/>
          <w:szCs w:val="22"/>
        </w:rPr>
        <w:t>Software/Services</w:t>
      </w:r>
      <w:r w:rsidR="007853A5" w:rsidRPr="00664315">
        <w:rPr>
          <w:i/>
          <w:iCs/>
          <w:szCs w:val="22"/>
        </w:rPr>
        <w:t xml:space="preserve"> </w:t>
      </w:r>
      <w:r w:rsidRPr="00664315">
        <w:rPr>
          <w:szCs w:val="22"/>
        </w:rPr>
        <w:t xml:space="preserve">requested by this </w:t>
      </w:r>
      <w:r w:rsidR="007853A5" w:rsidRPr="00664315">
        <w:rPr>
          <w:szCs w:val="22"/>
        </w:rPr>
        <w:t>RFQ</w:t>
      </w:r>
      <w:r w:rsidR="00C81418" w:rsidRPr="00664315">
        <w:rPr>
          <w:szCs w:val="22"/>
        </w:rPr>
        <w:t xml:space="preserve"> experienced by the Vendor i</w:t>
      </w:r>
      <w:r w:rsidRPr="00664315">
        <w:rPr>
          <w:szCs w:val="22"/>
        </w:rPr>
        <w:t>n the past five (5) years, including the other party’s nam</w:t>
      </w:r>
      <w:r w:rsidR="00EF071F">
        <w:rPr>
          <w:szCs w:val="22"/>
        </w:rPr>
        <w:t xml:space="preserve">e, address and telephone number. </w:t>
      </w:r>
      <w:r w:rsidRPr="00664315">
        <w:rPr>
          <w:szCs w:val="22"/>
        </w:rPr>
        <w:t xml:space="preserve">Vendor must describe the </w:t>
      </w:r>
      <w:r w:rsidR="00EF071F" w:rsidRPr="00EF071F">
        <w:rPr>
          <w:szCs w:val="22"/>
        </w:rPr>
        <w:t xml:space="preserve"> Vendor has experienced no such Terminations for Default in the past five years, so declare. If Vendor has been suspended or debarred by the Department of Enterprise Services, so declare and provide details surrounding the suspension/debarment. </w:t>
      </w:r>
    </w:p>
    <w:p w14:paraId="56601939" w14:textId="77777777" w:rsidR="00EF071F" w:rsidRDefault="00975D07" w:rsidP="00E252DF">
      <w:pPr>
        <w:pStyle w:val="BodyTextIndent"/>
        <w:rPr>
          <w:szCs w:val="22"/>
        </w:rPr>
      </w:pPr>
      <w:r w:rsidRPr="00664315">
        <w:rPr>
          <w:szCs w:val="22"/>
        </w:rPr>
        <w:t>CTS</w:t>
      </w:r>
      <w:r w:rsidR="006842E1" w:rsidRPr="00664315">
        <w:rPr>
          <w:szCs w:val="22"/>
        </w:rPr>
        <w:t xml:space="preserve"> will evaluate the information and may, at its sole </w:t>
      </w:r>
      <w:r w:rsidR="006C0B08" w:rsidRPr="00664315">
        <w:rPr>
          <w:szCs w:val="22"/>
        </w:rPr>
        <w:t>dis</w:t>
      </w:r>
      <w:r w:rsidR="006842E1" w:rsidRPr="00664315">
        <w:rPr>
          <w:szCs w:val="22"/>
        </w:rPr>
        <w:t xml:space="preserve">cretion, reject the Response if the information indicates that completion of a Contract resulting from this </w:t>
      </w:r>
      <w:r w:rsidR="00EF071F">
        <w:rPr>
          <w:szCs w:val="22"/>
        </w:rPr>
        <w:t>RF</w:t>
      </w:r>
      <w:r w:rsidR="009A7F3C" w:rsidRPr="00664315">
        <w:rPr>
          <w:szCs w:val="22"/>
        </w:rPr>
        <w:t>Q</w:t>
      </w:r>
      <w:r w:rsidR="006842E1" w:rsidRPr="00664315">
        <w:rPr>
          <w:szCs w:val="22"/>
        </w:rPr>
        <w:t xml:space="preserve"> may be jeopardized by selection of the Vendor.</w:t>
      </w:r>
    </w:p>
    <w:p w14:paraId="3FB48BD4" w14:textId="77777777" w:rsidR="005C7FA1" w:rsidRPr="002223B7" w:rsidRDefault="005C7FA1" w:rsidP="002223B7">
      <w:pPr>
        <w:pStyle w:val="Heading2"/>
        <w:numPr>
          <w:ilvl w:val="1"/>
          <w:numId w:val="10"/>
        </w:numPr>
        <w:ind w:left="720" w:hanging="720"/>
      </w:pPr>
      <w:bookmarkStart w:id="738" w:name="_Hlt470489261"/>
      <w:bookmarkStart w:id="739" w:name="_Hlt412370350"/>
      <w:bookmarkStart w:id="740" w:name="_Hlt470506813"/>
      <w:bookmarkStart w:id="741" w:name="_Toc156900981"/>
      <w:bookmarkStart w:id="742" w:name="_Toc105505011"/>
      <w:bookmarkStart w:id="743" w:name="_Toc119812950"/>
      <w:bookmarkStart w:id="744" w:name="_Toc333405202"/>
      <w:bookmarkStart w:id="745" w:name="_Toc334403359"/>
      <w:bookmarkStart w:id="746" w:name="_Toc334403490"/>
      <w:bookmarkStart w:id="747" w:name="_Toc335098909"/>
      <w:bookmarkEnd w:id="686"/>
      <w:bookmarkEnd w:id="687"/>
      <w:bookmarkEnd w:id="688"/>
      <w:bookmarkEnd w:id="689"/>
      <w:bookmarkEnd w:id="690"/>
      <w:bookmarkEnd w:id="691"/>
      <w:bookmarkEnd w:id="692"/>
      <w:bookmarkEnd w:id="693"/>
      <w:bookmarkEnd w:id="694"/>
      <w:bookmarkEnd w:id="695"/>
      <w:bookmarkEnd w:id="696"/>
      <w:bookmarkEnd w:id="738"/>
      <w:bookmarkEnd w:id="739"/>
      <w:bookmarkEnd w:id="740"/>
      <w:r>
        <w:t>(M) Prevailing Wage Requirements</w:t>
      </w:r>
      <w:bookmarkEnd w:id="741"/>
      <w:bookmarkEnd w:id="742"/>
    </w:p>
    <w:p w14:paraId="0C6521FB" w14:textId="77777777" w:rsidR="005C7FA1" w:rsidRDefault="005C7FA1" w:rsidP="005C7FA1">
      <w:pPr>
        <w:tabs>
          <w:tab w:val="left" w:pos="900"/>
          <w:tab w:val="left" w:pos="1080"/>
        </w:tabs>
        <w:ind w:left="720"/>
        <w:jc w:val="both"/>
        <w:rPr>
          <w:sz w:val="22"/>
        </w:rPr>
      </w:pPr>
      <w:r>
        <w:rPr>
          <w:sz w:val="22"/>
        </w:rPr>
        <w:t>This Agreement is subject to Prevailing Wage requirements.  The hourly wages to be paid laborers, workmen or mechanics, pursuant to this Agreement, shall not be less than the prevailing rate of wage for an hour’s labor in the same trade or occupation in the locality within the State where the labor is performed.  By submission of a completed Response, Contractor agrees to comply with all provisions of this statute (Prevailing Wages on Public Works, Chapter 39.12 RCW).  In addition to penalties imposed by Department of Labor and Industries for noncompliance, CTS reserves the right to determine the Contractor non-responsive to future solicitations (WAC Paragraph 236-48-093) and/or impose other restrictions as allowed by current policy.</w:t>
      </w:r>
    </w:p>
    <w:p w14:paraId="1ED5451F" w14:textId="77777777" w:rsidR="005C7FA1" w:rsidRDefault="005C7FA1" w:rsidP="005C7FA1">
      <w:pPr>
        <w:ind w:left="720"/>
        <w:jc w:val="both"/>
        <w:rPr>
          <w:sz w:val="22"/>
        </w:rPr>
      </w:pPr>
    </w:p>
    <w:p w14:paraId="76C96CCE" w14:textId="77777777" w:rsidR="005C7FA1" w:rsidRDefault="005C7FA1" w:rsidP="005C7FA1">
      <w:pPr>
        <w:ind w:left="720"/>
        <w:jc w:val="both"/>
        <w:rPr>
          <w:sz w:val="22"/>
        </w:rPr>
      </w:pPr>
      <w:r>
        <w:rPr>
          <w:sz w:val="22"/>
        </w:rPr>
        <w:t>The Contractor shall complete, file, and pay all filing fees for the "Statement of Intent to Pay Prevailing Wages" and the "Affidavit of Wages Paid" as required by the Department of Labor &amp; Industries.</w:t>
      </w:r>
    </w:p>
    <w:p w14:paraId="28602408" w14:textId="77777777" w:rsidR="00454E62" w:rsidRPr="00454E62" w:rsidRDefault="00454E62" w:rsidP="00454E62">
      <w:pPr>
        <w:pStyle w:val="Heading2"/>
        <w:numPr>
          <w:ilvl w:val="1"/>
          <w:numId w:val="10"/>
        </w:numPr>
        <w:ind w:left="720" w:hanging="720"/>
      </w:pPr>
      <w:bookmarkStart w:id="748" w:name="_Toc105505012"/>
      <w:r w:rsidRPr="00084B2A">
        <w:t>Site Security</w:t>
      </w:r>
      <w:bookmarkEnd w:id="743"/>
      <w:bookmarkEnd w:id="748"/>
    </w:p>
    <w:p w14:paraId="0B5310DD" w14:textId="77777777" w:rsidR="00454E62" w:rsidRPr="0002466D" w:rsidRDefault="00454E62" w:rsidP="00454E62">
      <w:pPr>
        <w:numPr>
          <w:ilvl w:val="1"/>
          <w:numId w:val="24"/>
        </w:numPr>
        <w:tabs>
          <w:tab w:val="clear" w:pos="1620"/>
          <w:tab w:val="num" w:pos="1080"/>
        </w:tabs>
        <w:spacing w:after="200" w:line="276" w:lineRule="auto"/>
        <w:ind w:left="1080"/>
        <w:rPr>
          <w:b/>
          <w:sz w:val="22"/>
          <w:szCs w:val="22"/>
          <w:u w:val="single"/>
        </w:rPr>
      </w:pPr>
      <w:bookmarkStart w:id="749" w:name="_Hlt489798576"/>
      <w:bookmarkStart w:id="750" w:name="_Toc119812951"/>
      <w:bookmarkEnd w:id="744"/>
      <w:bookmarkEnd w:id="745"/>
      <w:bookmarkEnd w:id="746"/>
      <w:bookmarkEnd w:id="747"/>
      <w:bookmarkEnd w:id="749"/>
      <w:r w:rsidRPr="0002466D">
        <w:rPr>
          <w:sz w:val="22"/>
          <w:szCs w:val="22"/>
          <w:u w:val="single"/>
        </w:rPr>
        <w:t>Facility Access</w:t>
      </w:r>
      <w:bookmarkEnd w:id="750"/>
    </w:p>
    <w:p w14:paraId="0CBAAC7B" w14:textId="77777777" w:rsidR="00454E62" w:rsidRPr="0002466D" w:rsidRDefault="00454E62" w:rsidP="00454E62">
      <w:pPr>
        <w:ind w:left="720"/>
        <w:rPr>
          <w:sz w:val="22"/>
          <w:szCs w:val="22"/>
        </w:rPr>
      </w:pPr>
      <w:bookmarkStart w:id="751" w:name="_Toc119812952"/>
      <w:r w:rsidRPr="0002466D">
        <w:rPr>
          <w:sz w:val="22"/>
          <w:szCs w:val="22"/>
        </w:rPr>
        <w:t>Vendor understands that all Purchasers’ building entrances are controlled for access.  In the event Vendor performs any work at any of Purchaser’s buildings, Vendor agrees to become familiar with Purchaser’s building and security policies, and further agrees to observe and comply with all Purchaser’s building and security policies or procedures.</w:t>
      </w:r>
      <w:bookmarkEnd w:id="751"/>
      <w:r w:rsidRPr="0002466D">
        <w:rPr>
          <w:sz w:val="22"/>
          <w:szCs w:val="22"/>
        </w:rPr>
        <w:t xml:space="preserve">  </w:t>
      </w:r>
    </w:p>
    <w:p w14:paraId="70779504" w14:textId="77777777" w:rsidR="00454E62" w:rsidRPr="0002466D" w:rsidRDefault="00454E62" w:rsidP="00454E62">
      <w:pPr>
        <w:ind w:left="720"/>
        <w:rPr>
          <w:sz w:val="22"/>
          <w:szCs w:val="22"/>
        </w:rPr>
      </w:pPr>
      <w:bookmarkStart w:id="752" w:name="_Toc119812953"/>
      <w:r w:rsidRPr="0002466D">
        <w:rPr>
          <w:sz w:val="22"/>
          <w:szCs w:val="22"/>
        </w:rPr>
        <w:t>Vendor understands that in order to obtain access to Purchaser’s premises, if applicable, Vendor must be issued a security badge by Purchaser. Vendor shall provide certain personal information, including valid government issued photo identification, prior to obtaining a security badge.  Vendor further understands that Purchaser will collect and retain such personal information for so long as the contract is in effect and such individual(s) has access to the premises.  Purchaser reserves the right to deny an application for a security badge. Failure of Vendor to comply with Purchaser’s security and safety policies and procedures is sufficient grounds for revoking, modifying, suspending or terminating access to Purchaser’s facilities.</w:t>
      </w:r>
      <w:bookmarkEnd w:id="752"/>
      <w:r w:rsidRPr="0002466D">
        <w:rPr>
          <w:sz w:val="22"/>
          <w:szCs w:val="22"/>
        </w:rPr>
        <w:t xml:space="preserve">  </w:t>
      </w:r>
    </w:p>
    <w:p w14:paraId="369CAC58" w14:textId="77777777" w:rsidR="00454E62" w:rsidRPr="0002466D" w:rsidRDefault="00454E62" w:rsidP="00454E62">
      <w:pPr>
        <w:spacing w:after="120"/>
        <w:ind w:left="720"/>
        <w:rPr>
          <w:sz w:val="22"/>
          <w:szCs w:val="22"/>
        </w:rPr>
      </w:pPr>
      <w:bookmarkStart w:id="753" w:name="_Toc119812954"/>
      <w:r w:rsidRPr="0002466D">
        <w:rPr>
          <w:sz w:val="22"/>
          <w:szCs w:val="22"/>
        </w:rPr>
        <w:t>Upon the earlier of termination of the Contract, or suspension or termination of access to Purchaser’s facilities, Vendor shall return all security badges.</w:t>
      </w:r>
      <w:bookmarkEnd w:id="753"/>
      <w:r w:rsidRPr="0002466D">
        <w:rPr>
          <w:sz w:val="22"/>
          <w:szCs w:val="22"/>
        </w:rPr>
        <w:t xml:space="preserve"> </w:t>
      </w:r>
    </w:p>
    <w:p w14:paraId="338C8968" w14:textId="77777777" w:rsidR="00454E62" w:rsidRPr="0002466D" w:rsidRDefault="00454E62" w:rsidP="00454E62">
      <w:pPr>
        <w:numPr>
          <w:ilvl w:val="1"/>
          <w:numId w:val="24"/>
        </w:numPr>
        <w:tabs>
          <w:tab w:val="clear" w:pos="1620"/>
          <w:tab w:val="num" w:pos="1080"/>
        </w:tabs>
        <w:spacing w:after="200" w:line="276" w:lineRule="auto"/>
        <w:ind w:left="1080"/>
        <w:rPr>
          <w:sz w:val="22"/>
          <w:szCs w:val="22"/>
          <w:u w:val="single"/>
        </w:rPr>
      </w:pPr>
      <w:bookmarkStart w:id="754" w:name="_Toc119812955"/>
      <w:r w:rsidRPr="0002466D">
        <w:rPr>
          <w:sz w:val="22"/>
          <w:szCs w:val="22"/>
          <w:u w:val="single"/>
        </w:rPr>
        <w:t>Remote Access to Network</w:t>
      </w:r>
      <w:bookmarkEnd w:id="754"/>
    </w:p>
    <w:p w14:paraId="318021AA" w14:textId="77777777" w:rsidR="00454E62" w:rsidRPr="0002466D" w:rsidRDefault="00454E62" w:rsidP="00454E62">
      <w:pPr>
        <w:spacing w:after="120"/>
        <w:ind w:left="720"/>
        <w:rPr>
          <w:sz w:val="22"/>
          <w:szCs w:val="22"/>
        </w:rPr>
      </w:pPr>
      <w:bookmarkStart w:id="755" w:name="_Toc119812956"/>
      <w:r w:rsidRPr="0002466D">
        <w:rPr>
          <w:sz w:val="22"/>
          <w:szCs w:val="22"/>
        </w:rPr>
        <w:t>Vendor understands that in order to obtain remote access to Purchaser’s Local Area Network (LAN), email, or supported computing environments through a remote access connection (“Remote Access”), Vendor must comply with Purchaser’s Remote Access policy and any other applicable security policies or procedures.  Vendor shall, prior to access, complete and sign any applicable agreements or forms.  Remote Access is conditioned upon final approval by Purchaser.</w:t>
      </w:r>
      <w:bookmarkEnd w:id="755"/>
      <w:r w:rsidRPr="0002466D">
        <w:rPr>
          <w:sz w:val="22"/>
          <w:szCs w:val="22"/>
        </w:rPr>
        <w:t xml:space="preserve">  </w:t>
      </w:r>
      <w:bookmarkStart w:id="756" w:name="_Toc119812957"/>
    </w:p>
    <w:p w14:paraId="1B984A28" w14:textId="77777777" w:rsidR="00454E62" w:rsidRPr="0002466D" w:rsidRDefault="00454E62" w:rsidP="00454E62">
      <w:pPr>
        <w:numPr>
          <w:ilvl w:val="1"/>
          <w:numId w:val="24"/>
        </w:numPr>
        <w:tabs>
          <w:tab w:val="clear" w:pos="1620"/>
          <w:tab w:val="num" w:pos="1080"/>
        </w:tabs>
        <w:spacing w:after="200" w:line="276" w:lineRule="auto"/>
        <w:ind w:left="1080"/>
        <w:rPr>
          <w:sz w:val="22"/>
          <w:szCs w:val="22"/>
          <w:u w:val="single"/>
        </w:rPr>
      </w:pPr>
      <w:r w:rsidRPr="0002466D">
        <w:rPr>
          <w:sz w:val="22"/>
          <w:szCs w:val="22"/>
          <w:u w:val="single"/>
        </w:rPr>
        <w:t>Safety</w:t>
      </w:r>
      <w:bookmarkEnd w:id="756"/>
    </w:p>
    <w:p w14:paraId="3C619A60" w14:textId="77777777" w:rsidR="00454E62" w:rsidRPr="0002466D" w:rsidRDefault="00454E62" w:rsidP="00454E62">
      <w:pPr>
        <w:spacing w:after="120"/>
        <w:ind w:left="720"/>
        <w:rPr>
          <w:sz w:val="22"/>
          <w:szCs w:val="22"/>
        </w:rPr>
      </w:pPr>
      <w:bookmarkStart w:id="757" w:name="_Toc119812958"/>
      <w:r w:rsidRPr="0002466D">
        <w:rPr>
          <w:sz w:val="22"/>
          <w:szCs w:val="22"/>
        </w:rPr>
        <w:t>Vendor shall observe and comply with OSHA regulations, all applicable safety and environmental laws and regulations, and all Purchaser’s rules, guidelines, policies and procedures relating to safety, workplace conditions, health and the environment, including physical, fire, evacuation, accidents, hazardous materials or situations, or other safety regulations and policies.</w:t>
      </w:r>
      <w:bookmarkEnd w:id="757"/>
    </w:p>
    <w:p w14:paraId="076C3769" w14:textId="77777777" w:rsidR="00454E62" w:rsidRPr="0002466D" w:rsidRDefault="00454E62" w:rsidP="00454E62">
      <w:pPr>
        <w:numPr>
          <w:ilvl w:val="1"/>
          <w:numId w:val="24"/>
        </w:numPr>
        <w:tabs>
          <w:tab w:val="clear" w:pos="1620"/>
          <w:tab w:val="num" w:pos="1080"/>
        </w:tabs>
        <w:spacing w:after="200" w:line="276" w:lineRule="auto"/>
        <w:ind w:left="1080"/>
        <w:rPr>
          <w:sz w:val="22"/>
          <w:szCs w:val="22"/>
          <w:u w:val="single"/>
        </w:rPr>
      </w:pPr>
      <w:bookmarkStart w:id="758" w:name="_Toc119812959"/>
      <w:r w:rsidRPr="0002466D">
        <w:rPr>
          <w:sz w:val="22"/>
          <w:szCs w:val="22"/>
          <w:u w:val="single"/>
        </w:rPr>
        <w:t>Information and System Security</w:t>
      </w:r>
      <w:bookmarkEnd w:id="758"/>
    </w:p>
    <w:p w14:paraId="5D966526" w14:textId="77777777" w:rsidR="00454E62" w:rsidRPr="0002466D" w:rsidRDefault="00454E62" w:rsidP="00977342">
      <w:pPr>
        <w:spacing w:after="120"/>
        <w:ind w:left="720"/>
        <w:rPr>
          <w:sz w:val="22"/>
          <w:szCs w:val="22"/>
        </w:rPr>
      </w:pPr>
      <w:bookmarkStart w:id="759" w:name="_Toc119812960"/>
      <w:r w:rsidRPr="0002466D">
        <w:rPr>
          <w:sz w:val="22"/>
          <w:szCs w:val="22"/>
        </w:rPr>
        <w:t xml:space="preserve">Vendor acknowledges and understands that access to Purchaser’s computer networks may be necessary to perform the work under this Contract, and as a result Purchaser has placed or may place special confidence and trust in the Vendor in providing such access.  Vendor acknowledges and understands that any access to Purchaser’s computer networks shall be limited, restricted and conditioned upon Vendor’s compliance with certain Purchaser policies and practices.  Vendor warrants that it will perform all work for or on behalf of Purchaser in full compliance with the Office of the Chief Information Officer (OCIO) Security Policy, Standards and Guidelines, the Use of CTS Network policy attached hereto as Exhibit </w:t>
      </w:r>
      <w:r w:rsidR="007562DB" w:rsidRPr="0002466D">
        <w:rPr>
          <w:sz w:val="22"/>
          <w:szCs w:val="22"/>
        </w:rPr>
        <w:t>A</w:t>
      </w:r>
      <w:r w:rsidRPr="0002466D">
        <w:rPr>
          <w:sz w:val="22"/>
          <w:szCs w:val="22"/>
        </w:rPr>
        <w:t>, complete annual security awareness training provided by Purchaser’s organization and any other security documents and best practices provided by Purchaser (“Security Policies”).</w:t>
      </w:r>
      <w:bookmarkEnd w:id="759"/>
      <w:r w:rsidRPr="0002466D">
        <w:rPr>
          <w:sz w:val="22"/>
          <w:szCs w:val="22"/>
        </w:rPr>
        <w:t xml:space="preserve">  </w:t>
      </w:r>
    </w:p>
    <w:p w14:paraId="6DB350DF" w14:textId="77777777" w:rsidR="00454E62" w:rsidRPr="0002466D" w:rsidRDefault="00454E62" w:rsidP="00977342">
      <w:pPr>
        <w:ind w:left="720"/>
        <w:rPr>
          <w:sz w:val="22"/>
          <w:szCs w:val="22"/>
        </w:rPr>
      </w:pPr>
      <w:r w:rsidRPr="0002466D">
        <w:rPr>
          <w:sz w:val="22"/>
          <w:szCs w:val="22"/>
        </w:rPr>
        <w:t xml:space="preserve">Vendor, having agreed upon Purchaser’s Security Policies as the acceptable standard for network security, warrants that it shall exercise its best efforts in the execution of the Security Policies with </w:t>
      </w:r>
      <w:r w:rsidRPr="0002466D">
        <w:rPr>
          <w:sz w:val="22"/>
          <w:szCs w:val="22"/>
        </w:rPr>
        <w:lastRenderedPageBreak/>
        <w:t xml:space="preserve">respect to 1) access of any system; 2) any electronic transmission of code or data; 3) prevention of unauthorized access; and 4) not downloading or accessing unapproved systems, programs, code, websites; </w:t>
      </w:r>
      <w:r w:rsidR="00977342" w:rsidRPr="0002466D">
        <w:rPr>
          <w:sz w:val="22"/>
          <w:szCs w:val="22"/>
        </w:rPr>
        <w:t>self-help</w:t>
      </w:r>
      <w:r w:rsidRPr="0002466D">
        <w:rPr>
          <w:sz w:val="22"/>
          <w:szCs w:val="22"/>
        </w:rPr>
        <w:t xml:space="preserve"> code, unauthorized code, or other data without the written permission of the Purchaser. </w:t>
      </w:r>
    </w:p>
    <w:p w14:paraId="133274B3" w14:textId="77777777" w:rsidR="00A53940" w:rsidRDefault="00A53940" w:rsidP="00AF2852">
      <w:pPr>
        <w:pStyle w:val="Heading2"/>
        <w:numPr>
          <w:ilvl w:val="0"/>
          <w:numId w:val="0"/>
        </w:numPr>
      </w:pPr>
    </w:p>
    <w:p w14:paraId="11B3A9E8" w14:textId="77777777" w:rsidR="00BF24FD" w:rsidRDefault="00BF24FD" w:rsidP="00BF24FD">
      <w:pPr>
        <w:pStyle w:val="Heading2Para"/>
      </w:pPr>
    </w:p>
    <w:p w14:paraId="3489E992" w14:textId="77777777" w:rsidR="00BF24FD" w:rsidRDefault="00BF24FD" w:rsidP="00BF24FD">
      <w:pPr>
        <w:pStyle w:val="Heading2Para"/>
      </w:pPr>
    </w:p>
    <w:p w14:paraId="29D25A09" w14:textId="77777777" w:rsidR="00BF24FD" w:rsidRPr="00BF24FD" w:rsidRDefault="00BF24FD" w:rsidP="00BF24FD">
      <w:pPr>
        <w:pStyle w:val="Heading2Para"/>
      </w:pPr>
    </w:p>
    <w:p w14:paraId="05D4D680" w14:textId="77777777" w:rsidR="00664315" w:rsidRDefault="00454E62" w:rsidP="001C6933">
      <w:pPr>
        <w:jc w:val="center"/>
        <w:rPr>
          <w:b/>
          <w:sz w:val="28"/>
        </w:rPr>
      </w:pPr>
      <w:r>
        <w:rPr>
          <w:b/>
          <w:sz w:val="28"/>
        </w:rPr>
        <w:br w:type="page"/>
      </w:r>
      <w:r w:rsidR="00664315">
        <w:rPr>
          <w:b/>
          <w:sz w:val="28"/>
        </w:rPr>
        <w:lastRenderedPageBreak/>
        <w:t xml:space="preserve">SECTION </w:t>
      </w:r>
      <w:r w:rsidR="006A0204">
        <w:rPr>
          <w:b/>
          <w:sz w:val="28"/>
        </w:rPr>
        <w:t>5</w:t>
      </w:r>
      <w:r w:rsidR="00664315">
        <w:rPr>
          <w:b/>
          <w:sz w:val="28"/>
        </w:rPr>
        <w:t xml:space="preserve"> –FINANCIAL QUOTE</w:t>
      </w:r>
    </w:p>
    <w:p w14:paraId="5135AE10" w14:textId="77777777" w:rsidR="00664315" w:rsidRPr="00E252DF" w:rsidRDefault="00E252DF" w:rsidP="00E252DF">
      <w:pPr>
        <w:pStyle w:val="Heading2"/>
        <w:numPr>
          <w:ilvl w:val="0"/>
          <w:numId w:val="0"/>
        </w:numPr>
        <w:rPr>
          <w:sz w:val="22"/>
          <w:szCs w:val="22"/>
        </w:rPr>
      </w:pPr>
      <w:bookmarkStart w:id="760" w:name="_Toc328065294"/>
      <w:bookmarkStart w:id="761" w:name="_Toc105505013"/>
      <w:r>
        <w:rPr>
          <w:sz w:val="22"/>
          <w:szCs w:val="22"/>
        </w:rPr>
        <w:t xml:space="preserve">5.1 </w:t>
      </w:r>
      <w:r>
        <w:rPr>
          <w:sz w:val="22"/>
          <w:szCs w:val="22"/>
        </w:rPr>
        <w:tab/>
      </w:r>
      <w:r w:rsidR="00664315" w:rsidRPr="00E252DF">
        <w:rPr>
          <w:sz w:val="22"/>
          <w:szCs w:val="22"/>
        </w:rPr>
        <w:t>(M) Overview</w:t>
      </w:r>
      <w:bookmarkEnd w:id="760"/>
      <w:bookmarkEnd w:id="761"/>
    </w:p>
    <w:p w14:paraId="1363732F" w14:textId="77777777" w:rsidR="00664315" w:rsidRPr="00664315" w:rsidRDefault="00664315" w:rsidP="00E252DF">
      <w:pPr>
        <w:spacing w:before="120"/>
        <w:ind w:left="720"/>
        <w:rPr>
          <w:sz w:val="22"/>
          <w:szCs w:val="22"/>
        </w:rPr>
      </w:pPr>
      <w:r w:rsidRPr="00664315">
        <w:rPr>
          <w:sz w:val="22"/>
          <w:szCs w:val="22"/>
        </w:rPr>
        <w:t xml:space="preserve">CTS seeks to acquire the </w:t>
      </w:r>
      <w:r w:rsidR="000A3AF1">
        <w:rPr>
          <w:iCs/>
          <w:sz w:val="22"/>
          <w:szCs w:val="22"/>
        </w:rPr>
        <w:t>Products and Services</w:t>
      </w:r>
      <w:r w:rsidRPr="00664315">
        <w:rPr>
          <w:i/>
          <w:iCs/>
          <w:color w:val="FF0000"/>
          <w:sz w:val="22"/>
          <w:szCs w:val="22"/>
        </w:rPr>
        <w:t xml:space="preserve"> </w:t>
      </w:r>
      <w:r w:rsidRPr="00664315">
        <w:rPr>
          <w:sz w:val="22"/>
          <w:szCs w:val="22"/>
        </w:rPr>
        <w:t xml:space="preserve">that best meet the State’s needs at the lowest cost and best value. Contract prices must include all cost components needed for the provisioning of the </w:t>
      </w:r>
      <w:r w:rsidR="000A3AF1">
        <w:rPr>
          <w:iCs/>
          <w:sz w:val="22"/>
          <w:szCs w:val="22"/>
        </w:rPr>
        <w:t>Products and Services</w:t>
      </w:r>
      <w:r w:rsidRPr="00664315">
        <w:rPr>
          <w:iCs/>
          <w:sz w:val="22"/>
          <w:szCs w:val="22"/>
        </w:rPr>
        <w:t xml:space="preserve"> </w:t>
      </w:r>
      <w:r w:rsidRPr="00664315">
        <w:rPr>
          <w:sz w:val="22"/>
          <w:szCs w:val="22"/>
        </w:rPr>
        <w:t xml:space="preserve">as described herein. </w:t>
      </w:r>
    </w:p>
    <w:p w14:paraId="69467D9B" w14:textId="77777777" w:rsidR="00664315" w:rsidRPr="00E252DF" w:rsidRDefault="00E252DF" w:rsidP="00E252DF">
      <w:pPr>
        <w:pStyle w:val="Heading2"/>
        <w:numPr>
          <w:ilvl w:val="0"/>
          <w:numId w:val="0"/>
        </w:numPr>
        <w:rPr>
          <w:sz w:val="22"/>
          <w:szCs w:val="22"/>
        </w:rPr>
      </w:pPr>
      <w:bookmarkStart w:id="762" w:name="_Toc328065295"/>
      <w:bookmarkStart w:id="763" w:name="_Toc105505014"/>
      <w:r>
        <w:rPr>
          <w:sz w:val="22"/>
          <w:szCs w:val="22"/>
        </w:rPr>
        <w:t xml:space="preserve">5.2 </w:t>
      </w:r>
      <w:r>
        <w:rPr>
          <w:sz w:val="22"/>
          <w:szCs w:val="22"/>
        </w:rPr>
        <w:tab/>
      </w:r>
      <w:r w:rsidR="00664315" w:rsidRPr="00E252DF">
        <w:rPr>
          <w:sz w:val="22"/>
          <w:szCs w:val="22"/>
        </w:rPr>
        <w:t>(M) Financial Grounds for Disqualification</w:t>
      </w:r>
      <w:bookmarkEnd w:id="762"/>
      <w:bookmarkEnd w:id="763"/>
    </w:p>
    <w:p w14:paraId="504D919A" w14:textId="77777777" w:rsidR="00664315" w:rsidRPr="00664315" w:rsidRDefault="00664315" w:rsidP="00E252DF">
      <w:pPr>
        <w:spacing w:before="120"/>
        <w:ind w:left="720"/>
        <w:rPr>
          <w:sz w:val="22"/>
          <w:szCs w:val="22"/>
        </w:rPr>
      </w:pPr>
      <w:r w:rsidRPr="00664315">
        <w:rPr>
          <w:sz w:val="22"/>
          <w:szCs w:val="22"/>
        </w:rPr>
        <w:t>Failure to identify all costs in a manner consistent w</w:t>
      </w:r>
      <w:r>
        <w:rPr>
          <w:sz w:val="22"/>
          <w:szCs w:val="22"/>
        </w:rPr>
        <w:t>ith the instructions in this RF</w:t>
      </w:r>
      <w:r w:rsidRPr="00664315">
        <w:rPr>
          <w:sz w:val="22"/>
          <w:szCs w:val="22"/>
        </w:rPr>
        <w:t>Q is sufficient grounds for disqualification.</w:t>
      </w:r>
    </w:p>
    <w:p w14:paraId="4AD7A92C" w14:textId="77777777" w:rsidR="00664315" w:rsidRPr="00664315" w:rsidRDefault="00E252DF" w:rsidP="00664315">
      <w:pPr>
        <w:keepNext/>
        <w:spacing w:before="240" w:after="120"/>
        <w:outlineLvl w:val="1"/>
        <w:rPr>
          <w:b/>
          <w:bCs/>
          <w:sz w:val="22"/>
          <w:szCs w:val="22"/>
        </w:rPr>
      </w:pPr>
      <w:bookmarkStart w:id="764" w:name="_Toc328065296"/>
      <w:r>
        <w:rPr>
          <w:b/>
          <w:bCs/>
          <w:sz w:val="22"/>
          <w:szCs w:val="22"/>
        </w:rPr>
        <w:t>5.3</w:t>
      </w:r>
      <w:r>
        <w:rPr>
          <w:b/>
          <w:bCs/>
          <w:sz w:val="22"/>
          <w:szCs w:val="22"/>
        </w:rPr>
        <w:tab/>
      </w:r>
      <w:r w:rsidR="00664315" w:rsidRPr="00664315">
        <w:rPr>
          <w:b/>
          <w:bCs/>
          <w:sz w:val="22"/>
          <w:szCs w:val="22"/>
        </w:rPr>
        <w:t>(M) Taxes</w:t>
      </w:r>
      <w:bookmarkEnd w:id="764"/>
    </w:p>
    <w:p w14:paraId="4E81C9DC" w14:textId="77777777" w:rsidR="00664315" w:rsidRDefault="00664315" w:rsidP="00E252DF">
      <w:pPr>
        <w:spacing w:before="120"/>
        <w:ind w:left="720"/>
        <w:rPr>
          <w:sz w:val="22"/>
          <w:szCs w:val="22"/>
        </w:rPr>
      </w:pPr>
      <w:r w:rsidRPr="00664315">
        <w:rPr>
          <w:sz w:val="22"/>
          <w:szCs w:val="22"/>
        </w:rPr>
        <w:t xml:space="preserve">Vendor must collect and report all applicable state taxes as set forth herein. Vendor must not include taxes on Appendix E, </w:t>
      </w:r>
      <w:r w:rsidRPr="00664315">
        <w:rPr>
          <w:i/>
          <w:sz w:val="22"/>
          <w:szCs w:val="22"/>
        </w:rPr>
        <w:t>Cost Model</w:t>
      </w:r>
      <w:r w:rsidRPr="00664315">
        <w:rPr>
          <w:sz w:val="22"/>
          <w:szCs w:val="22"/>
        </w:rPr>
        <w:t xml:space="preserve">. </w:t>
      </w:r>
      <w:bookmarkStart w:id="765" w:name="_Toc328065299"/>
    </w:p>
    <w:p w14:paraId="6429E4B2" w14:textId="77777777" w:rsidR="00664315" w:rsidRPr="00664315" w:rsidRDefault="00E252DF" w:rsidP="00664315">
      <w:pPr>
        <w:spacing w:before="120"/>
        <w:rPr>
          <w:sz w:val="22"/>
          <w:szCs w:val="22"/>
        </w:rPr>
      </w:pPr>
      <w:r>
        <w:rPr>
          <w:b/>
          <w:bCs/>
          <w:sz w:val="22"/>
          <w:szCs w:val="22"/>
        </w:rPr>
        <w:t>5.4</w:t>
      </w:r>
      <w:r>
        <w:rPr>
          <w:b/>
          <w:bCs/>
          <w:sz w:val="22"/>
          <w:szCs w:val="22"/>
        </w:rPr>
        <w:tab/>
      </w:r>
      <w:r w:rsidR="00664315">
        <w:rPr>
          <w:b/>
          <w:bCs/>
          <w:sz w:val="22"/>
          <w:szCs w:val="22"/>
        </w:rPr>
        <w:t xml:space="preserve">(M) </w:t>
      </w:r>
      <w:r w:rsidR="00664315" w:rsidRPr="00664315">
        <w:rPr>
          <w:b/>
          <w:bCs/>
          <w:sz w:val="22"/>
          <w:szCs w:val="22"/>
        </w:rPr>
        <w:t>Miscellaneous Expenses</w:t>
      </w:r>
      <w:bookmarkEnd w:id="765"/>
      <w:r w:rsidR="00664315" w:rsidRPr="00664315">
        <w:rPr>
          <w:b/>
          <w:bCs/>
          <w:sz w:val="22"/>
          <w:szCs w:val="22"/>
        </w:rPr>
        <w:t xml:space="preserve"> </w:t>
      </w:r>
    </w:p>
    <w:p w14:paraId="36377075" w14:textId="77777777" w:rsidR="00664315" w:rsidRPr="00664315" w:rsidRDefault="00664315" w:rsidP="00E252DF">
      <w:pPr>
        <w:spacing w:before="120"/>
        <w:ind w:left="720"/>
        <w:rPr>
          <w:sz w:val="22"/>
          <w:szCs w:val="22"/>
        </w:rPr>
      </w:pPr>
      <w:r w:rsidRPr="00664315">
        <w:rPr>
          <w:sz w:val="22"/>
          <w:szCs w:val="22"/>
        </w:rPr>
        <w:t xml:space="preserve">Expenses related to day-to-day performance under any Contract, including but not limited to, travel, lodging, meals, incidentals will </w:t>
      </w:r>
      <w:r w:rsidRPr="00664315">
        <w:rPr>
          <w:b/>
          <w:bCs/>
          <w:sz w:val="22"/>
          <w:szCs w:val="22"/>
        </w:rPr>
        <w:t>not</w:t>
      </w:r>
      <w:r w:rsidRPr="00664315">
        <w:rPr>
          <w:sz w:val="22"/>
          <w:szCs w:val="22"/>
        </w:rPr>
        <w:t xml:space="preserve"> be reimbursed to the Vendor.</w:t>
      </w:r>
      <w:r w:rsidR="001C6933">
        <w:rPr>
          <w:sz w:val="22"/>
          <w:szCs w:val="22"/>
        </w:rPr>
        <w:t xml:space="preserve">  </w:t>
      </w:r>
      <w:r w:rsidR="001C6933">
        <w:rPr>
          <w:sz w:val="22"/>
          <w:szCs w:val="22"/>
          <w:u w:val="single"/>
        </w:rPr>
        <w:t xml:space="preserve">Vendor must include in its rates for installation all travel to and from CTS’ facility.  CTS will </w:t>
      </w:r>
      <w:r w:rsidR="001C6933">
        <w:rPr>
          <w:i/>
          <w:sz w:val="22"/>
          <w:szCs w:val="22"/>
          <w:u w:val="single"/>
        </w:rPr>
        <w:t>not</w:t>
      </w:r>
      <w:r w:rsidR="001C6933">
        <w:rPr>
          <w:sz w:val="22"/>
          <w:szCs w:val="22"/>
          <w:u w:val="single"/>
        </w:rPr>
        <w:t xml:space="preserve"> pay vendor a separate cost for travel to and from CTS’ facility.</w:t>
      </w:r>
      <w:r w:rsidRPr="00664315">
        <w:rPr>
          <w:sz w:val="22"/>
          <w:szCs w:val="22"/>
        </w:rPr>
        <w:t xml:space="preserve"> </w:t>
      </w:r>
    </w:p>
    <w:p w14:paraId="07E212A5" w14:textId="77777777" w:rsidR="00664315" w:rsidRPr="00664315" w:rsidRDefault="00E252DF" w:rsidP="00664315">
      <w:pPr>
        <w:keepNext/>
        <w:spacing w:before="240" w:after="120"/>
        <w:outlineLvl w:val="1"/>
        <w:rPr>
          <w:b/>
          <w:bCs/>
          <w:sz w:val="22"/>
          <w:szCs w:val="22"/>
        </w:rPr>
      </w:pPr>
      <w:bookmarkStart w:id="766" w:name="_Toc328065300"/>
      <w:r>
        <w:rPr>
          <w:b/>
          <w:bCs/>
          <w:sz w:val="22"/>
          <w:szCs w:val="22"/>
        </w:rPr>
        <w:t>5.5</w:t>
      </w:r>
      <w:r>
        <w:rPr>
          <w:b/>
          <w:bCs/>
          <w:sz w:val="22"/>
          <w:szCs w:val="22"/>
        </w:rPr>
        <w:tab/>
      </w:r>
      <w:r w:rsidR="00664315" w:rsidRPr="00664315">
        <w:rPr>
          <w:b/>
          <w:bCs/>
          <w:sz w:val="22"/>
          <w:szCs w:val="22"/>
        </w:rPr>
        <w:t xml:space="preserve"> (M) Price Protection</w:t>
      </w:r>
      <w:bookmarkEnd w:id="766"/>
    </w:p>
    <w:p w14:paraId="06F20B21" w14:textId="77777777" w:rsidR="00664315" w:rsidRPr="00664315" w:rsidRDefault="00664315" w:rsidP="00E252DF">
      <w:pPr>
        <w:spacing w:before="120"/>
        <w:ind w:left="720"/>
        <w:rPr>
          <w:sz w:val="22"/>
          <w:szCs w:val="22"/>
        </w:rPr>
      </w:pPr>
      <w:r w:rsidRPr="00664315">
        <w:rPr>
          <w:sz w:val="22"/>
          <w:szCs w:val="22"/>
        </w:rPr>
        <w:t xml:space="preserve">For the entire term(s) of the Contract, the Vendor must guarantee to provide the Products at the proposed rates or lower. Product rates cannot increase during any term of the Contract. </w:t>
      </w:r>
      <w:r>
        <w:rPr>
          <w:sz w:val="22"/>
          <w:szCs w:val="22"/>
        </w:rPr>
        <w:t xml:space="preserve">In the event Vendor is providing the products at a lower rate, CTS shall be entitled to the lower rate. </w:t>
      </w:r>
    </w:p>
    <w:p w14:paraId="0EA19389" w14:textId="77777777" w:rsidR="00664315" w:rsidRPr="00664315" w:rsidRDefault="00664315" w:rsidP="00E252DF">
      <w:pPr>
        <w:spacing w:before="120"/>
        <w:ind w:left="720"/>
        <w:rPr>
          <w:snapToGrid w:val="0"/>
          <w:sz w:val="22"/>
          <w:szCs w:val="22"/>
        </w:rPr>
      </w:pPr>
      <w:r w:rsidRPr="00516754">
        <w:rPr>
          <w:snapToGrid w:val="0"/>
          <w:sz w:val="22"/>
          <w:szCs w:val="22"/>
        </w:rPr>
        <w:t>After the five year initial term ends, Price List cost increases shall not exceed five (5%) percent increase in any one year above the immediately</w:t>
      </w:r>
      <w:r w:rsidRPr="00664315">
        <w:rPr>
          <w:snapToGrid w:val="0"/>
          <w:sz w:val="22"/>
          <w:szCs w:val="22"/>
        </w:rPr>
        <w:t xml:space="preserve"> preceding year’s fee. </w:t>
      </w:r>
    </w:p>
    <w:p w14:paraId="67A59821" w14:textId="77777777" w:rsidR="00664315" w:rsidRPr="00664315" w:rsidRDefault="00664315" w:rsidP="00664315">
      <w:pPr>
        <w:keepNext/>
        <w:spacing w:before="240" w:after="120"/>
        <w:outlineLvl w:val="1"/>
        <w:rPr>
          <w:b/>
          <w:bCs/>
          <w:sz w:val="22"/>
          <w:szCs w:val="22"/>
        </w:rPr>
      </w:pPr>
      <w:bookmarkStart w:id="767" w:name="_Ref87693445"/>
      <w:bookmarkStart w:id="768" w:name="_Toc328065303"/>
      <w:r>
        <w:rPr>
          <w:b/>
          <w:bCs/>
          <w:sz w:val="22"/>
          <w:szCs w:val="22"/>
        </w:rPr>
        <w:t xml:space="preserve"> </w:t>
      </w:r>
      <w:r w:rsidR="00E252DF">
        <w:rPr>
          <w:b/>
          <w:bCs/>
          <w:sz w:val="22"/>
          <w:szCs w:val="22"/>
        </w:rPr>
        <w:t xml:space="preserve">5.6 </w:t>
      </w:r>
      <w:r w:rsidR="00E252DF">
        <w:rPr>
          <w:b/>
          <w:bCs/>
          <w:sz w:val="22"/>
          <w:szCs w:val="22"/>
        </w:rPr>
        <w:tab/>
      </w:r>
      <w:r>
        <w:rPr>
          <w:b/>
          <w:bCs/>
          <w:sz w:val="22"/>
          <w:szCs w:val="22"/>
        </w:rPr>
        <w:t xml:space="preserve">(M) </w:t>
      </w:r>
      <w:r w:rsidRPr="00664315">
        <w:rPr>
          <w:b/>
          <w:bCs/>
          <w:sz w:val="22"/>
          <w:szCs w:val="22"/>
        </w:rPr>
        <w:t>Completion of Cost Model</w:t>
      </w:r>
      <w:bookmarkEnd w:id="767"/>
      <w:bookmarkEnd w:id="768"/>
      <w:r w:rsidRPr="00664315">
        <w:rPr>
          <w:b/>
          <w:bCs/>
          <w:sz w:val="22"/>
          <w:szCs w:val="22"/>
        </w:rPr>
        <w:t xml:space="preserve"> </w:t>
      </w:r>
    </w:p>
    <w:p w14:paraId="56CA0E04" w14:textId="77777777" w:rsidR="00664315" w:rsidRDefault="00664315" w:rsidP="00E252DF">
      <w:pPr>
        <w:spacing w:before="120"/>
        <w:ind w:left="720"/>
        <w:rPr>
          <w:sz w:val="22"/>
          <w:szCs w:val="22"/>
        </w:rPr>
      </w:pPr>
      <w:r w:rsidRPr="00664315">
        <w:rPr>
          <w:sz w:val="22"/>
          <w:szCs w:val="22"/>
        </w:rPr>
        <w:t xml:space="preserve">The Vendor must follow the instructions set forth below to complete the form in Appendix E, </w:t>
      </w:r>
      <w:r w:rsidRPr="00664315">
        <w:rPr>
          <w:i/>
          <w:sz w:val="22"/>
          <w:szCs w:val="22"/>
        </w:rPr>
        <w:t>Cost Model</w:t>
      </w:r>
      <w:r w:rsidRPr="00664315">
        <w:rPr>
          <w:sz w:val="22"/>
          <w:szCs w:val="22"/>
        </w:rPr>
        <w:t xml:space="preserve">, which will be the basis for evaluation of the Financial Response.  </w:t>
      </w:r>
    </w:p>
    <w:p w14:paraId="20889C1A" w14:textId="77777777" w:rsidR="000A3AF1" w:rsidRDefault="000A3AF1" w:rsidP="000A3AF1">
      <w:pPr>
        <w:rPr>
          <w:sz w:val="22"/>
          <w:szCs w:val="22"/>
        </w:rPr>
      </w:pPr>
    </w:p>
    <w:p w14:paraId="33D95375" w14:textId="77777777" w:rsidR="00664315" w:rsidRDefault="00664315" w:rsidP="00664315">
      <w:pPr>
        <w:ind w:left="900" w:firstLine="540"/>
        <w:jc w:val="center"/>
        <w:rPr>
          <w:b/>
          <w:sz w:val="28"/>
        </w:rPr>
      </w:pPr>
    </w:p>
    <w:p w14:paraId="33638A51" w14:textId="77777777" w:rsidR="00BF24FD" w:rsidRDefault="00BF24FD" w:rsidP="00664315">
      <w:pPr>
        <w:ind w:left="900" w:firstLine="540"/>
        <w:jc w:val="center"/>
        <w:rPr>
          <w:b/>
          <w:sz w:val="28"/>
        </w:rPr>
      </w:pPr>
    </w:p>
    <w:p w14:paraId="0CBE24F6" w14:textId="77777777" w:rsidR="00BF24FD" w:rsidRDefault="00BF24FD" w:rsidP="00664315">
      <w:pPr>
        <w:ind w:left="900" w:firstLine="540"/>
        <w:jc w:val="center"/>
        <w:rPr>
          <w:b/>
          <w:sz w:val="28"/>
        </w:rPr>
      </w:pPr>
    </w:p>
    <w:p w14:paraId="759CBB8B" w14:textId="77777777" w:rsidR="00BF24FD" w:rsidRDefault="00BF24FD" w:rsidP="00664315">
      <w:pPr>
        <w:ind w:left="900" w:firstLine="540"/>
        <w:jc w:val="center"/>
        <w:rPr>
          <w:b/>
          <w:sz w:val="28"/>
        </w:rPr>
      </w:pPr>
    </w:p>
    <w:p w14:paraId="18D3BCF5" w14:textId="77777777" w:rsidR="00BF24FD" w:rsidRDefault="00BF24FD" w:rsidP="00664315">
      <w:pPr>
        <w:ind w:left="900" w:firstLine="540"/>
        <w:jc w:val="center"/>
        <w:rPr>
          <w:b/>
          <w:sz w:val="28"/>
        </w:rPr>
      </w:pPr>
    </w:p>
    <w:p w14:paraId="0E04C76B" w14:textId="77777777" w:rsidR="00BF24FD" w:rsidRDefault="00BF24FD" w:rsidP="00664315">
      <w:pPr>
        <w:ind w:left="900" w:firstLine="540"/>
        <w:jc w:val="center"/>
        <w:rPr>
          <w:b/>
          <w:sz w:val="28"/>
        </w:rPr>
      </w:pPr>
    </w:p>
    <w:p w14:paraId="68630120" w14:textId="77777777" w:rsidR="00BF24FD" w:rsidRDefault="00BF24FD" w:rsidP="00664315">
      <w:pPr>
        <w:ind w:left="900" w:firstLine="540"/>
        <w:jc w:val="center"/>
        <w:rPr>
          <w:b/>
          <w:sz w:val="28"/>
        </w:rPr>
      </w:pPr>
    </w:p>
    <w:p w14:paraId="392F1DBD" w14:textId="77777777" w:rsidR="00BF24FD" w:rsidRDefault="00BF24FD" w:rsidP="00664315">
      <w:pPr>
        <w:ind w:left="900" w:firstLine="540"/>
        <w:jc w:val="center"/>
        <w:rPr>
          <w:b/>
          <w:sz w:val="28"/>
        </w:rPr>
      </w:pPr>
    </w:p>
    <w:p w14:paraId="5F94B1D3" w14:textId="77777777" w:rsidR="00BF24FD" w:rsidRDefault="00BF24FD" w:rsidP="00664315">
      <w:pPr>
        <w:ind w:left="900" w:firstLine="540"/>
        <w:jc w:val="center"/>
        <w:rPr>
          <w:b/>
          <w:sz w:val="28"/>
        </w:rPr>
      </w:pPr>
    </w:p>
    <w:p w14:paraId="6676E782" w14:textId="77777777" w:rsidR="00BF24FD" w:rsidRDefault="00BF24FD" w:rsidP="00664315">
      <w:pPr>
        <w:ind w:left="900" w:firstLine="540"/>
        <w:jc w:val="center"/>
        <w:rPr>
          <w:b/>
          <w:sz w:val="28"/>
        </w:rPr>
      </w:pPr>
    </w:p>
    <w:p w14:paraId="7A9C49BA" w14:textId="77777777" w:rsidR="00BF24FD" w:rsidRDefault="00BF24FD" w:rsidP="00664315">
      <w:pPr>
        <w:ind w:left="900" w:firstLine="540"/>
        <w:jc w:val="center"/>
        <w:rPr>
          <w:b/>
          <w:sz w:val="28"/>
        </w:rPr>
      </w:pPr>
    </w:p>
    <w:p w14:paraId="58C56D2A" w14:textId="77777777" w:rsidR="00664315" w:rsidRDefault="00664315" w:rsidP="00664315">
      <w:pPr>
        <w:ind w:left="900" w:firstLine="540"/>
        <w:jc w:val="center"/>
        <w:rPr>
          <w:b/>
          <w:sz w:val="28"/>
        </w:rPr>
      </w:pPr>
    </w:p>
    <w:p w14:paraId="28F9C332" w14:textId="77777777" w:rsidR="00BF24FD" w:rsidRDefault="00BF24FD" w:rsidP="00664315">
      <w:pPr>
        <w:ind w:left="900" w:firstLine="540"/>
        <w:jc w:val="center"/>
        <w:rPr>
          <w:b/>
          <w:sz w:val="28"/>
        </w:rPr>
      </w:pPr>
    </w:p>
    <w:p w14:paraId="10C20DF7" w14:textId="77777777" w:rsidR="00FC44F6" w:rsidRPr="00212601" w:rsidRDefault="006842E1" w:rsidP="0002466D">
      <w:pPr>
        <w:jc w:val="center"/>
        <w:rPr>
          <w:b/>
          <w:sz w:val="28"/>
        </w:rPr>
      </w:pPr>
      <w:r>
        <w:rPr>
          <w:b/>
          <w:sz w:val="28"/>
        </w:rPr>
        <w:t xml:space="preserve">SECTION </w:t>
      </w:r>
      <w:bookmarkStart w:id="769" w:name="_Toc532807307"/>
      <w:r w:rsidR="00E252DF">
        <w:rPr>
          <w:b/>
          <w:sz w:val="28"/>
        </w:rPr>
        <w:t>6</w:t>
      </w:r>
      <w:r w:rsidR="00C81418">
        <w:rPr>
          <w:b/>
          <w:sz w:val="28"/>
        </w:rPr>
        <w:t>-Evaluation Process</w:t>
      </w:r>
    </w:p>
    <w:p w14:paraId="7F9E6410" w14:textId="77777777" w:rsidR="00EB3B5D" w:rsidRPr="00664315" w:rsidRDefault="00E252DF" w:rsidP="00EB3B5D">
      <w:pPr>
        <w:pStyle w:val="Heading2"/>
        <w:numPr>
          <w:ilvl w:val="1"/>
          <w:numId w:val="0"/>
        </w:numPr>
        <w:tabs>
          <w:tab w:val="num" w:pos="360"/>
          <w:tab w:val="num" w:pos="720"/>
        </w:tabs>
        <w:rPr>
          <w:sz w:val="22"/>
          <w:szCs w:val="22"/>
        </w:rPr>
      </w:pPr>
      <w:bookmarkStart w:id="770" w:name="_Toc67220577"/>
      <w:bookmarkStart w:id="771" w:name="_Toc308161375"/>
      <w:bookmarkStart w:id="772" w:name="_Toc328065305"/>
      <w:bookmarkStart w:id="773" w:name="_Toc105505015"/>
      <w:bookmarkEnd w:id="769"/>
      <w:r>
        <w:rPr>
          <w:sz w:val="22"/>
          <w:szCs w:val="22"/>
        </w:rPr>
        <w:t>6.1</w:t>
      </w:r>
      <w:r>
        <w:rPr>
          <w:sz w:val="22"/>
          <w:szCs w:val="22"/>
        </w:rPr>
        <w:tab/>
      </w:r>
      <w:r>
        <w:rPr>
          <w:sz w:val="22"/>
          <w:szCs w:val="22"/>
        </w:rPr>
        <w:tab/>
      </w:r>
      <w:r w:rsidR="00EB3B5D" w:rsidRPr="00664315">
        <w:rPr>
          <w:sz w:val="22"/>
          <w:szCs w:val="22"/>
        </w:rPr>
        <w:t>Overview</w:t>
      </w:r>
      <w:bookmarkEnd w:id="770"/>
      <w:bookmarkEnd w:id="771"/>
      <w:bookmarkEnd w:id="772"/>
      <w:bookmarkEnd w:id="773"/>
    </w:p>
    <w:p w14:paraId="7A71C7E0" w14:textId="77777777" w:rsidR="00EB3B5D" w:rsidRPr="00664315" w:rsidRDefault="00EB3B5D" w:rsidP="00E252DF">
      <w:pPr>
        <w:pStyle w:val="Body2"/>
        <w:ind w:left="720"/>
        <w:rPr>
          <w:szCs w:val="22"/>
        </w:rPr>
      </w:pPr>
      <w:r w:rsidRPr="00664315">
        <w:rPr>
          <w:szCs w:val="22"/>
        </w:rPr>
        <w:t xml:space="preserve">The Vendor who meets all of the RFQ requirements and receives the highest number of total points as described below in the Section, </w:t>
      </w:r>
      <w:r w:rsidRPr="00664315">
        <w:rPr>
          <w:i/>
          <w:iCs/>
          <w:szCs w:val="22"/>
        </w:rPr>
        <w:t>Vendor Total Score</w:t>
      </w:r>
      <w:r w:rsidRPr="00664315">
        <w:rPr>
          <w:szCs w:val="22"/>
        </w:rPr>
        <w:t>, will be declared the ASV and enter into co</w:t>
      </w:r>
      <w:bookmarkStart w:id="774" w:name="_Toc456669171"/>
      <w:r w:rsidRPr="00664315">
        <w:rPr>
          <w:szCs w:val="22"/>
        </w:rPr>
        <w:t>ntract negotiations with CTS.</w:t>
      </w:r>
    </w:p>
    <w:p w14:paraId="7A0DC532" w14:textId="77777777" w:rsidR="00EB3B5D" w:rsidRPr="00664315" w:rsidRDefault="00E252DF" w:rsidP="00EB3B5D">
      <w:pPr>
        <w:pStyle w:val="Heading2"/>
        <w:numPr>
          <w:ilvl w:val="1"/>
          <w:numId w:val="0"/>
        </w:numPr>
        <w:tabs>
          <w:tab w:val="num" w:pos="360"/>
          <w:tab w:val="num" w:pos="720"/>
        </w:tabs>
        <w:rPr>
          <w:sz w:val="22"/>
          <w:szCs w:val="22"/>
        </w:rPr>
      </w:pPr>
      <w:bookmarkStart w:id="775" w:name="_Toc526303060"/>
      <w:bookmarkStart w:id="776" w:name="_Toc67220578"/>
      <w:bookmarkStart w:id="777" w:name="_Toc308161376"/>
      <w:bookmarkStart w:id="778" w:name="_Toc328065306"/>
      <w:bookmarkStart w:id="779" w:name="_Toc105505016"/>
      <w:bookmarkEnd w:id="774"/>
      <w:r>
        <w:rPr>
          <w:sz w:val="22"/>
          <w:szCs w:val="22"/>
        </w:rPr>
        <w:t>6.2</w:t>
      </w:r>
      <w:r>
        <w:rPr>
          <w:sz w:val="22"/>
          <w:szCs w:val="22"/>
        </w:rPr>
        <w:tab/>
      </w:r>
      <w:r>
        <w:rPr>
          <w:sz w:val="22"/>
          <w:szCs w:val="22"/>
        </w:rPr>
        <w:tab/>
      </w:r>
      <w:r w:rsidR="00EB3B5D" w:rsidRPr="00664315">
        <w:rPr>
          <w:sz w:val="22"/>
          <w:szCs w:val="22"/>
        </w:rPr>
        <w:t>Administrative Screening</w:t>
      </w:r>
      <w:bookmarkEnd w:id="775"/>
      <w:bookmarkEnd w:id="776"/>
      <w:bookmarkEnd w:id="777"/>
      <w:bookmarkEnd w:id="778"/>
      <w:bookmarkEnd w:id="779"/>
    </w:p>
    <w:p w14:paraId="7D5313DC" w14:textId="77777777" w:rsidR="00EB3B5D" w:rsidRPr="00664315" w:rsidRDefault="00EB3B5D" w:rsidP="00E252DF">
      <w:pPr>
        <w:pStyle w:val="Body2"/>
        <w:ind w:left="720"/>
        <w:rPr>
          <w:szCs w:val="22"/>
        </w:rPr>
      </w:pPr>
      <w:r w:rsidRPr="00664315">
        <w:rPr>
          <w:szCs w:val="22"/>
        </w:rPr>
        <w:t>Responses will be reviewed initially by the RFQ Coordinator to determine on a pass/fail basis compliance with administrative requirements as specified</w:t>
      </w:r>
      <w:r w:rsidR="00E55AF0">
        <w:rPr>
          <w:szCs w:val="22"/>
        </w:rPr>
        <w:t xml:space="preserve"> herein</w:t>
      </w:r>
      <w:r w:rsidRPr="00664315">
        <w:rPr>
          <w:szCs w:val="22"/>
        </w:rPr>
        <w:t>. Evaluation teams will only evaluate Responses meeting all administrative requirements.</w:t>
      </w:r>
    </w:p>
    <w:p w14:paraId="772DD322" w14:textId="77777777" w:rsidR="00EB3B5D" w:rsidRPr="00664315" w:rsidRDefault="00E252DF" w:rsidP="00EB3B5D">
      <w:pPr>
        <w:pStyle w:val="Heading2"/>
        <w:numPr>
          <w:ilvl w:val="1"/>
          <w:numId w:val="0"/>
        </w:numPr>
        <w:tabs>
          <w:tab w:val="num" w:pos="360"/>
        </w:tabs>
        <w:rPr>
          <w:sz w:val="22"/>
          <w:szCs w:val="22"/>
        </w:rPr>
      </w:pPr>
      <w:bookmarkStart w:id="780" w:name="_Toc526303061"/>
      <w:bookmarkStart w:id="781" w:name="_Toc67220579"/>
      <w:bookmarkStart w:id="782" w:name="_Toc308161377"/>
      <w:bookmarkStart w:id="783" w:name="_Toc328065307"/>
      <w:bookmarkStart w:id="784" w:name="_Toc105505017"/>
      <w:r>
        <w:rPr>
          <w:sz w:val="22"/>
          <w:szCs w:val="22"/>
        </w:rPr>
        <w:t xml:space="preserve">6.3 </w:t>
      </w:r>
      <w:r>
        <w:rPr>
          <w:sz w:val="22"/>
          <w:szCs w:val="22"/>
        </w:rPr>
        <w:tab/>
      </w:r>
      <w:r>
        <w:rPr>
          <w:sz w:val="22"/>
          <w:szCs w:val="22"/>
        </w:rPr>
        <w:tab/>
      </w:r>
      <w:r w:rsidR="00EB3B5D" w:rsidRPr="00664315">
        <w:rPr>
          <w:sz w:val="22"/>
          <w:szCs w:val="22"/>
        </w:rPr>
        <w:t>Mandatory Requirements</w:t>
      </w:r>
      <w:bookmarkEnd w:id="780"/>
      <w:bookmarkEnd w:id="781"/>
      <w:bookmarkEnd w:id="782"/>
      <w:bookmarkEnd w:id="783"/>
      <w:bookmarkEnd w:id="784"/>
      <w:r w:rsidR="00EB3B5D" w:rsidRPr="00664315">
        <w:rPr>
          <w:sz w:val="22"/>
          <w:szCs w:val="22"/>
        </w:rPr>
        <w:t xml:space="preserve"> </w:t>
      </w:r>
    </w:p>
    <w:p w14:paraId="3409B511" w14:textId="77777777" w:rsidR="00EB3B5D" w:rsidRPr="00664315" w:rsidRDefault="00EB3B5D" w:rsidP="00E252DF">
      <w:pPr>
        <w:pStyle w:val="Body2"/>
        <w:ind w:left="720"/>
        <w:rPr>
          <w:szCs w:val="22"/>
        </w:rPr>
      </w:pPr>
      <w:r w:rsidRPr="00664315">
        <w:rPr>
          <w:szCs w:val="22"/>
        </w:rPr>
        <w:t>Responses meeting all of the administrative requirements will then be reviewed on a pass/fail basis to determine if the Response mee</w:t>
      </w:r>
      <w:bookmarkStart w:id="785" w:name="_Hlt522350693"/>
      <w:r w:rsidRPr="00664315">
        <w:rPr>
          <w:szCs w:val="22"/>
        </w:rPr>
        <w:t>ts the Mandatory requirements</w:t>
      </w:r>
      <w:bookmarkEnd w:id="785"/>
      <w:r w:rsidRPr="00664315">
        <w:rPr>
          <w:szCs w:val="22"/>
        </w:rPr>
        <w:t>. Only Responses meeting all Mandatory requirements will be further evaluated.</w:t>
      </w:r>
      <w:r w:rsidR="00E55AF0">
        <w:rPr>
          <w:szCs w:val="22"/>
        </w:rPr>
        <w:t xml:space="preserve"> </w:t>
      </w:r>
      <w:r w:rsidRPr="00664315">
        <w:rPr>
          <w:szCs w:val="22"/>
        </w:rPr>
        <w:t xml:space="preserve">The State reserves the right to determine at its sole discretion whether Vendor’s response to a Mandatory requirement is sufficient to pass. </w:t>
      </w:r>
      <w:bookmarkStart w:id="786" w:name="_Ref87322114"/>
    </w:p>
    <w:p w14:paraId="73740E6F" w14:textId="77777777" w:rsidR="00EB3B5D" w:rsidRPr="00664315" w:rsidRDefault="00E252DF" w:rsidP="007853A5">
      <w:pPr>
        <w:pStyle w:val="Heading2"/>
        <w:numPr>
          <w:ilvl w:val="1"/>
          <w:numId w:val="0"/>
        </w:numPr>
        <w:tabs>
          <w:tab w:val="num" w:pos="360"/>
        </w:tabs>
        <w:rPr>
          <w:sz w:val="22"/>
          <w:szCs w:val="22"/>
        </w:rPr>
      </w:pPr>
      <w:bookmarkStart w:id="787" w:name="_Toc105505018"/>
      <w:bookmarkStart w:id="788" w:name="_Toc308161379"/>
      <w:r>
        <w:rPr>
          <w:sz w:val="22"/>
          <w:szCs w:val="22"/>
        </w:rPr>
        <w:t xml:space="preserve">6.4 </w:t>
      </w:r>
      <w:r>
        <w:rPr>
          <w:sz w:val="22"/>
          <w:szCs w:val="22"/>
        </w:rPr>
        <w:tab/>
      </w:r>
      <w:r>
        <w:rPr>
          <w:sz w:val="22"/>
          <w:szCs w:val="22"/>
        </w:rPr>
        <w:tab/>
      </w:r>
      <w:r w:rsidR="007853A5" w:rsidRPr="00664315">
        <w:rPr>
          <w:sz w:val="22"/>
          <w:szCs w:val="22"/>
        </w:rPr>
        <w:t>Vendor Scoring</w:t>
      </w:r>
      <w:bookmarkEnd w:id="787"/>
      <w:r w:rsidR="007853A5" w:rsidRPr="00664315">
        <w:rPr>
          <w:sz w:val="22"/>
          <w:szCs w:val="22"/>
        </w:rPr>
        <w:t xml:space="preserve"> </w:t>
      </w:r>
    </w:p>
    <w:p w14:paraId="465AC08B" w14:textId="77777777" w:rsidR="00EB3B5D" w:rsidRPr="00664315" w:rsidRDefault="00212601" w:rsidP="00E252DF">
      <w:pPr>
        <w:pStyle w:val="Body2"/>
        <w:ind w:left="720"/>
        <w:rPr>
          <w:color w:val="FF0000"/>
          <w:szCs w:val="22"/>
        </w:rPr>
      </w:pPr>
      <w:r w:rsidRPr="00664315">
        <w:rPr>
          <w:szCs w:val="22"/>
        </w:rPr>
        <w:t xml:space="preserve">The Vendor offering </w:t>
      </w:r>
      <w:r w:rsidR="007A7D6A" w:rsidRPr="00664315">
        <w:rPr>
          <w:szCs w:val="22"/>
        </w:rPr>
        <w:t>the highest</w:t>
      </w:r>
      <w:r w:rsidR="00EB3B5D" w:rsidRPr="00664315">
        <w:rPr>
          <w:szCs w:val="22"/>
        </w:rPr>
        <w:t xml:space="preserve"> discou</w:t>
      </w:r>
      <w:r w:rsidR="008D6E25">
        <w:rPr>
          <w:szCs w:val="22"/>
        </w:rPr>
        <w:t>nt off of the MSRP for each Battery type and the lowest hourly price, for Business and Non-Business hours for Installation Services as identified in</w:t>
      </w:r>
      <w:r w:rsidR="00EB3B5D" w:rsidRPr="00664315">
        <w:rPr>
          <w:szCs w:val="22"/>
        </w:rPr>
        <w:t xml:space="preserve"> Appendix E</w:t>
      </w:r>
      <w:r w:rsidR="00EB3B5D" w:rsidRPr="00664315">
        <w:rPr>
          <w:i/>
          <w:szCs w:val="22"/>
        </w:rPr>
        <w:t>, Vendor Pricing</w:t>
      </w:r>
      <w:r w:rsidR="00EB3B5D" w:rsidRPr="00664315">
        <w:rPr>
          <w:szCs w:val="22"/>
        </w:rPr>
        <w:t xml:space="preserve"> will be the only Vendor to be awarded the maximum number of points available </w:t>
      </w:r>
      <w:r w:rsidR="008D6E25">
        <w:rPr>
          <w:szCs w:val="22"/>
        </w:rPr>
        <w:t>for each category</w:t>
      </w:r>
      <w:r w:rsidR="00EB3B5D" w:rsidRPr="00664315">
        <w:rPr>
          <w:szCs w:val="22"/>
        </w:rPr>
        <w:t>.  All other responses will receive a percentage of the total points available for that category equal to the percentage difference between their discount</w:t>
      </w:r>
      <w:r w:rsidR="00F244DF">
        <w:rPr>
          <w:szCs w:val="22"/>
        </w:rPr>
        <w:t>/hourly price</w:t>
      </w:r>
      <w:r w:rsidR="00EB3B5D" w:rsidRPr="00664315">
        <w:rPr>
          <w:szCs w:val="22"/>
        </w:rPr>
        <w:t xml:space="preserve"> and the highest discount</w:t>
      </w:r>
      <w:r w:rsidR="00F244DF">
        <w:rPr>
          <w:szCs w:val="22"/>
        </w:rPr>
        <w:t>/hourly price</w:t>
      </w:r>
      <w:r w:rsidR="00EB3B5D" w:rsidRPr="00664315">
        <w:rPr>
          <w:szCs w:val="22"/>
        </w:rPr>
        <w:t xml:space="preserve"> for that category. The financial evaluation team will calculate the financial score for the Price Scoring section of the Response using Vendor’s </w:t>
      </w:r>
      <w:r w:rsidR="00EB3B5D" w:rsidRPr="00664315">
        <w:rPr>
          <w:iCs/>
          <w:szCs w:val="22"/>
        </w:rPr>
        <w:t xml:space="preserve">Section B, </w:t>
      </w:r>
      <w:r w:rsidR="00EB3B5D" w:rsidRPr="00664315">
        <w:rPr>
          <w:i/>
          <w:iCs/>
          <w:szCs w:val="22"/>
        </w:rPr>
        <w:t>Appendix E</w:t>
      </w:r>
      <w:r w:rsidR="00EB3B5D" w:rsidRPr="00664315">
        <w:rPr>
          <w:iCs/>
          <w:szCs w:val="22"/>
        </w:rPr>
        <w:t>.</w:t>
      </w:r>
      <w:r w:rsidR="00EB3B5D" w:rsidRPr="00664315">
        <w:rPr>
          <w:color w:val="FF0000"/>
          <w:szCs w:val="22"/>
        </w:rPr>
        <w:t xml:space="preserve"> </w:t>
      </w:r>
    </w:p>
    <w:p w14:paraId="22997707" w14:textId="77777777" w:rsidR="00EB3B5D" w:rsidRPr="00967AE0" w:rsidRDefault="007A7D6A" w:rsidP="007A7D6A">
      <w:pPr>
        <w:pStyle w:val="Body2"/>
        <w:ind w:left="720"/>
        <w:rPr>
          <w:b/>
          <w:bCs/>
          <w:szCs w:val="22"/>
          <w:u w:val="single"/>
        </w:rPr>
      </w:pPr>
      <w:r w:rsidRPr="00967AE0">
        <w:rPr>
          <w:b/>
          <w:bCs/>
          <w:szCs w:val="22"/>
          <w:u w:val="single"/>
        </w:rPr>
        <w:t xml:space="preserve">Section A - </w:t>
      </w:r>
      <w:r w:rsidR="00EB3B5D" w:rsidRPr="00967AE0">
        <w:rPr>
          <w:b/>
          <w:bCs/>
          <w:szCs w:val="22"/>
          <w:u w:val="single"/>
        </w:rPr>
        <w:t xml:space="preserve">Fixed Percentage Discount from MSRP:   </w:t>
      </w:r>
    </w:p>
    <w:p w14:paraId="74781BE9" w14:textId="77777777" w:rsidR="00EB3B5D" w:rsidRPr="00664315" w:rsidRDefault="00EB3B5D" w:rsidP="00E252DF">
      <w:pPr>
        <w:pStyle w:val="Body2"/>
        <w:ind w:left="720"/>
        <w:rPr>
          <w:szCs w:val="22"/>
        </w:rPr>
      </w:pPr>
      <w:r w:rsidRPr="00664315">
        <w:rPr>
          <w:szCs w:val="22"/>
        </w:rPr>
        <w:t xml:space="preserve">The </w:t>
      </w:r>
      <w:r w:rsidR="007A7D6A">
        <w:rPr>
          <w:szCs w:val="22"/>
        </w:rPr>
        <w:t xml:space="preserve">two </w:t>
      </w:r>
      <w:r w:rsidRPr="00664315">
        <w:rPr>
          <w:szCs w:val="22"/>
        </w:rPr>
        <w:t>(</w:t>
      </w:r>
      <w:r w:rsidR="007A7D6A">
        <w:rPr>
          <w:szCs w:val="22"/>
        </w:rPr>
        <w:t>2</w:t>
      </w:r>
      <w:r w:rsidRPr="00664315">
        <w:rPr>
          <w:szCs w:val="22"/>
        </w:rPr>
        <w:t xml:space="preserve">) discount categories in the Appendix E, </w:t>
      </w:r>
      <w:r w:rsidRPr="00664315">
        <w:rPr>
          <w:i/>
          <w:szCs w:val="22"/>
        </w:rPr>
        <w:t>Vendor Pricing</w:t>
      </w:r>
      <w:r w:rsidRPr="00664315">
        <w:rPr>
          <w:szCs w:val="22"/>
        </w:rPr>
        <w:t xml:space="preserve"> comprise the scored financial component of Section </w:t>
      </w:r>
      <w:r w:rsidR="007A7D6A">
        <w:rPr>
          <w:szCs w:val="22"/>
        </w:rPr>
        <w:t>A</w:t>
      </w:r>
      <w:r w:rsidRPr="00664315">
        <w:rPr>
          <w:szCs w:val="22"/>
        </w:rPr>
        <w:t xml:space="preserve"> on Appendix E. </w:t>
      </w:r>
    </w:p>
    <w:p w14:paraId="3ED3A7B7" w14:textId="77777777" w:rsidR="00EB3B5D" w:rsidRPr="00664315" w:rsidRDefault="00EB3B5D" w:rsidP="00E252DF">
      <w:pPr>
        <w:pStyle w:val="Body2"/>
        <w:ind w:left="720"/>
        <w:rPr>
          <w:szCs w:val="22"/>
        </w:rPr>
      </w:pPr>
      <w:r w:rsidRPr="00664315">
        <w:rPr>
          <w:szCs w:val="22"/>
        </w:rPr>
        <w:t xml:space="preserve">Discount categories in Section </w:t>
      </w:r>
      <w:r w:rsidR="007A7D6A">
        <w:rPr>
          <w:szCs w:val="22"/>
        </w:rPr>
        <w:t>A</w:t>
      </w:r>
      <w:r w:rsidRPr="00664315">
        <w:rPr>
          <w:szCs w:val="22"/>
        </w:rPr>
        <w:t xml:space="preserve"> of </w:t>
      </w:r>
      <w:r w:rsidRPr="00664315">
        <w:rPr>
          <w:i/>
          <w:szCs w:val="22"/>
        </w:rPr>
        <w:t>Appendix E</w:t>
      </w:r>
      <w:r w:rsidRPr="00664315">
        <w:rPr>
          <w:szCs w:val="22"/>
        </w:rPr>
        <w:t xml:space="preserve"> require a fixed discount off of the MSRP as of the date this RF</w:t>
      </w:r>
      <w:r w:rsidR="00E252DF">
        <w:rPr>
          <w:szCs w:val="22"/>
        </w:rPr>
        <w:t>Q</w:t>
      </w:r>
      <w:r w:rsidRPr="00664315">
        <w:rPr>
          <w:szCs w:val="22"/>
        </w:rPr>
        <w:t xml:space="preserve"> was released.  Each category has been assigned a point value, which is based on a percentage of the total points available for that particular category.  </w:t>
      </w:r>
    </w:p>
    <w:p w14:paraId="58D5EAE0" w14:textId="77777777" w:rsidR="00EB3B5D" w:rsidRPr="00664315" w:rsidRDefault="00EB3B5D" w:rsidP="007A7D6A">
      <w:pPr>
        <w:pStyle w:val="Body2"/>
        <w:ind w:left="720"/>
        <w:rPr>
          <w:szCs w:val="22"/>
        </w:rPr>
      </w:pPr>
      <w:r w:rsidRPr="00664315">
        <w:rPr>
          <w:szCs w:val="22"/>
        </w:rPr>
        <w:t xml:space="preserve">The overall highest possible point total that a response can accumulate </w:t>
      </w:r>
      <w:r w:rsidR="007A7D6A">
        <w:rPr>
          <w:szCs w:val="22"/>
        </w:rPr>
        <w:t xml:space="preserve">for Section A </w:t>
      </w:r>
      <w:r w:rsidRPr="00664315">
        <w:rPr>
          <w:szCs w:val="22"/>
        </w:rPr>
        <w:t xml:space="preserve">is </w:t>
      </w:r>
      <w:r w:rsidR="007A7D6A">
        <w:rPr>
          <w:szCs w:val="22"/>
        </w:rPr>
        <w:t>2</w:t>
      </w:r>
      <w:r w:rsidR="007853A5" w:rsidRPr="00664315">
        <w:rPr>
          <w:szCs w:val="22"/>
        </w:rPr>
        <w:t>00</w:t>
      </w:r>
      <w:r w:rsidRPr="00664315">
        <w:rPr>
          <w:szCs w:val="22"/>
        </w:rPr>
        <w:t xml:space="preserve"> points</w:t>
      </w:r>
      <w:r w:rsidR="007853A5" w:rsidRPr="00664315">
        <w:rPr>
          <w:szCs w:val="22"/>
        </w:rPr>
        <w:t>.</w:t>
      </w:r>
      <w:r w:rsidRPr="00664315">
        <w:rPr>
          <w:szCs w:val="22"/>
        </w:rPr>
        <w:t xml:space="preserve"> </w:t>
      </w:r>
    </w:p>
    <w:p w14:paraId="21A07396" w14:textId="77777777" w:rsidR="00EB3B5D" w:rsidRDefault="00EB3B5D" w:rsidP="00E252DF">
      <w:pPr>
        <w:pStyle w:val="Body2"/>
        <w:keepLines w:val="0"/>
        <w:ind w:left="720"/>
        <w:rPr>
          <w:szCs w:val="22"/>
        </w:rPr>
      </w:pPr>
      <w:r w:rsidRPr="00664315">
        <w:rPr>
          <w:szCs w:val="22"/>
        </w:rPr>
        <w:t>The following is an example of the scoring models to be used for awarding points for the financial components for RF</w:t>
      </w:r>
      <w:r w:rsidR="00E252DF">
        <w:rPr>
          <w:szCs w:val="22"/>
        </w:rPr>
        <w:t>Q</w:t>
      </w:r>
      <w:r w:rsidRPr="00664315">
        <w:rPr>
          <w:szCs w:val="22"/>
        </w:rPr>
        <w:t xml:space="preserve"> evaluation.  All point totals will be rounded up to the nearest one-hundredth (.01) of a point. Points will be awarded to each qualified Vendor for each category.  </w:t>
      </w:r>
    </w:p>
    <w:p w14:paraId="237EFDA9" w14:textId="77777777" w:rsidR="00EB3B5D" w:rsidRPr="00664315" w:rsidRDefault="00B6424A" w:rsidP="00EB3B5D">
      <w:pPr>
        <w:pStyle w:val="Body2"/>
        <w:spacing w:after="120"/>
        <w:ind w:left="720"/>
        <w:rPr>
          <w:szCs w:val="22"/>
        </w:rPr>
      </w:pPr>
      <w:r>
        <w:rPr>
          <w:szCs w:val="22"/>
        </w:rPr>
        <w:t>Batteries</w:t>
      </w:r>
    </w:p>
    <w:tbl>
      <w:tblPr>
        <w:tblW w:w="90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00"/>
        <w:gridCol w:w="540"/>
        <w:gridCol w:w="720"/>
        <w:gridCol w:w="540"/>
        <w:gridCol w:w="2700"/>
      </w:tblGrid>
      <w:tr w:rsidR="00EB3B5D" w:rsidRPr="00664315" w14:paraId="1CCFD8EB" w14:textId="77777777" w:rsidTr="00E33315">
        <w:trPr>
          <w:trHeight w:val="818"/>
        </w:trPr>
        <w:tc>
          <w:tcPr>
            <w:tcW w:w="4500" w:type="dxa"/>
            <w:vAlign w:val="center"/>
          </w:tcPr>
          <w:p w14:paraId="59D610C3" w14:textId="77777777" w:rsidR="00EB3B5D" w:rsidRPr="00664315" w:rsidRDefault="00EB3B5D" w:rsidP="00EB3B5D">
            <w:pPr>
              <w:tabs>
                <w:tab w:val="left" w:pos="6102"/>
              </w:tabs>
              <w:jc w:val="center"/>
              <w:rPr>
                <w:sz w:val="22"/>
                <w:szCs w:val="22"/>
                <w:u w:val="single"/>
              </w:rPr>
            </w:pPr>
            <w:r w:rsidRPr="00664315">
              <w:rPr>
                <w:sz w:val="22"/>
                <w:szCs w:val="22"/>
                <w:u w:val="single"/>
              </w:rPr>
              <w:t>Vendor’s discount quoted (%)</w:t>
            </w:r>
            <w:r w:rsidR="00597CD7">
              <w:rPr>
                <w:sz w:val="22"/>
                <w:szCs w:val="22"/>
                <w:u w:val="single"/>
              </w:rPr>
              <w:t xml:space="preserve"> for 16V Battery</w:t>
            </w:r>
          </w:p>
          <w:p w14:paraId="3E061BF7" w14:textId="61892486" w:rsidR="00EB3B5D" w:rsidRPr="00F525D3" w:rsidRDefault="00EB3B5D" w:rsidP="00F525D3">
            <w:pPr>
              <w:pStyle w:val="Table"/>
              <w:keepLines w:val="0"/>
              <w:tabs>
                <w:tab w:val="clear" w:pos="6120"/>
                <w:tab w:val="left" w:pos="2952"/>
                <w:tab w:val="left" w:pos="3402"/>
                <w:tab w:val="left" w:pos="5742"/>
                <w:tab w:val="left" w:pos="6102"/>
              </w:tabs>
              <w:jc w:val="center"/>
              <w:rPr>
                <w:kern w:val="0"/>
                <w:szCs w:val="22"/>
              </w:rPr>
            </w:pPr>
            <w:r w:rsidRPr="00664315">
              <w:rPr>
                <w:kern w:val="0"/>
                <w:szCs w:val="22"/>
              </w:rPr>
              <w:t>Highest</w:t>
            </w:r>
            <w:r w:rsidR="00F525D3">
              <w:rPr>
                <w:kern w:val="0"/>
                <w:szCs w:val="22"/>
              </w:rPr>
              <w:t xml:space="preserve"> </w:t>
            </w:r>
            <w:r w:rsidRPr="00664315">
              <w:rPr>
                <w:kern w:val="0"/>
                <w:szCs w:val="22"/>
              </w:rPr>
              <w:t>Discount Submitted (%)</w:t>
            </w:r>
          </w:p>
        </w:tc>
        <w:tc>
          <w:tcPr>
            <w:tcW w:w="540" w:type="dxa"/>
            <w:vAlign w:val="center"/>
          </w:tcPr>
          <w:p w14:paraId="0B6BABF9" w14:textId="77777777" w:rsidR="00EB3B5D" w:rsidRPr="00664315" w:rsidRDefault="00EB3B5D" w:rsidP="00EB3B5D">
            <w:pPr>
              <w:pStyle w:val="Body2"/>
              <w:keepLines w:val="0"/>
              <w:spacing w:before="0" w:after="0"/>
              <w:ind w:left="0"/>
              <w:jc w:val="center"/>
              <w:rPr>
                <w:b/>
                <w:bCs/>
                <w:szCs w:val="22"/>
              </w:rPr>
            </w:pPr>
            <w:r w:rsidRPr="00664315">
              <w:rPr>
                <w:b/>
                <w:bCs/>
                <w:szCs w:val="22"/>
              </w:rPr>
              <w:t>X</w:t>
            </w:r>
          </w:p>
        </w:tc>
        <w:tc>
          <w:tcPr>
            <w:tcW w:w="720" w:type="dxa"/>
            <w:vAlign w:val="center"/>
          </w:tcPr>
          <w:p w14:paraId="3CB12FBF" w14:textId="77777777" w:rsidR="00EB3B5D" w:rsidRPr="00664315" w:rsidRDefault="00CC5296" w:rsidP="00EB3B5D">
            <w:pPr>
              <w:pStyle w:val="Table"/>
              <w:keepLines w:val="0"/>
              <w:tabs>
                <w:tab w:val="clear" w:pos="6120"/>
                <w:tab w:val="left" w:pos="2952"/>
                <w:tab w:val="left" w:pos="3402"/>
                <w:tab w:val="left" w:pos="5742"/>
                <w:tab w:val="left" w:pos="6102"/>
              </w:tabs>
              <w:jc w:val="center"/>
              <w:rPr>
                <w:szCs w:val="22"/>
              </w:rPr>
            </w:pPr>
            <w:r>
              <w:rPr>
                <w:kern w:val="0"/>
                <w:szCs w:val="22"/>
              </w:rPr>
              <w:t>15</w:t>
            </w:r>
            <w:r w:rsidR="007853A5" w:rsidRPr="00664315">
              <w:rPr>
                <w:kern w:val="0"/>
                <w:szCs w:val="22"/>
              </w:rPr>
              <w:t>0</w:t>
            </w:r>
          </w:p>
        </w:tc>
        <w:tc>
          <w:tcPr>
            <w:tcW w:w="540" w:type="dxa"/>
            <w:vAlign w:val="center"/>
          </w:tcPr>
          <w:p w14:paraId="74818661" w14:textId="77777777" w:rsidR="00EB3B5D" w:rsidRPr="00664315" w:rsidRDefault="00EB3B5D" w:rsidP="00EB3B5D">
            <w:pPr>
              <w:pStyle w:val="TOC1"/>
              <w:tabs>
                <w:tab w:val="clear" w:pos="9288"/>
              </w:tabs>
              <w:spacing w:before="0" w:after="0"/>
              <w:jc w:val="center"/>
              <w:rPr>
                <w:sz w:val="22"/>
                <w:szCs w:val="22"/>
              </w:rPr>
            </w:pPr>
            <w:r w:rsidRPr="00664315">
              <w:rPr>
                <w:b w:val="0"/>
                <w:caps w:val="0"/>
                <w:kern w:val="28"/>
                <w:sz w:val="22"/>
                <w:szCs w:val="22"/>
              </w:rPr>
              <w:t>=</w:t>
            </w:r>
          </w:p>
        </w:tc>
        <w:tc>
          <w:tcPr>
            <w:tcW w:w="2700" w:type="dxa"/>
            <w:vAlign w:val="center"/>
          </w:tcPr>
          <w:p w14:paraId="280D28D5" w14:textId="77777777" w:rsidR="00EB3B5D" w:rsidRPr="00664315" w:rsidRDefault="00EB3B5D" w:rsidP="00EB3B5D">
            <w:pPr>
              <w:tabs>
                <w:tab w:val="left" w:pos="6102"/>
              </w:tabs>
              <w:jc w:val="center"/>
              <w:rPr>
                <w:sz w:val="22"/>
                <w:szCs w:val="22"/>
              </w:rPr>
            </w:pPr>
            <w:r w:rsidRPr="00664315">
              <w:rPr>
                <w:sz w:val="22"/>
                <w:szCs w:val="22"/>
              </w:rPr>
              <w:t xml:space="preserve">Total </w:t>
            </w:r>
            <w:r w:rsidR="00597CD7">
              <w:rPr>
                <w:sz w:val="22"/>
                <w:szCs w:val="22"/>
              </w:rPr>
              <w:t xml:space="preserve">16V </w:t>
            </w:r>
            <w:r w:rsidR="00B6424A">
              <w:rPr>
                <w:sz w:val="22"/>
                <w:szCs w:val="22"/>
              </w:rPr>
              <w:t>Battery</w:t>
            </w:r>
            <w:r w:rsidRPr="00664315">
              <w:rPr>
                <w:sz w:val="22"/>
                <w:szCs w:val="22"/>
              </w:rPr>
              <w:t xml:space="preserve"> Points Awarded</w:t>
            </w:r>
          </w:p>
          <w:p w14:paraId="1BE434F2" w14:textId="77777777" w:rsidR="00EB3B5D" w:rsidRPr="00664315" w:rsidRDefault="00EB3B5D" w:rsidP="00B6424A">
            <w:pPr>
              <w:tabs>
                <w:tab w:val="left" w:pos="6102"/>
              </w:tabs>
              <w:jc w:val="center"/>
              <w:rPr>
                <w:sz w:val="22"/>
                <w:szCs w:val="22"/>
              </w:rPr>
            </w:pPr>
            <w:r w:rsidRPr="00664315">
              <w:rPr>
                <w:sz w:val="22"/>
                <w:szCs w:val="22"/>
              </w:rPr>
              <w:t>(T</w:t>
            </w:r>
            <w:r w:rsidR="00A87EE5">
              <w:rPr>
                <w:sz w:val="22"/>
                <w:szCs w:val="22"/>
              </w:rPr>
              <w:t>16V</w:t>
            </w:r>
            <w:r w:rsidR="00B6424A">
              <w:rPr>
                <w:sz w:val="22"/>
                <w:szCs w:val="22"/>
              </w:rPr>
              <w:t>BP</w:t>
            </w:r>
            <w:r w:rsidRPr="00664315">
              <w:rPr>
                <w:sz w:val="22"/>
                <w:szCs w:val="22"/>
              </w:rPr>
              <w:t>)</w:t>
            </w:r>
          </w:p>
        </w:tc>
      </w:tr>
    </w:tbl>
    <w:p w14:paraId="6CC18144" w14:textId="77777777" w:rsidR="00EB3B5D" w:rsidRDefault="00EB3B5D" w:rsidP="00EB3B5D">
      <w:pPr>
        <w:pStyle w:val="Body2"/>
        <w:spacing w:before="0" w:after="0"/>
        <w:ind w:left="0"/>
        <w:rPr>
          <w:szCs w:val="22"/>
        </w:rPr>
      </w:pPr>
    </w:p>
    <w:tbl>
      <w:tblPr>
        <w:tblW w:w="90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00"/>
        <w:gridCol w:w="540"/>
        <w:gridCol w:w="720"/>
        <w:gridCol w:w="540"/>
        <w:gridCol w:w="2700"/>
      </w:tblGrid>
      <w:tr w:rsidR="00597CD7" w:rsidRPr="00664315" w14:paraId="33869105" w14:textId="77777777" w:rsidTr="00E33315">
        <w:trPr>
          <w:trHeight w:val="818"/>
        </w:trPr>
        <w:tc>
          <w:tcPr>
            <w:tcW w:w="4500" w:type="dxa"/>
            <w:vAlign w:val="center"/>
          </w:tcPr>
          <w:p w14:paraId="5688FBFF" w14:textId="77777777" w:rsidR="00597CD7" w:rsidRPr="00664315" w:rsidRDefault="00597CD7" w:rsidP="00E17977">
            <w:pPr>
              <w:tabs>
                <w:tab w:val="left" w:pos="6102"/>
              </w:tabs>
              <w:jc w:val="center"/>
              <w:rPr>
                <w:sz w:val="22"/>
                <w:szCs w:val="22"/>
                <w:u w:val="single"/>
              </w:rPr>
            </w:pPr>
            <w:r w:rsidRPr="00664315">
              <w:rPr>
                <w:sz w:val="22"/>
                <w:szCs w:val="22"/>
                <w:u w:val="single"/>
              </w:rPr>
              <w:lastRenderedPageBreak/>
              <w:t>Vendor’s discount quoted (%)</w:t>
            </w:r>
            <w:r w:rsidR="00A87EE5">
              <w:rPr>
                <w:sz w:val="22"/>
                <w:szCs w:val="22"/>
                <w:u w:val="single"/>
              </w:rPr>
              <w:t xml:space="preserve"> for 12V Battery</w:t>
            </w:r>
          </w:p>
          <w:p w14:paraId="6B0FE429" w14:textId="241F4D1D" w:rsidR="00597CD7" w:rsidRPr="00F525D3" w:rsidRDefault="00597CD7" w:rsidP="00F525D3">
            <w:pPr>
              <w:pStyle w:val="Table"/>
              <w:keepLines w:val="0"/>
              <w:tabs>
                <w:tab w:val="clear" w:pos="6120"/>
                <w:tab w:val="left" w:pos="2952"/>
                <w:tab w:val="left" w:pos="3402"/>
                <w:tab w:val="left" w:pos="5742"/>
                <w:tab w:val="left" w:pos="6102"/>
              </w:tabs>
              <w:jc w:val="center"/>
              <w:rPr>
                <w:kern w:val="0"/>
                <w:szCs w:val="22"/>
              </w:rPr>
            </w:pPr>
            <w:r w:rsidRPr="00664315">
              <w:rPr>
                <w:kern w:val="0"/>
                <w:szCs w:val="22"/>
              </w:rPr>
              <w:t>Highest</w:t>
            </w:r>
            <w:r w:rsidR="00F525D3">
              <w:rPr>
                <w:kern w:val="0"/>
                <w:szCs w:val="22"/>
              </w:rPr>
              <w:t xml:space="preserve"> </w:t>
            </w:r>
            <w:r w:rsidRPr="00664315">
              <w:rPr>
                <w:kern w:val="0"/>
                <w:szCs w:val="22"/>
              </w:rPr>
              <w:t>Discount Submitted (%)</w:t>
            </w:r>
          </w:p>
        </w:tc>
        <w:tc>
          <w:tcPr>
            <w:tcW w:w="540" w:type="dxa"/>
            <w:vAlign w:val="center"/>
          </w:tcPr>
          <w:p w14:paraId="5BB0E0AB" w14:textId="77777777" w:rsidR="00597CD7" w:rsidRPr="00664315" w:rsidRDefault="00597CD7" w:rsidP="00E17977">
            <w:pPr>
              <w:pStyle w:val="Body2"/>
              <w:keepLines w:val="0"/>
              <w:spacing w:before="0" w:after="0"/>
              <w:ind w:left="0"/>
              <w:jc w:val="center"/>
              <w:rPr>
                <w:b/>
                <w:bCs/>
                <w:szCs w:val="22"/>
              </w:rPr>
            </w:pPr>
            <w:r w:rsidRPr="00664315">
              <w:rPr>
                <w:b/>
                <w:bCs/>
                <w:szCs w:val="22"/>
              </w:rPr>
              <w:t>X</w:t>
            </w:r>
          </w:p>
        </w:tc>
        <w:tc>
          <w:tcPr>
            <w:tcW w:w="720" w:type="dxa"/>
            <w:vAlign w:val="center"/>
          </w:tcPr>
          <w:p w14:paraId="2BA7EFFE" w14:textId="77777777" w:rsidR="00597CD7" w:rsidRPr="00664315" w:rsidRDefault="00CC5296" w:rsidP="00E17977">
            <w:pPr>
              <w:pStyle w:val="Table"/>
              <w:keepLines w:val="0"/>
              <w:tabs>
                <w:tab w:val="clear" w:pos="6120"/>
                <w:tab w:val="left" w:pos="2952"/>
                <w:tab w:val="left" w:pos="3402"/>
                <w:tab w:val="left" w:pos="5742"/>
                <w:tab w:val="left" w:pos="6102"/>
              </w:tabs>
              <w:jc w:val="center"/>
              <w:rPr>
                <w:szCs w:val="22"/>
              </w:rPr>
            </w:pPr>
            <w:r>
              <w:rPr>
                <w:kern w:val="0"/>
                <w:szCs w:val="22"/>
              </w:rPr>
              <w:t>50</w:t>
            </w:r>
          </w:p>
        </w:tc>
        <w:tc>
          <w:tcPr>
            <w:tcW w:w="540" w:type="dxa"/>
            <w:vAlign w:val="center"/>
          </w:tcPr>
          <w:p w14:paraId="64AE9E04" w14:textId="77777777" w:rsidR="00597CD7" w:rsidRPr="00664315" w:rsidRDefault="00597CD7" w:rsidP="00E17977">
            <w:pPr>
              <w:pStyle w:val="TOC1"/>
              <w:tabs>
                <w:tab w:val="clear" w:pos="9288"/>
              </w:tabs>
              <w:spacing w:before="0" w:after="0"/>
              <w:jc w:val="center"/>
              <w:rPr>
                <w:sz w:val="22"/>
                <w:szCs w:val="22"/>
              </w:rPr>
            </w:pPr>
            <w:r w:rsidRPr="00664315">
              <w:rPr>
                <w:b w:val="0"/>
                <w:caps w:val="0"/>
                <w:kern w:val="28"/>
                <w:sz w:val="22"/>
                <w:szCs w:val="22"/>
              </w:rPr>
              <w:t>=</w:t>
            </w:r>
          </w:p>
        </w:tc>
        <w:tc>
          <w:tcPr>
            <w:tcW w:w="2700" w:type="dxa"/>
            <w:vAlign w:val="center"/>
          </w:tcPr>
          <w:p w14:paraId="19F0E8E1" w14:textId="77777777" w:rsidR="00597CD7" w:rsidRPr="00664315" w:rsidRDefault="00597CD7" w:rsidP="00E17977">
            <w:pPr>
              <w:tabs>
                <w:tab w:val="left" w:pos="6102"/>
              </w:tabs>
              <w:jc w:val="center"/>
              <w:rPr>
                <w:sz w:val="22"/>
                <w:szCs w:val="22"/>
              </w:rPr>
            </w:pPr>
            <w:r w:rsidRPr="00664315">
              <w:rPr>
                <w:sz w:val="22"/>
                <w:szCs w:val="22"/>
              </w:rPr>
              <w:t xml:space="preserve">Total </w:t>
            </w:r>
            <w:r w:rsidR="00A87EE5">
              <w:rPr>
                <w:sz w:val="22"/>
                <w:szCs w:val="22"/>
              </w:rPr>
              <w:t xml:space="preserve">12V </w:t>
            </w:r>
            <w:r>
              <w:rPr>
                <w:sz w:val="22"/>
                <w:szCs w:val="22"/>
              </w:rPr>
              <w:t>B</w:t>
            </w:r>
            <w:r w:rsidR="00A87EE5">
              <w:rPr>
                <w:sz w:val="22"/>
                <w:szCs w:val="22"/>
              </w:rPr>
              <w:t xml:space="preserve">attery </w:t>
            </w:r>
            <w:r w:rsidRPr="00664315">
              <w:rPr>
                <w:sz w:val="22"/>
                <w:szCs w:val="22"/>
              </w:rPr>
              <w:t>Points Awarded</w:t>
            </w:r>
          </w:p>
          <w:p w14:paraId="4A22C905" w14:textId="77777777" w:rsidR="00597CD7" w:rsidRPr="00664315" w:rsidRDefault="00597CD7" w:rsidP="00E17977">
            <w:pPr>
              <w:tabs>
                <w:tab w:val="left" w:pos="6102"/>
              </w:tabs>
              <w:jc w:val="center"/>
              <w:rPr>
                <w:sz w:val="22"/>
                <w:szCs w:val="22"/>
              </w:rPr>
            </w:pPr>
            <w:r w:rsidRPr="00664315">
              <w:rPr>
                <w:sz w:val="22"/>
                <w:szCs w:val="22"/>
              </w:rPr>
              <w:t>(T</w:t>
            </w:r>
            <w:r w:rsidR="00A87EE5">
              <w:rPr>
                <w:sz w:val="22"/>
                <w:szCs w:val="22"/>
              </w:rPr>
              <w:t>12V</w:t>
            </w:r>
            <w:r>
              <w:rPr>
                <w:sz w:val="22"/>
                <w:szCs w:val="22"/>
              </w:rPr>
              <w:t>BP</w:t>
            </w:r>
            <w:r w:rsidRPr="00664315">
              <w:rPr>
                <w:sz w:val="22"/>
                <w:szCs w:val="22"/>
              </w:rPr>
              <w:t>)</w:t>
            </w:r>
          </w:p>
        </w:tc>
      </w:tr>
    </w:tbl>
    <w:p w14:paraId="4C763C3D" w14:textId="77777777" w:rsidR="00597CD7" w:rsidRDefault="00597CD7" w:rsidP="00EB3B5D">
      <w:pPr>
        <w:pStyle w:val="Body2"/>
        <w:spacing w:before="0" w:after="0"/>
        <w:ind w:left="0"/>
        <w:rPr>
          <w:szCs w:val="22"/>
        </w:rPr>
      </w:pPr>
    </w:p>
    <w:p w14:paraId="6EF1DEAD" w14:textId="77777777" w:rsidR="007A7D6A" w:rsidRPr="00664315" w:rsidRDefault="007A7D6A" w:rsidP="007A7D6A">
      <w:pPr>
        <w:pStyle w:val="Body2"/>
        <w:ind w:left="720"/>
        <w:rPr>
          <w:szCs w:val="22"/>
          <w:u w:val="single"/>
        </w:rPr>
      </w:pPr>
      <w:r w:rsidRPr="00442406">
        <w:rPr>
          <w:b/>
          <w:bCs/>
          <w:szCs w:val="22"/>
          <w:u w:val="single"/>
        </w:rPr>
        <w:t>Section B - Fixed Hourly Rate</w:t>
      </w:r>
      <w:r w:rsidRPr="00664315">
        <w:rPr>
          <w:szCs w:val="22"/>
          <w:u w:val="single"/>
        </w:rPr>
        <w:t xml:space="preserve">:   </w:t>
      </w:r>
    </w:p>
    <w:p w14:paraId="4FF88FFA" w14:textId="77777777" w:rsidR="007A7D6A" w:rsidRPr="00664315" w:rsidRDefault="007A7D6A" w:rsidP="007A7D6A">
      <w:pPr>
        <w:pStyle w:val="Body2"/>
        <w:ind w:left="720"/>
        <w:rPr>
          <w:szCs w:val="22"/>
        </w:rPr>
      </w:pPr>
      <w:r w:rsidRPr="00664315">
        <w:rPr>
          <w:szCs w:val="22"/>
        </w:rPr>
        <w:t xml:space="preserve">The </w:t>
      </w:r>
      <w:r>
        <w:rPr>
          <w:szCs w:val="22"/>
        </w:rPr>
        <w:t xml:space="preserve">two </w:t>
      </w:r>
      <w:r w:rsidRPr="00664315">
        <w:rPr>
          <w:szCs w:val="22"/>
        </w:rPr>
        <w:t>(</w:t>
      </w:r>
      <w:r>
        <w:rPr>
          <w:szCs w:val="22"/>
        </w:rPr>
        <w:t>2</w:t>
      </w:r>
      <w:r w:rsidRPr="00664315">
        <w:rPr>
          <w:szCs w:val="22"/>
        </w:rPr>
        <w:t xml:space="preserve">) discount categories in the Appendix E, </w:t>
      </w:r>
      <w:r w:rsidRPr="00664315">
        <w:rPr>
          <w:i/>
          <w:szCs w:val="22"/>
        </w:rPr>
        <w:t>Vendor Pricing</w:t>
      </w:r>
      <w:r w:rsidRPr="00664315">
        <w:rPr>
          <w:szCs w:val="22"/>
        </w:rPr>
        <w:t xml:space="preserve"> comprise the scored financial component of Section </w:t>
      </w:r>
      <w:r>
        <w:rPr>
          <w:szCs w:val="22"/>
        </w:rPr>
        <w:t>B</w:t>
      </w:r>
      <w:r w:rsidRPr="00664315">
        <w:rPr>
          <w:szCs w:val="22"/>
        </w:rPr>
        <w:t xml:space="preserve"> on Appendix E. </w:t>
      </w:r>
    </w:p>
    <w:p w14:paraId="0DB850DA" w14:textId="77777777" w:rsidR="007A7D6A" w:rsidRPr="00664315" w:rsidRDefault="00E90E44" w:rsidP="007A7D6A">
      <w:pPr>
        <w:pStyle w:val="Body2"/>
        <w:ind w:left="720"/>
        <w:rPr>
          <w:szCs w:val="22"/>
        </w:rPr>
      </w:pPr>
      <w:r>
        <w:rPr>
          <w:szCs w:val="22"/>
        </w:rPr>
        <w:t>The two services</w:t>
      </w:r>
      <w:r w:rsidR="007A7D6A" w:rsidRPr="00664315">
        <w:rPr>
          <w:szCs w:val="22"/>
        </w:rPr>
        <w:t xml:space="preserve"> categories in Section </w:t>
      </w:r>
      <w:r>
        <w:rPr>
          <w:szCs w:val="22"/>
        </w:rPr>
        <w:t>B</w:t>
      </w:r>
      <w:r w:rsidR="007A7D6A" w:rsidRPr="00664315">
        <w:rPr>
          <w:szCs w:val="22"/>
        </w:rPr>
        <w:t xml:space="preserve"> of </w:t>
      </w:r>
      <w:r w:rsidR="007A7D6A" w:rsidRPr="00664315">
        <w:rPr>
          <w:i/>
          <w:szCs w:val="22"/>
        </w:rPr>
        <w:t>Appendix E</w:t>
      </w:r>
      <w:r w:rsidR="007A7D6A" w:rsidRPr="00664315">
        <w:rPr>
          <w:szCs w:val="22"/>
        </w:rPr>
        <w:t xml:space="preserve"> require a </w:t>
      </w:r>
      <w:r w:rsidR="007A7D6A">
        <w:rPr>
          <w:szCs w:val="22"/>
        </w:rPr>
        <w:t xml:space="preserve">fixed hourly price – one for Business Hours and one for Non-Business Hours (See Section 1.5 </w:t>
      </w:r>
      <w:r w:rsidR="007A7D6A">
        <w:rPr>
          <w:i/>
          <w:szCs w:val="22"/>
        </w:rPr>
        <w:t>Definitions</w:t>
      </w:r>
      <w:r w:rsidR="007A7D6A">
        <w:rPr>
          <w:szCs w:val="22"/>
        </w:rPr>
        <w:t>)</w:t>
      </w:r>
      <w:r w:rsidR="007A7D6A" w:rsidRPr="00664315">
        <w:rPr>
          <w:szCs w:val="22"/>
        </w:rPr>
        <w:t xml:space="preserve">.  Each category has been assigned a point value, which is based on a percentage of the total points available for that particular category.  </w:t>
      </w:r>
    </w:p>
    <w:p w14:paraId="7302654D" w14:textId="77777777" w:rsidR="007A7D6A" w:rsidRPr="00664315" w:rsidRDefault="007A7D6A" w:rsidP="007A7D6A">
      <w:pPr>
        <w:pStyle w:val="Body2"/>
        <w:ind w:left="720"/>
        <w:rPr>
          <w:szCs w:val="22"/>
        </w:rPr>
      </w:pPr>
      <w:r w:rsidRPr="00664315">
        <w:rPr>
          <w:szCs w:val="22"/>
        </w:rPr>
        <w:t xml:space="preserve">The overall highest possible point total that a response can accumulate </w:t>
      </w:r>
      <w:r>
        <w:rPr>
          <w:szCs w:val="22"/>
        </w:rPr>
        <w:t xml:space="preserve">for Section </w:t>
      </w:r>
      <w:r w:rsidR="00E90E44">
        <w:rPr>
          <w:szCs w:val="22"/>
        </w:rPr>
        <w:t>B</w:t>
      </w:r>
      <w:r>
        <w:rPr>
          <w:szCs w:val="22"/>
        </w:rPr>
        <w:t xml:space="preserve"> </w:t>
      </w:r>
      <w:r w:rsidRPr="00664315">
        <w:rPr>
          <w:szCs w:val="22"/>
        </w:rPr>
        <w:t xml:space="preserve">is </w:t>
      </w:r>
      <w:r>
        <w:rPr>
          <w:szCs w:val="22"/>
        </w:rPr>
        <w:t>2</w:t>
      </w:r>
      <w:r w:rsidRPr="00664315">
        <w:rPr>
          <w:szCs w:val="22"/>
        </w:rPr>
        <w:t xml:space="preserve">00 points. </w:t>
      </w:r>
    </w:p>
    <w:p w14:paraId="3DF53E53" w14:textId="77777777" w:rsidR="007A7D6A" w:rsidRDefault="007A7D6A" w:rsidP="007A7D6A">
      <w:pPr>
        <w:pStyle w:val="Body2"/>
        <w:keepLines w:val="0"/>
        <w:ind w:left="720"/>
        <w:rPr>
          <w:szCs w:val="22"/>
        </w:rPr>
      </w:pPr>
      <w:r w:rsidRPr="00664315">
        <w:rPr>
          <w:szCs w:val="22"/>
        </w:rPr>
        <w:t>The following is an example of the scoring models to be used for awarding points for the financial components for RF</w:t>
      </w:r>
      <w:r>
        <w:rPr>
          <w:szCs w:val="22"/>
        </w:rPr>
        <w:t>Q</w:t>
      </w:r>
      <w:r w:rsidRPr="00664315">
        <w:rPr>
          <w:szCs w:val="22"/>
        </w:rPr>
        <w:t xml:space="preserve"> evaluation.  All point totals will be rounded up to the nearest one-hundredth (.01) of a point. Points will be awarded to each qualified Vendor for each category.  </w:t>
      </w:r>
    </w:p>
    <w:p w14:paraId="0464B9AB" w14:textId="77777777" w:rsidR="00EB3B5D" w:rsidRPr="00664315" w:rsidRDefault="00B6424A" w:rsidP="00EB3B5D">
      <w:pPr>
        <w:pStyle w:val="Body2"/>
        <w:spacing w:after="120"/>
        <w:ind w:left="720"/>
        <w:rPr>
          <w:szCs w:val="22"/>
        </w:rPr>
      </w:pPr>
      <w:r>
        <w:rPr>
          <w:szCs w:val="22"/>
        </w:rPr>
        <w:t>Installation Services</w:t>
      </w:r>
      <w:r w:rsidR="00754C05">
        <w:rPr>
          <w:szCs w:val="22"/>
        </w:rPr>
        <w:t xml:space="preserve"> </w:t>
      </w:r>
    </w:p>
    <w:tbl>
      <w:tblPr>
        <w:tblW w:w="10034"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4837"/>
        <w:gridCol w:w="540"/>
        <w:gridCol w:w="720"/>
        <w:gridCol w:w="540"/>
        <w:gridCol w:w="3397"/>
      </w:tblGrid>
      <w:tr w:rsidR="00EB3B5D" w:rsidRPr="00664315" w14:paraId="7E3133D6" w14:textId="77777777" w:rsidTr="004732A0">
        <w:trPr>
          <w:trHeight w:val="845"/>
        </w:trPr>
        <w:tc>
          <w:tcPr>
            <w:tcW w:w="4837" w:type="dxa"/>
            <w:vAlign w:val="center"/>
          </w:tcPr>
          <w:p w14:paraId="27337B7C" w14:textId="77777777" w:rsidR="00EB3B5D" w:rsidRPr="00664315" w:rsidRDefault="00EB3B5D" w:rsidP="00EB3B5D">
            <w:pPr>
              <w:tabs>
                <w:tab w:val="left" w:pos="6102"/>
              </w:tabs>
              <w:jc w:val="center"/>
              <w:rPr>
                <w:sz w:val="22"/>
                <w:szCs w:val="22"/>
                <w:u w:val="single"/>
              </w:rPr>
            </w:pPr>
            <w:r w:rsidRPr="00664315">
              <w:rPr>
                <w:sz w:val="22"/>
                <w:szCs w:val="22"/>
                <w:u w:val="single"/>
              </w:rPr>
              <w:t xml:space="preserve">Vendor’s </w:t>
            </w:r>
            <w:r w:rsidR="00754C05">
              <w:rPr>
                <w:sz w:val="22"/>
                <w:szCs w:val="22"/>
                <w:u w:val="single"/>
              </w:rPr>
              <w:t>h</w:t>
            </w:r>
            <w:r w:rsidR="00B6424A">
              <w:rPr>
                <w:sz w:val="22"/>
                <w:szCs w:val="22"/>
                <w:u w:val="single"/>
              </w:rPr>
              <w:t>ourly price</w:t>
            </w:r>
            <w:r w:rsidRPr="00664315">
              <w:rPr>
                <w:sz w:val="22"/>
                <w:szCs w:val="22"/>
                <w:u w:val="single"/>
              </w:rPr>
              <w:t xml:space="preserve"> quoted </w:t>
            </w:r>
            <w:r w:rsidR="00754C05">
              <w:rPr>
                <w:sz w:val="22"/>
                <w:szCs w:val="22"/>
                <w:u w:val="single"/>
              </w:rPr>
              <w:t>Business Hours</w:t>
            </w:r>
          </w:p>
          <w:p w14:paraId="2E285F23" w14:textId="6D62B727" w:rsidR="00EB3B5D" w:rsidRPr="004732A0" w:rsidRDefault="0062669C" w:rsidP="004732A0">
            <w:pPr>
              <w:pStyle w:val="Table"/>
              <w:keepLines w:val="0"/>
              <w:tabs>
                <w:tab w:val="clear" w:pos="6120"/>
                <w:tab w:val="left" w:pos="2952"/>
                <w:tab w:val="left" w:pos="3402"/>
                <w:tab w:val="left" w:pos="5742"/>
                <w:tab w:val="left" w:pos="6102"/>
              </w:tabs>
              <w:jc w:val="center"/>
              <w:rPr>
                <w:kern w:val="0"/>
                <w:szCs w:val="22"/>
              </w:rPr>
            </w:pPr>
            <w:r>
              <w:rPr>
                <w:kern w:val="0"/>
                <w:szCs w:val="22"/>
              </w:rPr>
              <w:t>Low</w:t>
            </w:r>
            <w:r w:rsidR="00EB3B5D" w:rsidRPr="00664315">
              <w:rPr>
                <w:kern w:val="0"/>
                <w:szCs w:val="22"/>
              </w:rPr>
              <w:t>est</w:t>
            </w:r>
            <w:r w:rsidR="004732A0">
              <w:rPr>
                <w:kern w:val="0"/>
                <w:szCs w:val="22"/>
              </w:rPr>
              <w:t xml:space="preserve"> </w:t>
            </w:r>
            <w:r w:rsidR="00B6424A">
              <w:rPr>
                <w:kern w:val="0"/>
                <w:szCs w:val="22"/>
              </w:rPr>
              <w:t>Hourly</w:t>
            </w:r>
            <w:r w:rsidR="00EB3B5D" w:rsidRPr="00664315">
              <w:rPr>
                <w:kern w:val="0"/>
                <w:szCs w:val="22"/>
              </w:rPr>
              <w:t xml:space="preserve"> Submitted </w:t>
            </w:r>
          </w:p>
        </w:tc>
        <w:tc>
          <w:tcPr>
            <w:tcW w:w="540" w:type="dxa"/>
            <w:vAlign w:val="center"/>
          </w:tcPr>
          <w:p w14:paraId="5DD69B41" w14:textId="77777777" w:rsidR="00EB3B5D" w:rsidRPr="00664315" w:rsidRDefault="00EB3B5D" w:rsidP="00EB3B5D">
            <w:pPr>
              <w:pStyle w:val="Body2"/>
              <w:spacing w:before="0" w:after="0"/>
              <w:ind w:left="0"/>
              <w:jc w:val="center"/>
              <w:rPr>
                <w:b/>
                <w:bCs/>
                <w:szCs w:val="22"/>
              </w:rPr>
            </w:pPr>
            <w:r w:rsidRPr="00664315">
              <w:rPr>
                <w:b/>
                <w:bCs/>
                <w:szCs w:val="22"/>
              </w:rPr>
              <w:t>X</w:t>
            </w:r>
          </w:p>
        </w:tc>
        <w:tc>
          <w:tcPr>
            <w:tcW w:w="720" w:type="dxa"/>
            <w:vAlign w:val="center"/>
          </w:tcPr>
          <w:p w14:paraId="0D0EE8C7" w14:textId="77777777" w:rsidR="00EB3B5D" w:rsidRPr="00664315" w:rsidRDefault="007853A5" w:rsidP="00EB3B5D">
            <w:pPr>
              <w:pStyle w:val="Table"/>
              <w:keepLines w:val="0"/>
              <w:tabs>
                <w:tab w:val="clear" w:pos="6120"/>
                <w:tab w:val="left" w:pos="2952"/>
                <w:tab w:val="left" w:pos="3402"/>
                <w:tab w:val="left" w:pos="5742"/>
                <w:tab w:val="left" w:pos="6102"/>
              </w:tabs>
              <w:jc w:val="center"/>
              <w:rPr>
                <w:szCs w:val="22"/>
              </w:rPr>
            </w:pPr>
            <w:r w:rsidRPr="00664315">
              <w:rPr>
                <w:kern w:val="0"/>
                <w:szCs w:val="22"/>
              </w:rPr>
              <w:t>100</w:t>
            </w:r>
          </w:p>
        </w:tc>
        <w:tc>
          <w:tcPr>
            <w:tcW w:w="540" w:type="dxa"/>
            <w:vAlign w:val="center"/>
          </w:tcPr>
          <w:p w14:paraId="1004DDCE" w14:textId="77777777" w:rsidR="00EB3B5D" w:rsidRPr="00664315" w:rsidRDefault="00EB3B5D" w:rsidP="00EB3B5D">
            <w:pPr>
              <w:pStyle w:val="Table"/>
              <w:keepLines w:val="0"/>
              <w:tabs>
                <w:tab w:val="clear" w:pos="6120"/>
                <w:tab w:val="left" w:pos="2952"/>
                <w:tab w:val="left" w:pos="3402"/>
                <w:tab w:val="left" w:pos="5742"/>
                <w:tab w:val="left" w:pos="6102"/>
              </w:tabs>
              <w:rPr>
                <w:b/>
                <w:caps/>
                <w:szCs w:val="22"/>
              </w:rPr>
            </w:pPr>
            <w:r w:rsidRPr="00664315">
              <w:rPr>
                <w:szCs w:val="22"/>
              </w:rPr>
              <w:t>=</w:t>
            </w:r>
          </w:p>
        </w:tc>
        <w:tc>
          <w:tcPr>
            <w:tcW w:w="3397" w:type="dxa"/>
            <w:vAlign w:val="center"/>
          </w:tcPr>
          <w:p w14:paraId="25BDF490" w14:textId="77777777" w:rsidR="00EB3B5D" w:rsidRPr="00664315" w:rsidRDefault="00EB3B5D" w:rsidP="00EB3B5D">
            <w:pPr>
              <w:tabs>
                <w:tab w:val="left" w:pos="6102"/>
              </w:tabs>
              <w:jc w:val="center"/>
              <w:rPr>
                <w:sz w:val="22"/>
                <w:szCs w:val="22"/>
              </w:rPr>
            </w:pPr>
            <w:r w:rsidRPr="00664315">
              <w:rPr>
                <w:sz w:val="22"/>
                <w:szCs w:val="22"/>
              </w:rPr>
              <w:t xml:space="preserve">Total </w:t>
            </w:r>
            <w:r w:rsidR="00B6424A">
              <w:rPr>
                <w:sz w:val="22"/>
                <w:szCs w:val="22"/>
              </w:rPr>
              <w:t xml:space="preserve">Installation </w:t>
            </w:r>
            <w:r w:rsidR="001E0FD1">
              <w:rPr>
                <w:sz w:val="22"/>
                <w:szCs w:val="22"/>
              </w:rPr>
              <w:t>Services</w:t>
            </w:r>
            <w:r w:rsidR="00754C05">
              <w:rPr>
                <w:sz w:val="22"/>
                <w:szCs w:val="22"/>
              </w:rPr>
              <w:t xml:space="preserve"> - BH</w:t>
            </w:r>
            <w:r w:rsidRPr="00664315">
              <w:rPr>
                <w:sz w:val="22"/>
                <w:szCs w:val="22"/>
              </w:rPr>
              <w:t xml:space="preserve">  Points Awarded</w:t>
            </w:r>
          </w:p>
          <w:p w14:paraId="035C1228" w14:textId="77777777" w:rsidR="00EB3B5D" w:rsidRPr="00664315" w:rsidRDefault="00EB3B5D" w:rsidP="001E0FD1">
            <w:pPr>
              <w:tabs>
                <w:tab w:val="left" w:pos="6102"/>
              </w:tabs>
              <w:jc w:val="center"/>
              <w:rPr>
                <w:sz w:val="22"/>
                <w:szCs w:val="22"/>
              </w:rPr>
            </w:pPr>
            <w:r w:rsidRPr="00664315">
              <w:rPr>
                <w:sz w:val="22"/>
                <w:szCs w:val="22"/>
              </w:rPr>
              <w:t>(T</w:t>
            </w:r>
            <w:r w:rsidR="00B6424A">
              <w:rPr>
                <w:sz w:val="22"/>
                <w:szCs w:val="22"/>
              </w:rPr>
              <w:t>I</w:t>
            </w:r>
            <w:r w:rsidR="001E0FD1">
              <w:rPr>
                <w:sz w:val="22"/>
                <w:szCs w:val="22"/>
              </w:rPr>
              <w:t>S</w:t>
            </w:r>
            <w:r w:rsidR="00754C05">
              <w:rPr>
                <w:sz w:val="22"/>
                <w:szCs w:val="22"/>
              </w:rPr>
              <w:t>BH</w:t>
            </w:r>
            <w:r w:rsidRPr="00664315">
              <w:rPr>
                <w:sz w:val="22"/>
                <w:szCs w:val="22"/>
              </w:rPr>
              <w:t>PA)</w:t>
            </w:r>
          </w:p>
        </w:tc>
      </w:tr>
    </w:tbl>
    <w:p w14:paraId="409E987F" w14:textId="77777777" w:rsidR="00EB3B5D" w:rsidRDefault="00EB3B5D" w:rsidP="00EB3B5D">
      <w:pPr>
        <w:pStyle w:val="Heading3para"/>
        <w:ind w:left="0"/>
        <w:rPr>
          <w:szCs w:val="22"/>
        </w:rPr>
      </w:pPr>
    </w:p>
    <w:p w14:paraId="1F4D0E70" w14:textId="77777777" w:rsidR="00754C05" w:rsidRPr="00664315" w:rsidRDefault="00754C05" w:rsidP="00EB3B5D">
      <w:pPr>
        <w:pStyle w:val="Heading3para"/>
        <w:ind w:left="0"/>
        <w:rPr>
          <w:szCs w:val="22"/>
        </w:rPr>
      </w:pPr>
      <w:r>
        <w:rPr>
          <w:szCs w:val="22"/>
        </w:rPr>
        <w:tab/>
      </w:r>
    </w:p>
    <w:tbl>
      <w:tblPr>
        <w:tblW w:w="10034"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4837"/>
        <w:gridCol w:w="540"/>
        <w:gridCol w:w="720"/>
        <w:gridCol w:w="540"/>
        <w:gridCol w:w="3397"/>
      </w:tblGrid>
      <w:tr w:rsidR="00754C05" w:rsidRPr="00664315" w14:paraId="6F357288" w14:textId="77777777" w:rsidTr="004732A0">
        <w:trPr>
          <w:trHeight w:val="845"/>
        </w:trPr>
        <w:tc>
          <w:tcPr>
            <w:tcW w:w="4837" w:type="dxa"/>
            <w:vAlign w:val="center"/>
          </w:tcPr>
          <w:p w14:paraId="6A2FB168" w14:textId="77777777" w:rsidR="00754C05" w:rsidRPr="00664315" w:rsidRDefault="00754C05" w:rsidP="00E17977">
            <w:pPr>
              <w:tabs>
                <w:tab w:val="left" w:pos="6102"/>
              </w:tabs>
              <w:jc w:val="center"/>
              <w:rPr>
                <w:sz w:val="22"/>
                <w:szCs w:val="22"/>
                <w:u w:val="single"/>
              </w:rPr>
            </w:pPr>
            <w:r w:rsidRPr="00664315">
              <w:rPr>
                <w:sz w:val="22"/>
                <w:szCs w:val="22"/>
                <w:u w:val="single"/>
              </w:rPr>
              <w:t xml:space="preserve">Vendor’s </w:t>
            </w:r>
            <w:r>
              <w:rPr>
                <w:sz w:val="22"/>
                <w:szCs w:val="22"/>
                <w:u w:val="single"/>
              </w:rPr>
              <w:t>hourly price</w:t>
            </w:r>
            <w:r w:rsidRPr="00664315">
              <w:rPr>
                <w:sz w:val="22"/>
                <w:szCs w:val="22"/>
                <w:u w:val="single"/>
              </w:rPr>
              <w:t xml:space="preserve"> quoted </w:t>
            </w:r>
            <w:r>
              <w:rPr>
                <w:sz w:val="22"/>
                <w:szCs w:val="22"/>
                <w:u w:val="single"/>
              </w:rPr>
              <w:t>Non-Business Hours</w:t>
            </w:r>
          </w:p>
          <w:p w14:paraId="541FCE42" w14:textId="0EEFE34F" w:rsidR="00754C05" w:rsidRPr="00F525D3" w:rsidRDefault="0062669C" w:rsidP="00F525D3">
            <w:pPr>
              <w:pStyle w:val="Table"/>
              <w:keepLines w:val="0"/>
              <w:tabs>
                <w:tab w:val="clear" w:pos="6120"/>
                <w:tab w:val="left" w:pos="2952"/>
                <w:tab w:val="left" w:pos="3402"/>
                <w:tab w:val="left" w:pos="5742"/>
                <w:tab w:val="left" w:pos="6102"/>
              </w:tabs>
              <w:jc w:val="center"/>
              <w:rPr>
                <w:kern w:val="0"/>
                <w:szCs w:val="22"/>
              </w:rPr>
            </w:pPr>
            <w:r>
              <w:rPr>
                <w:kern w:val="0"/>
                <w:szCs w:val="22"/>
              </w:rPr>
              <w:t>Low</w:t>
            </w:r>
            <w:r w:rsidR="00754C05" w:rsidRPr="00664315">
              <w:rPr>
                <w:kern w:val="0"/>
                <w:szCs w:val="22"/>
              </w:rPr>
              <w:t>est</w:t>
            </w:r>
            <w:r w:rsidR="00F525D3">
              <w:rPr>
                <w:kern w:val="0"/>
                <w:szCs w:val="22"/>
              </w:rPr>
              <w:t xml:space="preserve"> </w:t>
            </w:r>
            <w:r w:rsidR="00754C05">
              <w:rPr>
                <w:kern w:val="0"/>
                <w:szCs w:val="22"/>
              </w:rPr>
              <w:t>Hourly</w:t>
            </w:r>
            <w:r w:rsidR="00754C05" w:rsidRPr="00664315">
              <w:rPr>
                <w:kern w:val="0"/>
                <w:szCs w:val="22"/>
              </w:rPr>
              <w:t xml:space="preserve"> Submitted </w:t>
            </w:r>
          </w:p>
        </w:tc>
        <w:tc>
          <w:tcPr>
            <w:tcW w:w="540" w:type="dxa"/>
            <w:vAlign w:val="center"/>
          </w:tcPr>
          <w:p w14:paraId="63388AF9" w14:textId="77777777" w:rsidR="00754C05" w:rsidRPr="00664315" w:rsidRDefault="00754C05" w:rsidP="00E17977">
            <w:pPr>
              <w:pStyle w:val="Body2"/>
              <w:spacing w:before="0" w:after="0"/>
              <w:ind w:left="0"/>
              <w:jc w:val="center"/>
              <w:rPr>
                <w:b/>
                <w:bCs/>
                <w:szCs w:val="22"/>
              </w:rPr>
            </w:pPr>
            <w:r w:rsidRPr="00664315">
              <w:rPr>
                <w:b/>
                <w:bCs/>
                <w:szCs w:val="22"/>
              </w:rPr>
              <w:t>X</w:t>
            </w:r>
          </w:p>
        </w:tc>
        <w:tc>
          <w:tcPr>
            <w:tcW w:w="720" w:type="dxa"/>
            <w:vAlign w:val="center"/>
          </w:tcPr>
          <w:p w14:paraId="0B3859DD" w14:textId="77777777" w:rsidR="00754C05" w:rsidRPr="00664315" w:rsidRDefault="00754C05" w:rsidP="00E17977">
            <w:pPr>
              <w:pStyle w:val="Table"/>
              <w:keepLines w:val="0"/>
              <w:tabs>
                <w:tab w:val="clear" w:pos="6120"/>
                <w:tab w:val="left" w:pos="2952"/>
                <w:tab w:val="left" w:pos="3402"/>
                <w:tab w:val="left" w:pos="5742"/>
                <w:tab w:val="left" w:pos="6102"/>
              </w:tabs>
              <w:jc w:val="center"/>
              <w:rPr>
                <w:szCs w:val="22"/>
              </w:rPr>
            </w:pPr>
            <w:r w:rsidRPr="00664315">
              <w:rPr>
                <w:kern w:val="0"/>
                <w:szCs w:val="22"/>
              </w:rPr>
              <w:t>100</w:t>
            </w:r>
          </w:p>
        </w:tc>
        <w:tc>
          <w:tcPr>
            <w:tcW w:w="540" w:type="dxa"/>
            <w:vAlign w:val="center"/>
          </w:tcPr>
          <w:p w14:paraId="0BDC19E0" w14:textId="77777777" w:rsidR="00754C05" w:rsidRPr="00664315" w:rsidRDefault="00754C05" w:rsidP="00E17977">
            <w:pPr>
              <w:pStyle w:val="Table"/>
              <w:keepLines w:val="0"/>
              <w:tabs>
                <w:tab w:val="clear" w:pos="6120"/>
                <w:tab w:val="left" w:pos="2952"/>
                <w:tab w:val="left" w:pos="3402"/>
                <w:tab w:val="left" w:pos="5742"/>
                <w:tab w:val="left" w:pos="6102"/>
              </w:tabs>
              <w:rPr>
                <w:b/>
                <w:caps/>
                <w:szCs w:val="22"/>
              </w:rPr>
            </w:pPr>
            <w:r w:rsidRPr="00664315">
              <w:rPr>
                <w:szCs w:val="22"/>
              </w:rPr>
              <w:t>=</w:t>
            </w:r>
          </w:p>
        </w:tc>
        <w:tc>
          <w:tcPr>
            <w:tcW w:w="3397" w:type="dxa"/>
            <w:vAlign w:val="center"/>
          </w:tcPr>
          <w:p w14:paraId="15D96EC2" w14:textId="77777777" w:rsidR="00754C05" w:rsidRPr="00664315" w:rsidRDefault="00754C05" w:rsidP="00E17977">
            <w:pPr>
              <w:tabs>
                <w:tab w:val="left" w:pos="6102"/>
              </w:tabs>
              <w:jc w:val="center"/>
              <w:rPr>
                <w:sz w:val="22"/>
                <w:szCs w:val="22"/>
              </w:rPr>
            </w:pPr>
            <w:r w:rsidRPr="00664315">
              <w:rPr>
                <w:sz w:val="22"/>
                <w:szCs w:val="22"/>
              </w:rPr>
              <w:t xml:space="preserve">Total </w:t>
            </w:r>
            <w:r>
              <w:rPr>
                <w:sz w:val="22"/>
                <w:szCs w:val="22"/>
              </w:rPr>
              <w:t>Installation Services - NBH</w:t>
            </w:r>
            <w:r w:rsidRPr="00664315">
              <w:rPr>
                <w:sz w:val="22"/>
                <w:szCs w:val="22"/>
              </w:rPr>
              <w:t xml:space="preserve">  Points Awarded</w:t>
            </w:r>
          </w:p>
          <w:p w14:paraId="517ACDC9" w14:textId="77777777" w:rsidR="00754C05" w:rsidRPr="00664315" w:rsidRDefault="00754C05" w:rsidP="00E17977">
            <w:pPr>
              <w:tabs>
                <w:tab w:val="left" w:pos="6102"/>
              </w:tabs>
              <w:jc w:val="center"/>
              <w:rPr>
                <w:sz w:val="22"/>
                <w:szCs w:val="22"/>
              </w:rPr>
            </w:pPr>
            <w:r w:rsidRPr="00664315">
              <w:rPr>
                <w:sz w:val="22"/>
                <w:szCs w:val="22"/>
              </w:rPr>
              <w:t>(T</w:t>
            </w:r>
            <w:r>
              <w:rPr>
                <w:sz w:val="22"/>
                <w:szCs w:val="22"/>
              </w:rPr>
              <w:t>ISNBH</w:t>
            </w:r>
            <w:r w:rsidRPr="00664315">
              <w:rPr>
                <w:sz w:val="22"/>
                <w:szCs w:val="22"/>
              </w:rPr>
              <w:t>PA)</w:t>
            </w:r>
          </w:p>
        </w:tc>
      </w:tr>
    </w:tbl>
    <w:p w14:paraId="7077B56D" w14:textId="77777777" w:rsidR="00754C05" w:rsidRDefault="00754C05" w:rsidP="00E252DF">
      <w:pPr>
        <w:pStyle w:val="Body2"/>
        <w:ind w:left="720"/>
        <w:rPr>
          <w:szCs w:val="22"/>
        </w:rPr>
      </w:pPr>
    </w:p>
    <w:p w14:paraId="3B7817B3" w14:textId="77777777" w:rsidR="00EB3B5D" w:rsidRPr="00664315" w:rsidRDefault="00EB3B5D" w:rsidP="00E252DF">
      <w:pPr>
        <w:pStyle w:val="Body2"/>
        <w:ind w:left="720"/>
        <w:rPr>
          <w:szCs w:val="22"/>
        </w:rPr>
      </w:pPr>
      <w:r w:rsidRPr="00664315">
        <w:rPr>
          <w:szCs w:val="22"/>
        </w:rPr>
        <w:t>Vendors will be ranked using the Vendor’s Response Total Score, with the highest score ranked first and the next highest score ranked second, and so forth.  The Vendor Response Total Score (</w:t>
      </w:r>
      <w:r w:rsidRPr="00664315">
        <w:rPr>
          <w:b/>
          <w:bCs/>
          <w:szCs w:val="22"/>
        </w:rPr>
        <w:t>VRTS</w:t>
      </w:r>
      <w:r w:rsidRPr="00664315">
        <w:rPr>
          <w:szCs w:val="22"/>
        </w:rPr>
        <w:t>) awarded to a Vendor will be calculated as follows:</w:t>
      </w:r>
    </w:p>
    <w:p w14:paraId="093206AC" w14:textId="77777777" w:rsidR="00EB3B5D" w:rsidRPr="00664315" w:rsidRDefault="00EB3B5D" w:rsidP="00EB3B5D">
      <w:pPr>
        <w:pStyle w:val="Body2"/>
        <w:tabs>
          <w:tab w:val="left" w:pos="2520"/>
        </w:tabs>
        <w:rPr>
          <w:szCs w:val="22"/>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EB3B5D" w:rsidRPr="00664315" w14:paraId="4E2701ED" w14:textId="77777777" w:rsidTr="0002466D">
        <w:tc>
          <w:tcPr>
            <w:tcW w:w="9000" w:type="dxa"/>
          </w:tcPr>
          <w:p w14:paraId="5F36A363" w14:textId="77777777" w:rsidR="00EB3B5D" w:rsidRPr="00664315" w:rsidRDefault="00E90E44" w:rsidP="00E90E44">
            <w:pPr>
              <w:pStyle w:val="Body2"/>
              <w:ind w:left="0"/>
              <w:rPr>
                <w:b/>
                <w:bCs/>
                <w:szCs w:val="22"/>
              </w:rPr>
            </w:pPr>
            <w:r>
              <w:rPr>
                <w:szCs w:val="22"/>
              </w:rPr>
              <w:t>T16VBP</w:t>
            </w:r>
            <w:r w:rsidR="00EB3B5D" w:rsidRPr="00664315">
              <w:rPr>
                <w:szCs w:val="22"/>
              </w:rPr>
              <w:t xml:space="preserve"> + </w:t>
            </w:r>
            <w:r>
              <w:rPr>
                <w:szCs w:val="22"/>
              </w:rPr>
              <w:t>T12VBP</w:t>
            </w:r>
            <w:r w:rsidR="00EB3B5D" w:rsidRPr="00664315">
              <w:rPr>
                <w:szCs w:val="22"/>
              </w:rPr>
              <w:t xml:space="preserve"> + </w:t>
            </w:r>
            <w:r>
              <w:rPr>
                <w:szCs w:val="22"/>
              </w:rPr>
              <w:t>TISBHPA</w:t>
            </w:r>
            <w:r w:rsidR="00EB3B5D" w:rsidRPr="00664315" w:rsidDel="009D7A51">
              <w:rPr>
                <w:b/>
                <w:szCs w:val="22"/>
              </w:rPr>
              <w:t xml:space="preserve"> </w:t>
            </w:r>
            <w:r w:rsidR="00EB3B5D" w:rsidRPr="00664315">
              <w:rPr>
                <w:b/>
                <w:szCs w:val="22"/>
              </w:rPr>
              <w:t xml:space="preserve">+ </w:t>
            </w:r>
            <w:r>
              <w:rPr>
                <w:szCs w:val="22"/>
              </w:rPr>
              <w:t>TISNBHPA</w:t>
            </w:r>
            <w:r w:rsidR="00EB3B5D" w:rsidRPr="00664315" w:rsidDel="009D7A51">
              <w:rPr>
                <w:b/>
                <w:szCs w:val="22"/>
              </w:rPr>
              <w:t xml:space="preserve"> </w:t>
            </w:r>
            <w:r w:rsidR="00EB3B5D" w:rsidRPr="00664315">
              <w:rPr>
                <w:b/>
                <w:bCs/>
                <w:szCs w:val="22"/>
              </w:rPr>
              <w:t>= Vendor Response Total Score  (VRTS)</w:t>
            </w:r>
          </w:p>
        </w:tc>
      </w:tr>
      <w:bookmarkEnd w:id="786"/>
      <w:bookmarkEnd w:id="788"/>
    </w:tbl>
    <w:p w14:paraId="4981CFB1" w14:textId="6B0251A1" w:rsidR="00EB3B5D" w:rsidRDefault="00EB3B5D" w:rsidP="00EB3B5D">
      <w:pPr>
        <w:pStyle w:val="Heading3para"/>
        <w:ind w:left="0"/>
        <w:rPr>
          <w:szCs w:val="22"/>
        </w:rPr>
      </w:pPr>
    </w:p>
    <w:p w14:paraId="53026E12" w14:textId="0F35477C" w:rsidR="00967AE0" w:rsidRDefault="00967AE0" w:rsidP="00EB3B5D">
      <w:pPr>
        <w:pStyle w:val="Heading3para"/>
        <w:ind w:left="0"/>
        <w:rPr>
          <w:b/>
          <w:bCs/>
          <w:szCs w:val="22"/>
        </w:rPr>
      </w:pPr>
      <w:r w:rsidRPr="00967AE0">
        <w:rPr>
          <w:b/>
          <w:bCs/>
          <w:szCs w:val="22"/>
        </w:rPr>
        <w:t>6.6</w:t>
      </w:r>
      <w:r w:rsidRPr="00967AE0">
        <w:rPr>
          <w:b/>
          <w:bCs/>
          <w:szCs w:val="22"/>
        </w:rPr>
        <w:tab/>
        <w:t>Allocation of Points</w:t>
      </w:r>
    </w:p>
    <w:p w14:paraId="288C5D0C" w14:textId="5B1EC1BB" w:rsidR="00967AE0" w:rsidRPr="003E0A23" w:rsidRDefault="00967AE0" w:rsidP="00967AE0">
      <w:pPr>
        <w:keepLines/>
        <w:spacing w:before="120" w:after="120"/>
        <w:ind w:left="720"/>
        <w:rPr>
          <w:kern w:val="28"/>
          <w:sz w:val="22"/>
          <w:szCs w:val="22"/>
        </w:rPr>
      </w:pPr>
      <w:r w:rsidRPr="003E0A23">
        <w:rPr>
          <w:kern w:val="28"/>
          <w:sz w:val="22"/>
          <w:szCs w:val="22"/>
        </w:rPr>
        <w:t>The scores for Response will be assigned a relative importance for each scored section. The relative importance for each section is as follows:</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0"/>
        <w:gridCol w:w="2160"/>
      </w:tblGrid>
      <w:tr w:rsidR="00967AE0" w:rsidRPr="003E0A23" w14:paraId="55DFF507" w14:textId="77777777" w:rsidTr="00ED482F">
        <w:tc>
          <w:tcPr>
            <w:tcW w:w="6480" w:type="dxa"/>
            <w:tcBorders>
              <w:top w:val="single" w:sz="4" w:space="0" w:color="auto"/>
              <w:bottom w:val="dotted" w:sz="4" w:space="0" w:color="auto"/>
            </w:tcBorders>
          </w:tcPr>
          <w:p w14:paraId="6C50EA76" w14:textId="77777777" w:rsidR="00967AE0" w:rsidRPr="00F525D3" w:rsidRDefault="00967AE0" w:rsidP="00967AE0">
            <w:pPr>
              <w:spacing w:before="120"/>
              <w:outlineLvl w:val="5"/>
              <w:rPr>
                <w:sz w:val="22"/>
                <w:szCs w:val="22"/>
              </w:rPr>
            </w:pPr>
            <w:bookmarkStart w:id="789" w:name="_Hlk270062881"/>
            <w:r w:rsidRPr="00F525D3">
              <w:rPr>
                <w:sz w:val="22"/>
                <w:szCs w:val="22"/>
              </w:rPr>
              <w:t>Section A - Fixed Percentage Discount from MSRP</w:t>
            </w:r>
          </w:p>
          <w:p w14:paraId="59169285" w14:textId="272F8C00" w:rsidR="00967AE0" w:rsidRPr="00F525D3" w:rsidRDefault="00967AE0" w:rsidP="00967AE0">
            <w:pPr>
              <w:pStyle w:val="ListParagraph"/>
              <w:numPr>
                <w:ilvl w:val="0"/>
                <w:numId w:val="32"/>
              </w:numPr>
              <w:spacing w:before="120"/>
              <w:outlineLvl w:val="5"/>
              <w:rPr>
                <w:rFonts w:ascii="Times New Roman" w:hAnsi="Times New Roman"/>
              </w:rPr>
            </w:pPr>
            <w:r w:rsidRPr="00F525D3">
              <w:rPr>
                <w:rFonts w:ascii="Times New Roman" w:hAnsi="Times New Roman"/>
              </w:rPr>
              <w:t xml:space="preserve">Total 16V Battery Points </w:t>
            </w:r>
          </w:p>
          <w:p w14:paraId="3FA11FCC" w14:textId="21F21CD2" w:rsidR="00967AE0" w:rsidRPr="00F525D3" w:rsidRDefault="00967AE0" w:rsidP="00967AE0">
            <w:pPr>
              <w:pStyle w:val="ListParagraph"/>
              <w:numPr>
                <w:ilvl w:val="0"/>
                <w:numId w:val="32"/>
              </w:numPr>
              <w:spacing w:before="120"/>
              <w:outlineLvl w:val="5"/>
              <w:rPr>
                <w:rFonts w:ascii="Times New Roman" w:hAnsi="Times New Roman"/>
              </w:rPr>
            </w:pPr>
            <w:r w:rsidRPr="00F525D3">
              <w:rPr>
                <w:rFonts w:ascii="Times New Roman" w:hAnsi="Times New Roman"/>
              </w:rPr>
              <w:t xml:space="preserve">Total 12V Battery Points </w:t>
            </w:r>
          </w:p>
          <w:p w14:paraId="370E4B27" w14:textId="77777777" w:rsidR="00967AE0" w:rsidRPr="00F525D3" w:rsidRDefault="00967AE0" w:rsidP="00967AE0">
            <w:pPr>
              <w:spacing w:before="120"/>
              <w:outlineLvl w:val="5"/>
              <w:rPr>
                <w:sz w:val="22"/>
                <w:szCs w:val="22"/>
              </w:rPr>
            </w:pPr>
            <w:r w:rsidRPr="00F525D3">
              <w:rPr>
                <w:sz w:val="22"/>
                <w:szCs w:val="22"/>
              </w:rPr>
              <w:t>Section B - Fixed Hourly Rate</w:t>
            </w:r>
          </w:p>
          <w:p w14:paraId="3A65F1FB" w14:textId="31F8F49B" w:rsidR="00967AE0" w:rsidRPr="00F525D3" w:rsidRDefault="00967AE0" w:rsidP="00F525D3">
            <w:pPr>
              <w:pStyle w:val="ListParagraph"/>
              <w:numPr>
                <w:ilvl w:val="0"/>
                <w:numId w:val="34"/>
              </w:numPr>
              <w:tabs>
                <w:tab w:val="left" w:pos="6102"/>
              </w:tabs>
              <w:rPr>
                <w:rFonts w:ascii="Times New Roman" w:hAnsi="Times New Roman"/>
              </w:rPr>
            </w:pPr>
            <w:r w:rsidRPr="00F525D3">
              <w:rPr>
                <w:rFonts w:ascii="Times New Roman" w:hAnsi="Times New Roman"/>
              </w:rPr>
              <w:t>Total Installation Services - BH  Points</w:t>
            </w:r>
          </w:p>
          <w:p w14:paraId="6AF0F0A8" w14:textId="049754E6" w:rsidR="00967AE0" w:rsidRPr="00F525D3" w:rsidRDefault="00F525D3" w:rsidP="00F525D3">
            <w:pPr>
              <w:pStyle w:val="ListParagraph"/>
              <w:numPr>
                <w:ilvl w:val="0"/>
                <w:numId w:val="34"/>
              </w:numPr>
              <w:tabs>
                <w:tab w:val="left" w:pos="6102"/>
              </w:tabs>
              <w:rPr>
                <w:rFonts w:ascii="Times New Roman" w:hAnsi="Times New Roman"/>
              </w:rPr>
            </w:pPr>
            <w:r w:rsidRPr="00F525D3">
              <w:rPr>
                <w:rFonts w:ascii="Times New Roman" w:hAnsi="Times New Roman"/>
              </w:rPr>
              <w:lastRenderedPageBreak/>
              <w:t xml:space="preserve">Total Installation Services - NBH  Points Awarded </w:t>
            </w:r>
          </w:p>
        </w:tc>
        <w:tc>
          <w:tcPr>
            <w:tcW w:w="2160" w:type="dxa"/>
            <w:tcBorders>
              <w:top w:val="single" w:sz="4" w:space="0" w:color="auto"/>
              <w:bottom w:val="dotted" w:sz="4" w:space="0" w:color="auto"/>
            </w:tcBorders>
          </w:tcPr>
          <w:p w14:paraId="63CEA9A6" w14:textId="77777777" w:rsidR="00967AE0" w:rsidRPr="00F525D3" w:rsidRDefault="00967AE0" w:rsidP="00967AE0">
            <w:pPr>
              <w:spacing w:before="120"/>
              <w:jc w:val="right"/>
              <w:rPr>
                <w:sz w:val="22"/>
                <w:szCs w:val="22"/>
              </w:rPr>
            </w:pPr>
          </w:p>
          <w:p w14:paraId="53F7F560" w14:textId="77777777" w:rsidR="00967AE0" w:rsidRPr="00F525D3" w:rsidRDefault="00967AE0" w:rsidP="00967AE0">
            <w:pPr>
              <w:spacing w:before="120"/>
              <w:jc w:val="right"/>
              <w:rPr>
                <w:sz w:val="22"/>
                <w:szCs w:val="22"/>
              </w:rPr>
            </w:pPr>
            <w:r w:rsidRPr="00F525D3">
              <w:rPr>
                <w:sz w:val="22"/>
                <w:szCs w:val="22"/>
              </w:rPr>
              <w:t xml:space="preserve">150 points </w:t>
            </w:r>
          </w:p>
          <w:p w14:paraId="52DB321D" w14:textId="77777777" w:rsidR="00F525D3" w:rsidRPr="00F525D3" w:rsidRDefault="00967AE0" w:rsidP="00967AE0">
            <w:pPr>
              <w:spacing w:before="120"/>
              <w:jc w:val="right"/>
              <w:rPr>
                <w:sz w:val="22"/>
                <w:szCs w:val="22"/>
              </w:rPr>
            </w:pPr>
            <w:r w:rsidRPr="00F525D3">
              <w:rPr>
                <w:sz w:val="22"/>
                <w:szCs w:val="22"/>
              </w:rPr>
              <w:t>50 points</w:t>
            </w:r>
          </w:p>
          <w:p w14:paraId="3100BB90" w14:textId="77777777" w:rsidR="00F525D3" w:rsidRPr="00F525D3" w:rsidRDefault="00F525D3" w:rsidP="00967AE0">
            <w:pPr>
              <w:spacing w:before="120"/>
              <w:jc w:val="right"/>
              <w:rPr>
                <w:sz w:val="22"/>
                <w:szCs w:val="22"/>
              </w:rPr>
            </w:pPr>
          </w:p>
          <w:p w14:paraId="042840FC" w14:textId="62E3DE00" w:rsidR="00F525D3" w:rsidRPr="00F525D3" w:rsidRDefault="00F525D3" w:rsidP="00F525D3">
            <w:pPr>
              <w:spacing w:before="120"/>
              <w:jc w:val="right"/>
              <w:rPr>
                <w:sz w:val="22"/>
                <w:szCs w:val="22"/>
              </w:rPr>
            </w:pPr>
            <w:r w:rsidRPr="00F525D3">
              <w:rPr>
                <w:sz w:val="22"/>
                <w:szCs w:val="22"/>
              </w:rPr>
              <w:t xml:space="preserve">100 points </w:t>
            </w:r>
          </w:p>
          <w:p w14:paraId="395D9312" w14:textId="5A6FD83A" w:rsidR="00967AE0" w:rsidRPr="00F525D3" w:rsidRDefault="00F525D3" w:rsidP="00967AE0">
            <w:pPr>
              <w:spacing w:before="120"/>
              <w:jc w:val="right"/>
              <w:rPr>
                <w:sz w:val="22"/>
                <w:szCs w:val="22"/>
              </w:rPr>
            </w:pPr>
            <w:r w:rsidRPr="00F525D3">
              <w:rPr>
                <w:sz w:val="22"/>
                <w:szCs w:val="22"/>
              </w:rPr>
              <w:t>100 points</w:t>
            </w:r>
            <w:r w:rsidR="00967AE0" w:rsidRPr="00F525D3">
              <w:rPr>
                <w:sz w:val="22"/>
                <w:szCs w:val="22"/>
              </w:rPr>
              <w:t xml:space="preserve"> </w:t>
            </w:r>
          </w:p>
        </w:tc>
      </w:tr>
      <w:tr w:rsidR="00967AE0" w:rsidRPr="009A11EC" w14:paraId="6732A8F4" w14:textId="77777777" w:rsidTr="00ED482F">
        <w:tc>
          <w:tcPr>
            <w:tcW w:w="6480" w:type="dxa"/>
            <w:tcBorders>
              <w:top w:val="dotted" w:sz="4" w:space="0" w:color="auto"/>
              <w:bottom w:val="single" w:sz="4" w:space="0" w:color="auto"/>
            </w:tcBorders>
          </w:tcPr>
          <w:p w14:paraId="0BC7DF12" w14:textId="77777777" w:rsidR="00967AE0" w:rsidRPr="00F525D3" w:rsidRDefault="00967AE0" w:rsidP="00ED482F">
            <w:pPr>
              <w:spacing w:before="120" w:after="60"/>
              <w:jc w:val="right"/>
              <w:rPr>
                <w:sz w:val="22"/>
                <w:szCs w:val="22"/>
              </w:rPr>
            </w:pPr>
            <w:r w:rsidRPr="00F525D3">
              <w:rPr>
                <w:sz w:val="22"/>
                <w:szCs w:val="22"/>
              </w:rPr>
              <w:t>TOTAL</w:t>
            </w:r>
          </w:p>
        </w:tc>
        <w:tc>
          <w:tcPr>
            <w:tcW w:w="2160" w:type="dxa"/>
            <w:tcBorders>
              <w:top w:val="dotted" w:sz="4" w:space="0" w:color="auto"/>
              <w:bottom w:val="single" w:sz="4" w:space="0" w:color="auto"/>
            </w:tcBorders>
          </w:tcPr>
          <w:p w14:paraId="0DC55AA2" w14:textId="39E19962" w:rsidR="00967AE0" w:rsidRPr="00F525D3" w:rsidRDefault="00967AE0" w:rsidP="00ED482F">
            <w:pPr>
              <w:spacing w:before="120" w:after="60"/>
              <w:jc w:val="right"/>
              <w:rPr>
                <w:sz w:val="22"/>
                <w:szCs w:val="22"/>
              </w:rPr>
            </w:pPr>
            <w:r w:rsidRPr="00F525D3">
              <w:rPr>
                <w:sz w:val="22"/>
                <w:szCs w:val="22"/>
              </w:rPr>
              <w:t>400 Points</w:t>
            </w:r>
          </w:p>
        </w:tc>
      </w:tr>
      <w:bookmarkEnd w:id="789"/>
    </w:tbl>
    <w:p w14:paraId="0A0414BA" w14:textId="1D888A02" w:rsidR="00967AE0" w:rsidRPr="00967AE0" w:rsidRDefault="00967AE0" w:rsidP="00EB3B5D">
      <w:pPr>
        <w:pStyle w:val="Heading3para"/>
        <w:ind w:left="0"/>
        <w:rPr>
          <w:b/>
          <w:bCs/>
          <w:szCs w:val="22"/>
        </w:rPr>
      </w:pPr>
    </w:p>
    <w:p w14:paraId="1409970A" w14:textId="7244AA68" w:rsidR="00EB3B5D" w:rsidRPr="00664315" w:rsidRDefault="00E252DF" w:rsidP="00EB3B5D">
      <w:pPr>
        <w:pStyle w:val="Heading2"/>
        <w:numPr>
          <w:ilvl w:val="1"/>
          <w:numId w:val="0"/>
        </w:numPr>
        <w:tabs>
          <w:tab w:val="num" w:pos="360"/>
          <w:tab w:val="num" w:pos="720"/>
        </w:tabs>
        <w:rPr>
          <w:sz w:val="22"/>
          <w:szCs w:val="22"/>
        </w:rPr>
      </w:pPr>
      <w:bookmarkStart w:id="790" w:name="_Toc526303066"/>
      <w:bookmarkStart w:id="791" w:name="_Ref57622705"/>
      <w:bookmarkStart w:id="792" w:name="_Toc67220583"/>
      <w:bookmarkStart w:id="793" w:name="_Toc308161381"/>
      <w:bookmarkStart w:id="794" w:name="_Toc328065312"/>
      <w:bookmarkStart w:id="795" w:name="_Toc105505019"/>
      <w:r>
        <w:rPr>
          <w:sz w:val="22"/>
          <w:szCs w:val="22"/>
        </w:rPr>
        <w:t>6.</w:t>
      </w:r>
      <w:r w:rsidR="00967AE0">
        <w:rPr>
          <w:sz w:val="22"/>
          <w:szCs w:val="22"/>
        </w:rPr>
        <w:t xml:space="preserve">7 </w:t>
      </w:r>
      <w:r w:rsidR="00967AE0">
        <w:rPr>
          <w:sz w:val="22"/>
          <w:szCs w:val="22"/>
        </w:rPr>
        <w:tab/>
      </w:r>
      <w:r>
        <w:rPr>
          <w:sz w:val="22"/>
          <w:szCs w:val="22"/>
        </w:rPr>
        <w:tab/>
      </w:r>
      <w:r w:rsidR="00EB3B5D" w:rsidRPr="00664315">
        <w:rPr>
          <w:sz w:val="22"/>
          <w:szCs w:val="22"/>
        </w:rPr>
        <w:t>Selection of Apparently Successful Vendor</w:t>
      </w:r>
      <w:bookmarkEnd w:id="790"/>
      <w:bookmarkEnd w:id="791"/>
      <w:bookmarkEnd w:id="792"/>
      <w:bookmarkEnd w:id="793"/>
      <w:bookmarkEnd w:id="794"/>
      <w:bookmarkEnd w:id="795"/>
    </w:p>
    <w:p w14:paraId="4EF41706" w14:textId="77777777" w:rsidR="00EB3B5D" w:rsidRPr="00664315" w:rsidRDefault="00EB3B5D" w:rsidP="00E252DF">
      <w:pPr>
        <w:pStyle w:val="Body2"/>
        <w:ind w:left="720"/>
        <w:rPr>
          <w:szCs w:val="22"/>
        </w:rPr>
      </w:pPr>
      <w:r w:rsidRPr="00664315">
        <w:rPr>
          <w:szCs w:val="22"/>
        </w:rPr>
        <w:t>The Vendor</w:t>
      </w:r>
      <w:r w:rsidRPr="00664315">
        <w:rPr>
          <w:i/>
          <w:iCs/>
          <w:color w:val="FF0000"/>
          <w:szCs w:val="22"/>
        </w:rPr>
        <w:t xml:space="preserve"> </w:t>
      </w:r>
      <w:r w:rsidRPr="00664315">
        <w:rPr>
          <w:iCs/>
          <w:szCs w:val="22"/>
        </w:rPr>
        <w:t>with the highest Vendor Response Total Score</w:t>
      </w:r>
      <w:r w:rsidRPr="00664315">
        <w:rPr>
          <w:i/>
          <w:iCs/>
          <w:color w:val="FF0000"/>
          <w:szCs w:val="22"/>
        </w:rPr>
        <w:t xml:space="preserve"> </w:t>
      </w:r>
      <w:r w:rsidRPr="00664315">
        <w:rPr>
          <w:szCs w:val="22"/>
        </w:rPr>
        <w:t xml:space="preserve">will be declared the ASV. CTS will enter into contract negotiations with the ASV. Should contract negotiations fail to be completed within </w:t>
      </w:r>
      <w:r w:rsidR="000C703C">
        <w:rPr>
          <w:szCs w:val="22"/>
        </w:rPr>
        <w:t>ten</w:t>
      </w:r>
      <w:r w:rsidRPr="00664315">
        <w:rPr>
          <w:szCs w:val="22"/>
        </w:rPr>
        <w:t xml:space="preserve"> (</w:t>
      </w:r>
      <w:r w:rsidR="000C703C">
        <w:rPr>
          <w:szCs w:val="22"/>
        </w:rPr>
        <w:t>10</w:t>
      </w:r>
      <w:r w:rsidRPr="00664315">
        <w:rPr>
          <w:szCs w:val="22"/>
        </w:rPr>
        <w:t>) business days after initiation, CTS may immediately cease contract negotiations and declare the Vendor with the second highest score as the new ASV and enter into contract negotiations with that Vendor. This process will continue until the Contracts are signed or no qualified Vendors remain.</w:t>
      </w:r>
    </w:p>
    <w:p w14:paraId="05242A75" w14:textId="77777777" w:rsidR="00B750AD" w:rsidRDefault="00B750AD">
      <w:pPr>
        <w:pStyle w:val="Heading3para"/>
        <w:spacing w:before="120"/>
        <w:ind w:left="0"/>
        <w:sectPr w:rsidR="00B750AD" w:rsidSect="00B750AD">
          <w:headerReference w:type="default" r:id="rId23"/>
          <w:footerReference w:type="default" r:id="rId24"/>
          <w:pgSz w:w="12240" w:h="15840" w:code="1"/>
          <w:pgMar w:top="1440" w:right="1152" w:bottom="1152" w:left="1152" w:header="720" w:footer="720" w:gutter="0"/>
          <w:cols w:space="720"/>
        </w:sectPr>
      </w:pPr>
    </w:p>
    <w:p w14:paraId="0584AA48" w14:textId="7220B8D0" w:rsidR="006842E1" w:rsidRPr="00497936" w:rsidRDefault="00B750AD" w:rsidP="00497936">
      <w:pPr>
        <w:tabs>
          <w:tab w:val="left" w:pos="12780"/>
        </w:tabs>
        <w:jc w:val="center"/>
        <w:rPr>
          <w:b/>
          <w:bCs/>
          <w:sz w:val="28"/>
        </w:rPr>
      </w:pPr>
      <w:r w:rsidRPr="00497936">
        <w:rPr>
          <w:b/>
          <w:bCs/>
          <w:sz w:val="28"/>
        </w:rPr>
        <w:lastRenderedPageBreak/>
        <w:t>A</w:t>
      </w:r>
      <w:r w:rsidR="006842E1" w:rsidRPr="00497936">
        <w:rPr>
          <w:b/>
          <w:bCs/>
          <w:sz w:val="28"/>
        </w:rPr>
        <w:t>PPENDIX A</w:t>
      </w:r>
    </w:p>
    <w:p w14:paraId="4D853478" w14:textId="77777777" w:rsidR="006842E1" w:rsidRDefault="006842E1">
      <w:pPr>
        <w:tabs>
          <w:tab w:val="center" w:pos="4320"/>
          <w:tab w:val="center" w:pos="4385"/>
        </w:tabs>
        <w:suppressAutoHyphens/>
        <w:jc w:val="center"/>
      </w:pPr>
      <w:r>
        <w:rPr>
          <w:b/>
        </w:rPr>
        <w:t>CERTIFICATIONS AND ASSURANCES</w:t>
      </w:r>
    </w:p>
    <w:p w14:paraId="08507B5D" w14:textId="77777777" w:rsidR="006842E1" w:rsidRDefault="006842E1">
      <w:pPr>
        <w:tabs>
          <w:tab w:val="center" w:pos="4320"/>
        </w:tabs>
        <w:jc w:val="center"/>
      </w:pPr>
      <w:r>
        <w:t>Issued by the State of Washington</w:t>
      </w:r>
    </w:p>
    <w:p w14:paraId="12995B8E" w14:textId="77777777" w:rsidR="006842E1" w:rsidRDefault="006842E1">
      <w:pPr>
        <w:tabs>
          <w:tab w:val="center" w:pos="4320"/>
        </w:tabs>
        <w:ind w:left="1152"/>
        <w:jc w:val="center"/>
        <w:rPr>
          <w:sz w:val="20"/>
        </w:rPr>
      </w:pPr>
    </w:p>
    <w:p w14:paraId="205A15FA" w14:textId="77777777" w:rsidR="006842E1" w:rsidRDefault="006842E1">
      <w:pPr>
        <w:pStyle w:val="Table"/>
        <w:keepLines w:val="0"/>
        <w:tabs>
          <w:tab w:val="clear" w:pos="6120"/>
        </w:tabs>
        <w:rPr>
          <w:kern w:val="0"/>
          <w:sz w:val="21"/>
        </w:rPr>
      </w:pPr>
      <w:r>
        <w:rPr>
          <w:kern w:val="0"/>
          <w:sz w:val="21"/>
        </w:rPr>
        <w:t xml:space="preserve">We make the following certifications and assurances as a required element of the Response, to which it is attached, affirming the truthfulness of the facts declared here and acknowledging that the continuing compliance with these statements and all requirements of the </w:t>
      </w:r>
      <w:r w:rsidR="009A7F3C">
        <w:rPr>
          <w:kern w:val="0"/>
          <w:sz w:val="21"/>
        </w:rPr>
        <w:t>RFQ</w:t>
      </w:r>
      <w:r>
        <w:rPr>
          <w:kern w:val="0"/>
          <w:sz w:val="21"/>
        </w:rPr>
        <w:t xml:space="preserve"> are conditions precedent to the award or continuation of the resulting Contract.</w:t>
      </w:r>
    </w:p>
    <w:p w14:paraId="3B09E4EC" w14:textId="77777777" w:rsidR="006842E1" w:rsidRDefault="006842E1">
      <w:pPr>
        <w:spacing w:before="120"/>
        <w:rPr>
          <w:sz w:val="21"/>
        </w:rPr>
      </w:pPr>
      <w:r>
        <w:rPr>
          <w:sz w:val="21"/>
        </w:rPr>
        <w:t>The prices in this Response have been arrived at independently, without, for the purpose of restricting competition, any consultation, communication, or agreement with any other offer</w:t>
      </w:r>
      <w:r w:rsidR="00E00AB8">
        <w:rPr>
          <w:sz w:val="21"/>
        </w:rPr>
        <w:t xml:space="preserve"> </w:t>
      </w:r>
      <w:r>
        <w:rPr>
          <w:sz w:val="21"/>
        </w:rPr>
        <w:t xml:space="preserve">or competitor relating to (i) those prices, (ii) the intention to submit an offer, or (iii) the methods or factors used to calculate the prices offered. The prices in this Response have not been and will not be knowingly </w:t>
      </w:r>
      <w:r w:rsidR="000A3269">
        <w:rPr>
          <w:sz w:val="21"/>
        </w:rPr>
        <w:t>dis</w:t>
      </w:r>
      <w:r>
        <w:rPr>
          <w:sz w:val="21"/>
        </w:rPr>
        <w:t>closed by the offer</w:t>
      </w:r>
      <w:r w:rsidR="00E00AB8">
        <w:rPr>
          <w:sz w:val="21"/>
        </w:rPr>
        <w:t xml:space="preserve"> </w:t>
      </w:r>
      <w:r>
        <w:rPr>
          <w:sz w:val="21"/>
        </w:rPr>
        <w:t xml:space="preserve">or, directly or indirectly, to any other offeror or competitor before Contract award unless otherwise required by law. No attempt has been made or will be made by the offeror </w:t>
      </w:r>
      <w:smartTag w:uri="urn:schemas-microsoft-com:office:smarttags" w:element="PersonName">
        <w:r>
          <w:rPr>
            <w:sz w:val="21"/>
          </w:rPr>
          <w:t>to</w:t>
        </w:r>
      </w:smartTag>
      <w:r>
        <w:rPr>
          <w:sz w:val="21"/>
        </w:rPr>
        <w:t xml:space="preserve"> induce any other concern </w:t>
      </w:r>
      <w:smartTag w:uri="urn:schemas-microsoft-com:office:smarttags" w:element="PersonName">
        <w:r>
          <w:rPr>
            <w:sz w:val="21"/>
          </w:rPr>
          <w:t>to</w:t>
        </w:r>
      </w:smartTag>
      <w:r>
        <w:rPr>
          <w:sz w:val="21"/>
        </w:rPr>
        <w:t xml:space="preserve"> submit or not </w:t>
      </w:r>
      <w:smartTag w:uri="urn:schemas-microsoft-com:office:smarttags" w:element="PersonName">
        <w:r>
          <w:rPr>
            <w:sz w:val="21"/>
          </w:rPr>
          <w:t>to</w:t>
        </w:r>
      </w:smartTag>
      <w:r>
        <w:rPr>
          <w:sz w:val="21"/>
        </w:rPr>
        <w:t xml:space="preserve"> submit an offer for the purpose of restricting competition. However, we may freely join with other persons or organizations for the purpose of presenting a single proposal or bid.</w:t>
      </w:r>
    </w:p>
    <w:p w14:paraId="05A0080E" w14:textId="77777777" w:rsidR="006842E1" w:rsidRDefault="006842E1">
      <w:pPr>
        <w:spacing w:before="120"/>
        <w:rPr>
          <w:sz w:val="21"/>
        </w:rPr>
      </w:pPr>
      <w:r>
        <w:rPr>
          <w:sz w:val="21"/>
        </w:rPr>
        <w:t xml:space="preserve">The attached Response </w:t>
      </w:r>
      <w:r w:rsidRPr="007853A5">
        <w:rPr>
          <w:sz w:val="21"/>
        </w:rPr>
        <w:t xml:space="preserve">is a firm offer for a period of </w:t>
      </w:r>
      <w:r w:rsidR="007853A5" w:rsidRPr="007853A5">
        <w:rPr>
          <w:i/>
          <w:iCs/>
          <w:sz w:val="21"/>
        </w:rPr>
        <w:t>90</w:t>
      </w:r>
      <w:r w:rsidRPr="007853A5">
        <w:rPr>
          <w:i/>
          <w:iCs/>
          <w:sz w:val="21"/>
        </w:rPr>
        <w:t xml:space="preserve"> </w:t>
      </w:r>
      <w:r w:rsidRPr="007853A5">
        <w:rPr>
          <w:sz w:val="21"/>
        </w:rPr>
        <w:t xml:space="preserve">days following the Response Due Date specified in the </w:t>
      </w:r>
      <w:r w:rsidR="009A7F3C" w:rsidRPr="007853A5">
        <w:rPr>
          <w:sz w:val="21"/>
        </w:rPr>
        <w:t>RFQ</w:t>
      </w:r>
      <w:r w:rsidRPr="007853A5">
        <w:rPr>
          <w:sz w:val="21"/>
        </w:rPr>
        <w:t xml:space="preserve">, and it may be accepted by </w:t>
      </w:r>
      <w:r w:rsidR="00975D07" w:rsidRPr="007853A5">
        <w:rPr>
          <w:sz w:val="21"/>
        </w:rPr>
        <w:t>CTS</w:t>
      </w:r>
      <w:r w:rsidRPr="007853A5">
        <w:rPr>
          <w:sz w:val="21"/>
        </w:rPr>
        <w:t xml:space="preserve"> without further negotiation (except where obviously required by lack of certainty in key terms) at any time within the </w:t>
      </w:r>
      <w:r w:rsidR="007853A5" w:rsidRPr="007853A5">
        <w:rPr>
          <w:i/>
          <w:iCs/>
          <w:sz w:val="21"/>
        </w:rPr>
        <w:t xml:space="preserve">90 </w:t>
      </w:r>
      <w:r w:rsidRPr="007853A5">
        <w:rPr>
          <w:sz w:val="21"/>
        </w:rPr>
        <w:t xml:space="preserve">day period. In the case of protest, your Response will remain valid for </w:t>
      </w:r>
      <w:r w:rsidR="007853A5" w:rsidRPr="007853A5">
        <w:rPr>
          <w:i/>
          <w:iCs/>
          <w:sz w:val="21"/>
        </w:rPr>
        <w:t>120</w:t>
      </w:r>
      <w:r w:rsidRPr="007853A5">
        <w:rPr>
          <w:i/>
          <w:iCs/>
          <w:sz w:val="21"/>
        </w:rPr>
        <w:t xml:space="preserve"> </w:t>
      </w:r>
      <w:r w:rsidRPr="007853A5">
        <w:rPr>
          <w:sz w:val="21"/>
        </w:rPr>
        <w:t>days or until the protest is resolved, whichever is later</w:t>
      </w:r>
      <w:r>
        <w:rPr>
          <w:sz w:val="21"/>
        </w:rPr>
        <w:t>.</w:t>
      </w:r>
    </w:p>
    <w:p w14:paraId="6761BE27" w14:textId="77777777" w:rsidR="006842E1" w:rsidRDefault="006842E1">
      <w:pPr>
        <w:spacing w:before="120"/>
        <w:rPr>
          <w:sz w:val="21"/>
        </w:rPr>
      </w:pPr>
      <w:r>
        <w:rPr>
          <w:sz w:val="21"/>
        </w:rPr>
        <w:t xml:space="preserve">In preparing this Response, we have not been assisted by any current or former employee of the state of Washington whose duties relate (or did relate) to the State's solicitation, or prospective Contract, and who was assisting in other than his or her official, public capacity. Neither does such a person nor any member of his or her immediate family have any financial interest in the outcome of this Response. (Any exceptions </w:t>
      </w:r>
      <w:smartTag w:uri="urn:schemas-microsoft-com:office:smarttags" w:element="PersonName">
        <w:r>
          <w:rPr>
            <w:sz w:val="21"/>
          </w:rPr>
          <w:t>to</w:t>
        </w:r>
      </w:smartTag>
      <w:r>
        <w:rPr>
          <w:sz w:val="21"/>
        </w:rPr>
        <w:t xml:space="preserve"> these assurances are described in full detail on a separate page and attached </w:t>
      </w:r>
      <w:smartTag w:uri="urn:schemas-microsoft-com:office:smarttags" w:element="PersonName">
        <w:r>
          <w:rPr>
            <w:sz w:val="21"/>
          </w:rPr>
          <w:t>to</w:t>
        </w:r>
      </w:smartTag>
      <w:r>
        <w:rPr>
          <w:sz w:val="21"/>
        </w:rPr>
        <w:t xml:space="preserve"> this document.)</w:t>
      </w:r>
    </w:p>
    <w:p w14:paraId="2BC8B96F" w14:textId="77777777" w:rsidR="006842E1" w:rsidRDefault="006842E1">
      <w:pPr>
        <w:spacing w:before="120"/>
        <w:rPr>
          <w:sz w:val="21"/>
        </w:rPr>
      </w:pPr>
      <w:r>
        <w:rPr>
          <w:sz w:val="21"/>
        </w:rPr>
        <w:t xml:space="preserve">We understand that the State will not reimburse us for any costs incurred in the preparation of this Response. All Responses become the property of the State, and we claim no proprietary right </w:t>
      </w:r>
      <w:smartTag w:uri="urn:schemas-microsoft-com:office:smarttags" w:element="PersonName">
        <w:r>
          <w:rPr>
            <w:sz w:val="21"/>
          </w:rPr>
          <w:t>to</w:t>
        </w:r>
      </w:smartTag>
      <w:r>
        <w:rPr>
          <w:sz w:val="21"/>
        </w:rPr>
        <w:t xml:space="preserve"> the ideas, writings, items or samples unless so stated in the Response. Submission of the attached Response constitutes an acceptance of the evaluation criteria and an agreement to abide by the procedures</w:t>
      </w:r>
      <w:r w:rsidR="00416733">
        <w:rPr>
          <w:sz w:val="21"/>
        </w:rPr>
        <w:t xml:space="preserve">, compliance with Mandatory </w:t>
      </w:r>
      <w:r>
        <w:rPr>
          <w:sz w:val="21"/>
        </w:rPr>
        <w:t xml:space="preserve"> and all other administrative requirements described in the solicitation document.</w:t>
      </w:r>
    </w:p>
    <w:p w14:paraId="4E7E93F1" w14:textId="77777777" w:rsidR="006842E1" w:rsidRDefault="006842E1">
      <w:pPr>
        <w:spacing w:before="120"/>
        <w:rPr>
          <w:sz w:val="21"/>
        </w:rPr>
      </w:pPr>
      <w:r>
        <w:rPr>
          <w:sz w:val="21"/>
        </w:rPr>
        <w:t>We understand that any Contract awarded, as a result of this Response will incorporate all the solicitation requirements. Submission of a Response and execution of this Certifications and Assurances document certify our willingness to comply with the Contract terms and conditions appearing in Appendix B, or substantially similar terms, if selected as a contractor. It is further unders</w:t>
      </w:r>
      <w:smartTag w:uri="urn:schemas-microsoft-com:office:smarttags" w:element="PersonName">
        <w:r>
          <w:rPr>
            <w:sz w:val="21"/>
          </w:rPr>
          <w:t>to</w:t>
        </w:r>
      </w:smartTag>
      <w:r>
        <w:rPr>
          <w:sz w:val="21"/>
        </w:rPr>
        <w:t>od that our standard contract will not be considered as a replacement for the terms and conditions appearing in Appendix B of this solicitation.</w:t>
      </w:r>
    </w:p>
    <w:p w14:paraId="68FE5C5D" w14:textId="016E74F2" w:rsidR="006842E1" w:rsidRDefault="006842E1">
      <w:pPr>
        <w:spacing w:before="120"/>
        <w:rPr>
          <w:sz w:val="21"/>
        </w:rPr>
      </w:pPr>
      <w:r>
        <w:rPr>
          <w:sz w:val="21"/>
        </w:rPr>
        <w:t xml:space="preserve">We (circle one) </w:t>
      </w:r>
      <w:r>
        <w:rPr>
          <w:b/>
          <w:sz w:val="21"/>
        </w:rPr>
        <w:t>are / are not</w:t>
      </w:r>
      <w:r>
        <w:rPr>
          <w:sz w:val="21"/>
        </w:rPr>
        <w:t xml:space="preserve"> submitting proposed Contract exceptions (see Subsection </w:t>
      </w:r>
      <w:r w:rsidR="00835152">
        <w:rPr>
          <w:sz w:val="21"/>
        </w:rPr>
        <w:fldChar w:fldCharType="begin"/>
      </w:r>
      <w:r>
        <w:rPr>
          <w:sz w:val="21"/>
        </w:rPr>
        <w:instrText xml:space="preserve"> REF _Ref87845565 \r \h </w:instrText>
      </w:r>
      <w:r w:rsidR="00835152">
        <w:rPr>
          <w:sz w:val="21"/>
        </w:rPr>
      </w:r>
      <w:r w:rsidR="00835152">
        <w:rPr>
          <w:sz w:val="21"/>
        </w:rPr>
        <w:fldChar w:fldCharType="separate"/>
      </w:r>
      <w:r w:rsidR="00C5138D">
        <w:rPr>
          <w:sz w:val="21"/>
        </w:rPr>
        <w:t>3.13</w:t>
      </w:r>
      <w:r w:rsidR="00835152">
        <w:rPr>
          <w:sz w:val="21"/>
        </w:rPr>
        <w:fldChar w:fldCharType="end"/>
      </w:r>
      <w:r>
        <w:rPr>
          <w:sz w:val="21"/>
        </w:rPr>
        <w:t xml:space="preserve">, </w:t>
      </w:r>
      <w:r>
        <w:rPr>
          <w:i/>
          <w:sz w:val="21"/>
        </w:rPr>
        <w:t>Contract</w:t>
      </w:r>
      <w:r>
        <w:rPr>
          <w:sz w:val="21"/>
        </w:rPr>
        <w:t xml:space="preserve"> </w:t>
      </w:r>
      <w:r>
        <w:rPr>
          <w:i/>
          <w:sz w:val="21"/>
        </w:rPr>
        <w:t>Requirements</w:t>
      </w:r>
      <w:r>
        <w:rPr>
          <w:sz w:val="21"/>
        </w:rPr>
        <w:t>).</w:t>
      </w:r>
    </w:p>
    <w:p w14:paraId="012A577F" w14:textId="77777777" w:rsidR="006842E1" w:rsidRDefault="006842E1">
      <w:pPr>
        <w:rPr>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7"/>
        <w:gridCol w:w="630"/>
        <w:gridCol w:w="4500"/>
      </w:tblGrid>
      <w:tr w:rsidR="006842E1" w14:paraId="49118552" w14:textId="77777777">
        <w:trPr>
          <w:trHeight w:val="344"/>
          <w:jc w:val="center"/>
        </w:trPr>
        <w:tc>
          <w:tcPr>
            <w:tcW w:w="4447" w:type="dxa"/>
            <w:tcBorders>
              <w:top w:val="nil"/>
              <w:left w:val="nil"/>
              <w:bottom w:val="nil"/>
              <w:right w:val="nil"/>
            </w:tcBorders>
          </w:tcPr>
          <w:p w14:paraId="506B5257" w14:textId="77777777" w:rsidR="006842E1" w:rsidRDefault="006842E1">
            <w:pPr>
              <w:pStyle w:val="CommentText"/>
              <w:rPr>
                <w:sz w:val="21"/>
              </w:rPr>
            </w:pPr>
          </w:p>
        </w:tc>
        <w:tc>
          <w:tcPr>
            <w:tcW w:w="630" w:type="dxa"/>
            <w:tcBorders>
              <w:top w:val="nil"/>
              <w:left w:val="nil"/>
              <w:bottom w:val="nil"/>
              <w:right w:val="nil"/>
            </w:tcBorders>
          </w:tcPr>
          <w:p w14:paraId="4042BE14" w14:textId="77777777" w:rsidR="006842E1" w:rsidRDefault="006842E1">
            <w:pPr>
              <w:ind w:left="-198" w:firstLine="198"/>
              <w:rPr>
                <w:sz w:val="21"/>
              </w:rPr>
            </w:pPr>
          </w:p>
        </w:tc>
        <w:tc>
          <w:tcPr>
            <w:tcW w:w="4500" w:type="dxa"/>
            <w:tcBorders>
              <w:top w:val="nil"/>
              <w:left w:val="nil"/>
              <w:bottom w:val="nil"/>
              <w:right w:val="nil"/>
            </w:tcBorders>
          </w:tcPr>
          <w:p w14:paraId="5B82EED7" w14:textId="77777777" w:rsidR="006842E1" w:rsidRDefault="006842E1">
            <w:pPr>
              <w:rPr>
                <w:sz w:val="21"/>
              </w:rPr>
            </w:pPr>
          </w:p>
        </w:tc>
      </w:tr>
      <w:tr w:rsidR="006842E1" w14:paraId="1499375B" w14:textId="77777777">
        <w:trPr>
          <w:trHeight w:val="342"/>
          <w:jc w:val="center"/>
        </w:trPr>
        <w:tc>
          <w:tcPr>
            <w:tcW w:w="4447" w:type="dxa"/>
            <w:tcBorders>
              <w:left w:val="nil"/>
              <w:bottom w:val="nil"/>
              <w:right w:val="nil"/>
            </w:tcBorders>
          </w:tcPr>
          <w:p w14:paraId="4034851D" w14:textId="77777777" w:rsidR="006842E1" w:rsidRDefault="006842E1">
            <w:pPr>
              <w:rPr>
                <w:sz w:val="21"/>
              </w:rPr>
            </w:pPr>
            <w:r>
              <w:rPr>
                <w:sz w:val="21"/>
              </w:rPr>
              <w:t>Vendor Signature</w:t>
            </w:r>
          </w:p>
        </w:tc>
        <w:tc>
          <w:tcPr>
            <w:tcW w:w="630" w:type="dxa"/>
            <w:tcBorders>
              <w:top w:val="nil"/>
              <w:left w:val="nil"/>
              <w:bottom w:val="nil"/>
              <w:right w:val="nil"/>
            </w:tcBorders>
          </w:tcPr>
          <w:p w14:paraId="39E379B6" w14:textId="77777777" w:rsidR="006842E1" w:rsidRDefault="006842E1">
            <w:pPr>
              <w:ind w:left="-198" w:firstLine="198"/>
              <w:rPr>
                <w:sz w:val="21"/>
              </w:rPr>
            </w:pPr>
          </w:p>
        </w:tc>
        <w:tc>
          <w:tcPr>
            <w:tcW w:w="4500" w:type="dxa"/>
            <w:tcBorders>
              <w:left w:val="nil"/>
              <w:bottom w:val="nil"/>
              <w:right w:val="nil"/>
            </w:tcBorders>
          </w:tcPr>
          <w:p w14:paraId="66C0FC3A" w14:textId="77777777" w:rsidR="006842E1" w:rsidRDefault="006842E1">
            <w:pPr>
              <w:rPr>
                <w:sz w:val="21"/>
              </w:rPr>
            </w:pPr>
            <w:r>
              <w:rPr>
                <w:sz w:val="21"/>
              </w:rPr>
              <w:t>Vendor Company Name</w:t>
            </w:r>
          </w:p>
        </w:tc>
      </w:tr>
      <w:tr w:rsidR="006842E1" w14:paraId="693408B2" w14:textId="77777777">
        <w:trPr>
          <w:trHeight w:val="342"/>
          <w:jc w:val="center"/>
        </w:trPr>
        <w:tc>
          <w:tcPr>
            <w:tcW w:w="4447" w:type="dxa"/>
            <w:tcBorders>
              <w:top w:val="nil"/>
              <w:left w:val="nil"/>
              <w:bottom w:val="nil"/>
              <w:right w:val="nil"/>
            </w:tcBorders>
          </w:tcPr>
          <w:p w14:paraId="54ED6251" w14:textId="77777777" w:rsidR="006842E1" w:rsidRDefault="006842E1">
            <w:pPr>
              <w:rPr>
                <w:sz w:val="18"/>
              </w:rPr>
            </w:pPr>
          </w:p>
        </w:tc>
        <w:tc>
          <w:tcPr>
            <w:tcW w:w="630" w:type="dxa"/>
            <w:tcBorders>
              <w:top w:val="nil"/>
              <w:left w:val="nil"/>
              <w:bottom w:val="nil"/>
              <w:right w:val="nil"/>
            </w:tcBorders>
          </w:tcPr>
          <w:p w14:paraId="31E1A979" w14:textId="77777777" w:rsidR="006842E1" w:rsidRDefault="006842E1">
            <w:pPr>
              <w:ind w:left="-198" w:firstLine="198"/>
              <w:rPr>
                <w:sz w:val="18"/>
              </w:rPr>
            </w:pPr>
          </w:p>
        </w:tc>
        <w:tc>
          <w:tcPr>
            <w:tcW w:w="4500" w:type="dxa"/>
            <w:tcBorders>
              <w:top w:val="nil"/>
              <w:left w:val="nil"/>
              <w:bottom w:val="nil"/>
              <w:right w:val="nil"/>
            </w:tcBorders>
          </w:tcPr>
          <w:p w14:paraId="392F5DF3" w14:textId="77777777" w:rsidR="006842E1" w:rsidRDefault="006842E1">
            <w:pPr>
              <w:rPr>
                <w:sz w:val="18"/>
              </w:rPr>
            </w:pPr>
          </w:p>
        </w:tc>
      </w:tr>
      <w:tr w:rsidR="006842E1" w14:paraId="70C8736B" w14:textId="77777777">
        <w:trPr>
          <w:trHeight w:val="342"/>
          <w:jc w:val="center"/>
        </w:trPr>
        <w:tc>
          <w:tcPr>
            <w:tcW w:w="4447" w:type="dxa"/>
            <w:tcBorders>
              <w:left w:val="nil"/>
              <w:bottom w:val="nil"/>
              <w:right w:val="nil"/>
            </w:tcBorders>
          </w:tcPr>
          <w:p w14:paraId="0C3E7134" w14:textId="77777777" w:rsidR="006842E1" w:rsidRDefault="006842E1">
            <w:pPr>
              <w:rPr>
                <w:sz w:val="18"/>
              </w:rPr>
            </w:pPr>
            <w:r>
              <w:rPr>
                <w:sz w:val="18"/>
              </w:rPr>
              <w:t>Title</w:t>
            </w:r>
          </w:p>
        </w:tc>
        <w:tc>
          <w:tcPr>
            <w:tcW w:w="630" w:type="dxa"/>
            <w:tcBorders>
              <w:top w:val="nil"/>
              <w:left w:val="nil"/>
              <w:bottom w:val="nil"/>
              <w:right w:val="nil"/>
            </w:tcBorders>
          </w:tcPr>
          <w:p w14:paraId="528997E1" w14:textId="77777777" w:rsidR="006842E1" w:rsidRDefault="006842E1">
            <w:pPr>
              <w:ind w:left="-198" w:firstLine="198"/>
              <w:rPr>
                <w:sz w:val="18"/>
              </w:rPr>
            </w:pPr>
          </w:p>
        </w:tc>
        <w:tc>
          <w:tcPr>
            <w:tcW w:w="4500" w:type="dxa"/>
            <w:tcBorders>
              <w:left w:val="nil"/>
              <w:bottom w:val="nil"/>
              <w:right w:val="nil"/>
            </w:tcBorders>
          </w:tcPr>
          <w:p w14:paraId="0394713A" w14:textId="77777777" w:rsidR="006842E1" w:rsidRDefault="006842E1">
            <w:pPr>
              <w:rPr>
                <w:sz w:val="18"/>
              </w:rPr>
            </w:pPr>
            <w:r>
              <w:rPr>
                <w:sz w:val="18"/>
              </w:rPr>
              <w:t>Date</w:t>
            </w:r>
          </w:p>
        </w:tc>
      </w:tr>
    </w:tbl>
    <w:p w14:paraId="5500B64C" w14:textId="77777777" w:rsidR="006842E1" w:rsidRDefault="006842E1">
      <w:pPr>
        <w:pStyle w:val="Body2"/>
        <w:rPr>
          <w:sz w:val="10"/>
        </w:rPr>
        <w:sectPr w:rsidR="006842E1" w:rsidSect="00C70B7A">
          <w:footerReference w:type="default" r:id="rId25"/>
          <w:pgSz w:w="12240" w:h="15840" w:code="1"/>
          <w:pgMar w:top="1440" w:right="1152" w:bottom="1152" w:left="1152" w:header="720" w:footer="720" w:gutter="0"/>
          <w:pgNumType w:start="1"/>
          <w:cols w:space="720"/>
        </w:sectPr>
      </w:pPr>
    </w:p>
    <w:p w14:paraId="0523C81D" w14:textId="4F8C9F48" w:rsidR="006842E1" w:rsidRPr="00497936" w:rsidRDefault="006842E1" w:rsidP="00497936">
      <w:pPr>
        <w:pStyle w:val="Header"/>
        <w:jc w:val="center"/>
        <w:rPr>
          <w:b/>
          <w:sz w:val="28"/>
        </w:rPr>
      </w:pPr>
      <w:r>
        <w:rPr>
          <w:b/>
          <w:sz w:val="28"/>
        </w:rPr>
        <w:lastRenderedPageBreak/>
        <w:t>APPENDIX B</w:t>
      </w:r>
    </w:p>
    <w:p w14:paraId="48C0BC7A" w14:textId="77777777" w:rsidR="006842E1" w:rsidRDefault="000A3269">
      <w:pPr>
        <w:pStyle w:val="Header"/>
        <w:jc w:val="center"/>
      </w:pPr>
      <w:r>
        <w:rPr>
          <w:b/>
        </w:rPr>
        <w:t>PROPOSED</w:t>
      </w:r>
      <w:r w:rsidR="006842E1">
        <w:rPr>
          <w:b/>
        </w:rPr>
        <w:t xml:space="preserve"> CONTRACT</w:t>
      </w:r>
      <w:r w:rsidR="00835152">
        <w:rPr>
          <w:b/>
        </w:rPr>
        <w:fldChar w:fldCharType="begin"/>
      </w:r>
      <w:r w:rsidR="006842E1">
        <w:rPr>
          <w:b/>
        </w:rPr>
        <w:instrText xml:space="preserve"> TC “</w:instrText>
      </w:r>
      <w:bookmarkStart w:id="796" w:name="_Toc105505020"/>
      <w:r w:rsidR="006842E1">
        <w:rPr>
          <w:b/>
        </w:rPr>
        <w:instrText xml:space="preserve">Appendix B:  </w:instrText>
      </w:r>
      <w:r w:rsidR="006842E1">
        <w:rPr>
          <w:b/>
          <w:i/>
          <w:iCs/>
        </w:rPr>
        <w:instrText xml:space="preserve">Model </w:instrText>
      </w:r>
      <w:r w:rsidR="006842E1">
        <w:rPr>
          <w:b/>
          <w:i/>
          <w:iCs/>
          <w:color w:val="FF0000"/>
        </w:rPr>
        <w:instrText>[Master]</w:instrText>
      </w:r>
      <w:r w:rsidR="006842E1">
        <w:rPr>
          <w:b/>
          <w:i/>
          <w:iCs/>
        </w:rPr>
        <w:instrText xml:space="preserve"> Contract</w:instrText>
      </w:r>
      <w:bookmarkEnd w:id="796"/>
      <w:r w:rsidR="006842E1">
        <w:rPr>
          <w:b/>
        </w:rPr>
        <w:instrText xml:space="preserve">”\l 5\n </w:instrText>
      </w:r>
      <w:r w:rsidR="00835152">
        <w:rPr>
          <w:b/>
        </w:rPr>
        <w:fldChar w:fldCharType="end"/>
      </w:r>
    </w:p>
    <w:p w14:paraId="250B7A26" w14:textId="77777777" w:rsidR="006842E1" w:rsidRDefault="006842E1">
      <w:pPr>
        <w:pStyle w:val="Header"/>
        <w:jc w:val="center"/>
      </w:pPr>
    </w:p>
    <w:p w14:paraId="4459D7E0" w14:textId="77777777" w:rsidR="006842E1" w:rsidRDefault="006842E1" w:rsidP="001E0FD1"/>
    <w:p w14:paraId="45BB7E92" w14:textId="77777777" w:rsidR="006842E1" w:rsidRDefault="006842E1">
      <w:pPr>
        <w:jc w:val="center"/>
      </w:pPr>
      <w:r>
        <w:t xml:space="preserve">Posted separately on the </w:t>
      </w:r>
      <w:r w:rsidR="00975D07">
        <w:t>CTS</w:t>
      </w:r>
      <w:r>
        <w:t xml:space="preserve"> Web site at: </w:t>
      </w:r>
      <w:hyperlink r:id="rId26" w:history="1">
        <w:r w:rsidR="000A3269" w:rsidRPr="00C55E57">
          <w:rPr>
            <w:rStyle w:val="Hyperlink"/>
          </w:rPr>
          <w:t>http://cts.wa.gov/procurement/procurement.aspx</w:t>
        </w:r>
      </w:hyperlink>
    </w:p>
    <w:p w14:paraId="44F38AD8" w14:textId="77777777" w:rsidR="000A3269" w:rsidRDefault="000A3269">
      <w:pPr>
        <w:jc w:val="center"/>
        <w:rPr>
          <w:sz w:val="28"/>
        </w:rPr>
      </w:pPr>
    </w:p>
    <w:p w14:paraId="4E225836" w14:textId="77777777" w:rsidR="006842E1" w:rsidRDefault="006842E1">
      <w:pPr>
        <w:pStyle w:val="Heading3para"/>
        <w:spacing w:before="120"/>
        <w:ind w:left="0"/>
      </w:pPr>
    </w:p>
    <w:p w14:paraId="169EDDFF" w14:textId="77777777" w:rsidR="006842E1" w:rsidRDefault="006842E1">
      <w:pPr>
        <w:pStyle w:val="Heading3para"/>
        <w:spacing w:before="120"/>
        <w:ind w:left="0"/>
        <w:sectPr w:rsidR="006842E1" w:rsidSect="00955143">
          <w:footerReference w:type="default" r:id="rId27"/>
          <w:pgSz w:w="12240" w:h="15840"/>
          <w:pgMar w:top="1440" w:right="1440" w:bottom="1440" w:left="1440" w:header="720" w:footer="720" w:gutter="0"/>
          <w:pgNumType w:start="1"/>
          <w:cols w:space="720"/>
          <w:docGrid w:linePitch="360"/>
        </w:sectPr>
      </w:pPr>
    </w:p>
    <w:p w14:paraId="67B732F6" w14:textId="77777777" w:rsidR="006842E1" w:rsidRDefault="006842E1">
      <w:pPr>
        <w:tabs>
          <w:tab w:val="center" w:pos="4385"/>
        </w:tabs>
        <w:suppressAutoHyphens/>
        <w:spacing w:before="120" w:after="60"/>
        <w:jc w:val="center"/>
        <w:rPr>
          <w:b/>
          <w:sz w:val="28"/>
        </w:rPr>
      </w:pPr>
      <w:r>
        <w:rPr>
          <w:b/>
          <w:sz w:val="28"/>
        </w:rPr>
        <w:lastRenderedPageBreak/>
        <w:t>APPENDIX C</w:t>
      </w:r>
    </w:p>
    <w:p w14:paraId="5C7E43DC" w14:textId="50D64F97" w:rsidR="006842E1" w:rsidRDefault="006842E1" w:rsidP="00497936">
      <w:pPr>
        <w:jc w:val="center"/>
        <w:rPr>
          <w:b/>
        </w:rPr>
      </w:pPr>
      <w:r>
        <w:rPr>
          <w:b/>
          <w:i/>
          <w:iCs/>
          <w:color w:val="FF0000"/>
        </w:rPr>
        <w:t>(If Applicable)</w:t>
      </w:r>
      <w:r>
        <w:rPr>
          <w:b/>
        </w:rPr>
        <w:t xml:space="preserve"> MWBE Participation Form </w:t>
      </w:r>
      <w:r w:rsidR="00835152">
        <w:rPr>
          <w:i/>
          <w:iCs/>
        </w:rPr>
        <w:fldChar w:fldCharType="begin"/>
      </w:r>
      <w:r>
        <w:rPr>
          <w:i/>
          <w:iCs/>
        </w:rPr>
        <w:instrText xml:space="preserve"> TC “</w:instrText>
      </w:r>
      <w:bookmarkStart w:id="797" w:name="_Toc105505021"/>
      <w:r>
        <w:rPr>
          <w:b/>
          <w:bCs/>
        </w:rPr>
        <w:instrText xml:space="preserve">Appendix C:  </w:instrText>
      </w:r>
      <w:r>
        <w:rPr>
          <w:b/>
          <w:i/>
          <w:iCs/>
        </w:rPr>
        <w:instrText xml:space="preserve">MWBE Participation Form </w:instrText>
      </w:r>
      <w:r>
        <w:rPr>
          <w:i/>
          <w:iCs/>
          <w:color w:val="FF0000"/>
        </w:rPr>
        <w:instrText>[if applicable]</w:instrText>
      </w:r>
      <w:bookmarkEnd w:id="797"/>
      <w:r>
        <w:rPr>
          <w:i/>
          <w:iCs/>
        </w:rPr>
        <w:instrText xml:space="preserve">”\l 5\n </w:instrText>
      </w:r>
      <w:r w:rsidR="00835152">
        <w:rPr>
          <w:i/>
          <w:iCs/>
        </w:rPr>
        <w:fldChar w:fldCharType="end"/>
      </w:r>
    </w:p>
    <w:p w14:paraId="72FE42D5" w14:textId="77777777" w:rsidR="006842E1" w:rsidRDefault="006842E1">
      <w:pPr>
        <w:jc w:val="center"/>
        <w:rPr>
          <w:b/>
        </w:rPr>
      </w:pPr>
      <w:bookmarkStart w:id="798" w:name="_Toc354971098"/>
      <w:bookmarkStart w:id="799" w:name="_Toc354971486"/>
      <w:bookmarkStart w:id="800" w:name="_Toc355085309"/>
      <w:bookmarkStart w:id="801" w:name="_Toc355407898"/>
      <w:bookmarkStart w:id="802" w:name="_Toc357522209"/>
      <w:bookmarkStart w:id="803" w:name="_Toc369571887"/>
      <w:bookmarkStart w:id="804" w:name="_Toc369588491"/>
      <w:bookmarkStart w:id="805" w:name="_Toc369596576"/>
      <w:bookmarkStart w:id="806" w:name="_Toc369597172"/>
      <w:bookmarkStart w:id="807" w:name="_Toc369602527"/>
      <w:bookmarkStart w:id="808" w:name="_Toc369937738"/>
      <w:r>
        <w:rPr>
          <w:b/>
        </w:rPr>
        <w:t>Minority and Women's Business Enterprises (MWBE)</w:t>
      </w:r>
    </w:p>
    <w:p w14:paraId="1F56E582" w14:textId="77777777" w:rsidR="006842E1" w:rsidRDefault="006842E1">
      <w:pPr>
        <w:jc w:val="center"/>
      </w:pPr>
      <w:r>
        <w:rPr>
          <w:b/>
        </w:rPr>
        <w:t>Participation Form</w:t>
      </w:r>
    </w:p>
    <w:bookmarkEnd w:id="798"/>
    <w:bookmarkEnd w:id="799"/>
    <w:bookmarkEnd w:id="800"/>
    <w:bookmarkEnd w:id="801"/>
    <w:bookmarkEnd w:id="802"/>
    <w:bookmarkEnd w:id="803"/>
    <w:bookmarkEnd w:id="804"/>
    <w:bookmarkEnd w:id="805"/>
    <w:bookmarkEnd w:id="806"/>
    <w:bookmarkEnd w:id="807"/>
    <w:bookmarkEnd w:id="808"/>
    <w:p w14:paraId="63AF7714" w14:textId="77777777" w:rsidR="006842E1" w:rsidRDefault="006842E1">
      <w:pPr>
        <w:pStyle w:val="Heading2Para"/>
      </w:pPr>
    </w:p>
    <w:p w14:paraId="5D7825B6" w14:textId="77777777" w:rsidR="006842E1" w:rsidRDefault="006842E1">
      <w:pPr>
        <w:pStyle w:val="Heading2Para"/>
        <w:ind w:left="0" w:firstLine="0"/>
      </w:pPr>
      <w:r>
        <w:t>MWBE participation is defined as: Certified MBEs and WBEs bidding as prime contrac</w:t>
      </w:r>
      <w:smartTag w:uri="urn:schemas-microsoft-com:office:smarttags" w:element="PersonName">
        <w:r>
          <w:t>to</w:t>
        </w:r>
      </w:smartTag>
      <w:r>
        <w:t>r, or prime contrac</w:t>
      </w:r>
      <w:smartTag w:uri="urn:schemas-microsoft-com:office:smarttags" w:element="PersonName">
        <w:r>
          <w:t>to</w:t>
        </w:r>
      </w:smartTag>
      <w:r>
        <w:t xml:space="preserve">r firms subcontracting with certified MWBEs.  For questions regarding the above, contact Office of MWBE, (360) 753-9693.  </w:t>
      </w:r>
    </w:p>
    <w:p w14:paraId="654BA316" w14:textId="77777777" w:rsidR="006842E1" w:rsidRDefault="006842E1">
      <w:pPr>
        <w:pStyle w:val="Heading2Para"/>
        <w:ind w:left="0" w:firstLine="0"/>
      </w:pPr>
      <w:r>
        <w:t xml:space="preserve">In accordance with WAC 326-30-046, </w:t>
      </w:r>
      <w:r w:rsidR="00975D07">
        <w:t>CTS</w:t>
      </w:r>
      <w:r>
        <w:t xml:space="preserve"> goals for acquisitions have been established as follows:  12% MBE or WBE.</w:t>
      </w:r>
    </w:p>
    <w:p w14:paraId="21BC7962" w14:textId="77777777" w:rsidR="006842E1" w:rsidRDefault="006842E1">
      <w:pPr>
        <w:spacing w:before="60" w:after="60"/>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2970"/>
        <w:gridCol w:w="2160"/>
      </w:tblGrid>
      <w:tr w:rsidR="006842E1" w14:paraId="4EF65341" w14:textId="77777777">
        <w:trPr>
          <w:trHeight w:val="50"/>
        </w:trPr>
        <w:tc>
          <w:tcPr>
            <w:tcW w:w="4410" w:type="dxa"/>
            <w:shd w:val="pct5" w:color="000000" w:fill="FFFFFF"/>
          </w:tcPr>
          <w:p w14:paraId="568957C7" w14:textId="77777777" w:rsidR="006842E1" w:rsidRDefault="006842E1">
            <w:pPr>
              <w:spacing w:before="60" w:after="60"/>
              <w:rPr>
                <w:b/>
                <w:sz w:val="20"/>
              </w:rPr>
            </w:pPr>
            <w:r>
              <w:rPr>
                <w:b/>
                <w:sz w:val="20"/>
              </w:rPr>
              <w:t>MBE FIRM NAME</w:t>
            </w:r>
          </w:p>
        </w:tc>
        <w:tc>
          <w:tcPr>
            <w:tcW w:w="2970" w:type="dxa"/>
            <w:shd w:val="pct5" w:color="000000" w:fill="FFFFFF"/>
          </w:tcPr>
          <w:p w14:paraId="6DF94974" w14:textId="77777777" w:rsidR="006842E1" w:rsidRDefault="006842E1">
            <w:pPr>
              <w:spacing w:before="60" w:after="60"/>
              <w:rPr>
                <w:b/>
                <w:sz w:val="20"/>
              </w:rPr>
            </w:pPr>
            <w:r>
              <w:rPr>
                <w:b/>
                <w:sz w:val="20"/>
              </w:rPr>
              <w:t>*MBE CERTIFICATION NO.</w:t>
            </w:r>
          </w:p>
        </w:tc>
        <w:tc>
          <w:tcPr>
            <w:tcW w:w="2160" w:type="dxa"/>
            <w:shd w:val="pct5" w:color="000000" w:fill="FFFFFF"/>
          </w:tcPr>
          <w:p w14:paraId="0F83D105" w14:textId="77777777" w:rsidR="006842E1" w:rsidRDefault="006842E1">
            <w:pPr>
              <w:spacing w:before="60" w:after="60"/>
              <w:rPr>
                <w:b/>
                <w:sz w:val="20"/>
              </w:rPr>
            </w:pPr>
            <w:r>
              <w:rPr>
                <w:b/>
                <w:sz w:val="20"/>
              </w:rPr>
              <w:t>PARTICIPATION %</w:t>
            </w:r>
          </w:p>
        </w:tc>
      </w:tr>
      <w:tr w:rsidR="006842E1" w14:paraId="6DC4B6B8" w14:textId="77777777">
        <w:trPr>
          <w:trHeight w:val="43"/>
        </w:trPr>
        <w:tc>
          <w:tcPr>
            <w:tcW w:w="4410" w:type="dxa"/>
          </w:tcPr>
          <w:p w14:paraId="5AE4C56B" w14:textId="77777777" w:rsidR="006842E1" w:rsidRDefault="006842E1">
            <w:pPr>
              <w:rPr>
                <w:sz w:val="20"/>
              </w:rPr>
            </w:pPr>
          </w:p>
        </w:tc>
        <w:tc>
          <w:tcPr>
            <w:tcW w:w="2970" w:type="dxa"/>
          </w:tcPr>
          <w:p w14:paraId="15768DCA" w14:textId="77777777" w:rsidR="006842E1" w:rsidRDefault="006842E1">
            <w:pPr>
              <w:rPr>
                <w:sz w:val="20"/>
              </w:rPr>
            </w:pPr>
          </w:p>
        </w:tc>
        <w:tc>
          <w:tcPr>
            <w:tcW w:w="2160" w:type="dxa"/>
          </w:tcPr>
          <w:p w14:paraId="002A31CA" w14:textId="77777777" w:rsidR="006842E1" w:rsidRDefault="006842E1">
            <w:pPr>
              <w:rPr>
                <w:sz w:val="20"/>
              </w:rPr>
            </w:pPr>
          </w:p>
        </w:tc>
      </w:tr>
      <w:tr w:rsidR="006842E1" w14:paraId="2CFAD5C7" w14:textId="77777777">
        <w:trPr>
          <w:trHeight w:val="43"/>
        </w:trPr>
        <w:tc>
          <w:tcPr>
            <w:tcW w:w="4410" w:type="dxa"/>
            <w:tcBorders>
              <w:bottom w:val="single" w:sz="4" w:space="0" w:color="auto"/>
            </w:tcBorders>
          </w:tcPr>
          <w:p w14:paraId="2EA2B4B8" w14:textId="77777777" w:rsidR="006842E1" w:rsidRDefault="006842E1">
            <w:pPr>
              <w:rPr>
                <w:sz w:val="20"/>
              </w:rPr>
            </w:pPr>
          </w:p>
        </w:tc>
        <w:tc>
          <w:tcPr>
            <w:tcW w:w="2970" w:type="dxa"/>
            <w:tcBorders>
              <w:bottom w:val="single" w:sz="4" w:space="0" w:color="auto"/>
            </w:tcBorders>
          </w:tcPr>
          <w:p w14:paraId="32FBD315" w14:textId="77777777" w:rsidR="006842E1" w:rsidRDefault="006842E1">
            <w:pPr>
              <w:rPr>
                <w:sz w:val="20"/>
              </w:rPr>
            </w:pPr>
          </w:p>
        </w:tc>
        <w:tc>
          <w:tcPr>
            <w:tcW w:w="2160" w:type="dxa"/>
            <w:tcBorders>
              <w:bottom w:val="single" w:sz="4" w:space="0" w:color="auto"/>
            </w:tcBorders>
          </w:tcPr>
          <w:p w14:paraId="01DD971D" w14:textId="77777777" w:rsidR="006842E1" w:rsidRDefault="006842E1">
            <w:pPr>
              <w:pStyle w:val="Footer"/>
              <w:rPr>
                <w:sz w:val="20"/>
              </w:rPr>
            </w:pPr>
          </w:p>
        </w:tc>
      </w:tr>
      <w:tr w:rsidR="006842E1" w14:paraId="3FEC9AB6" w14:textId="77777777">
        <w:trPr>
          <w:trHeight w:val="43"/>
        </w:trPr>
        <w:tc>
          <w:tcPr>
            <w:tcW w:w="4410" w:type="dxa"/>
            <w:tcBorders>
              <w:left w:val="nil"/>
              <w:bottom w:val="nil"/>
              <w:right w:val="nil"/>
            </w:tcBorders>
          </w:tcPr>
          <w:p w14:paraId="2DE80D83" w14:textId="77777777" w:rsidR="006842E1" w:rsidRDefault="006842E1">
            <w:pPr>
              <w:rPr>
                <w:sz w:val="20"/>
              </w:rPr>
            </w:pPr>
          </w:p>
        </w:tc>
        <w:tc>
          <w:tcPr>
            <w:tcW w:w="2970" w:type="dxa"/>
            <w:tcBorders>
              <w:left w:val="nil"/>
              <w:bottom w:val="nil"/>
              <w:right w:val="nil"/>
            </w:tcBorders>
          </w:tcPr>
          <w:p w14:paraId="3A5B1961" w14:textId="77777777" w:rsidR="006842E1" w:rsidRDefault="006842E1">
            <w:pPr>
              <w:rPr>
                <w:sz w:val="20"/>
              </w:rPr>
            </w:pPr>
          </w:p>
        </w:tc>
        <w:tc>
          <w:tcPr>
            <w:tcW w:w="2160" w:type="dxa"/>
            <w:tcBorders>
              <w:left w:val="nil"/>
              <w:bottom w:val="nil"/>
              <w:right w:val="nil"/>
            </w:tcBorders>
          </w:tcPr>
          <w:p w14:paraId="53E98052" w14:textId="77777777" w:rsidR="006842E1" w:rsidRDefault="006842E1">
            <w:pPr>
              <w:pStyle w:val="Footer"/>
              <w:rPr>
                <w:sz w:val="20"/>
              </w:rPr>
            </w:pPr>
          </w:p>
        </w:tc>
      </w:tr>
      <w:tr w:rsidR="006842E1" w14:paraId="4E3D4EF8" w14:textId="77777777">
        <w:trPr>
          <w:trHeight w:val="43"/>
        </w:trPr>
        <w:tc>
          <w:tcPr>
            <w:tcW w:w="4410" w:type="dxa"/>
            <w:tcBorders>
              <w:top w:val="nil"/>
              <w:left w:val="nil"/>
              <w:right w:val="nil"/>
            </w:tcBorders>
          </w:tcPr>
          <w:p w14:paraId="72F8188C" w14:textId="77777777" w:rsidR="006842E1" w:rsidRDefault="006842E1">
            <w:pPr>
              <w:rPr>
                <w:sz w:val="20"/>
              </w:rPr>
            </w:pPr>
          </w:p>
        </w:tc>
        <w:tc>
          <w:tcPr>
            <w:tcW w:w="2970" w:type="dxa"/>
            <w:tcBorders>
              <w:top w:val="nil"/>
              <w:left w:val="nil"/>
              <w:right w:val="nil"/>
            </w:tcBorders>
          </w:tcPr>
          <w:p w14:paraId="32D2AA4C" w14:textId="77777777" w:rsidR="006842E1" w:rsidRDefault="006842E1">
            <w:pPr>
              <w:rPr>
                <w:sz w:val="20"/>
              </w:rPr>
            </w:pPr>
          </w:p>
        </w:tc>
        <w:tc>
          <w:tcPr>
            <w:tcW w:w="2160" w:type="dxa"/>
            <w:tcBorders>
              <w:top w:val="nil"/>
              <w:left w:val="nil"/>
              <w:right w:val="nil"/>
            </w:tcBorders>
          </w:tcPr>
          <w:p w14:paraId="56DBEDC4" w14:textId="77777777" w:rsidR="006842E1" w:rsidRDefault="006842E1">
            <w:pPr>
              <w:pStyle w:val="Footer"/>
              <w:rPr>
                <w:sz w:val="20"/>
              </w:rPr>
            </w:pPr>
          </w:p>
        </w:tc>
      </w:tr>
      <w:tr w:rsidR="006842E1" w14:paraId="6B84388C" w14:textId="77777777">
        <w:trPr>
          <w:trHeight w:val="43"/>
        </w:trPr>
        <w:tc>
          <w:tcPr>
            <w:tcW w:w="4410" w:type="dxa"/>
            <w:shd w:val="pct5" w:color="000000" w:fill="FFFFFF"/>
          </w:tcPr>
          <w:p w14:paraId="210B66F9" w14:textId="77777777" w:rsidR="006842E1" w:rsidRDefault="006842E1">
            <w:pPr>
              <w:spacing w:before="60" w:after="60"/>
              <w:rPr>
                <w:b/>
                <w:sz w:val="20"/>
              </w:rPr>
            </w:pPr>
            <w:r>
              <w:rPr>
                <w:b/>
                <w:sz w:val="20"/>
              </w:rPr>
              <w:t>WBE FIRM NAME</w:t>
            </w:r>
          </w:p>
        </w:tc>
        <w:tc>
          <w:tcPr>
            <w:tcW w:w="2970" w:type="dxa"/>
            <w:shd w:val="pct5" w:color="000000" w:fill="FFFFFF"/>
          </w:tcPr>
          <w:p w14:paraId="4D7A20FE" w14:textId="77777777" w:rsidR="006842E1" w:rsidRDefault="006842E1">
            <w:pPr>
              <w:spacing w:before="60" w:after="60"/>
              <w:rPr>
                <w:b/>
                <w:sz w:val="20"/>
              </w:rPr>
            </w:pPr>
            <w:r>
              <w:rPr>
                <w:b/>
                <w:sz w:val="20"/>
              </w:rPr>
              <w:t>*WBE CERTIFICATION NO.</w:t>
            </w:r>
          </w:p>
        </w:tc>
        <w:tc>
          <w:tcPr>
            <w:tcW w:w="2160" w:type="dxa"/>
            <w:shd w:val="pct5" w:color="000000" w:fill="FFFFFF"/>
          </w:tcPr>
          <w:p w14:paraId="61509580" w14:textId="77777777" w:rsidR="006842E1" w:rsidRDefault="006842E1">
            <w:pPr>
              <w:spacing w:before="60" w:after="60"/>
              <w:rPr>
                <w:b/>
                <w:sz w:val="20"/>
              </w:rPr>
            </w:pPr>
            <w:r>
              <w:rPr>
                <w:b/>
                <w:sz w:val="20"/>
              </w:rPr>
              <w:t>PARTICIPATION %</w:t>
            </w:r>
          </w:p>
        </w:tc>
      </w:tr>
      <w:tr w:rsidR="006842E1" w14:paraId="420D4186" w14:textId="77777777">
        <w:trPr>
          <w:trHeight w:val="43"/>
        </w:trPr>
        <w:tc>
          <w:tcPr>
            <w:tcW w:w="4410" w:type="dxa"/>
          </w:tcPr>
          <w:p w14:paraId="4A7A4606" w14:textId="77777777" w:rsidR="006842E1" w:rsidRDefault="006842E1">
            <w:pPr>
              <w:rPr>
                <w:sz w:val="22"/>
              </w:rPr>
            </w:pPr>
          </w:p>
        </w:tc>
        <w:tc>
          <w:tcPr>
            <w:tcW w:w="2970" w:type="dxa"/>
          </w:tcPr>
          <w:p w14:paraId="4FDD3510" w14:textId="77777777" w:rsidR="006842E1" w:rsidRDefault="006842E1">
            <w:pPr>
              <w:rPr>
                <w:sz w:val="22"/>
              </w:rPr>
            </w:pPr>
          </w:p>
        </w:tc>
        <w:tc>
          <w:tcPr>
            <w:tcW w:w="2160" w:type="dxa"/>
          </w:tcPr>
          <w:p w14:paraId="74497B54" w14:textId="77777777" w:rsidR="006842E1" w:rsidRDefault="006842E1">
            <w:pPr>
              <w:rPr>
                <w:sz w:val="22"/>
              </w:rPr>
            </w:pPr>
          </w:p>
        </w:tc>
      </w:tr>
      <w:tr w:rsidR="006842E1" w14:paraId="47547588" w14:textId="77777777">
        <w:trPr>
          <w:trHeight w:val="43"/>
        </w:trPr>
        <w:tc>
          <w:tcPr>
            <w:tcW w:w="4410" w:type="dxa"/>
          </w:tcPr>
          <w:p w14:paraId="11977CD6" w14:textId="77777777" w:rsidR="006842E1" w:rsidRDefault="006842E1">
            <w:pPr>
              <w:rPr>
                <w:sz w:val="22"/>
              </w:rPr>
            </w:pPr>
          </w:p>
        </w:tc>
        <w:tc>
          <w:tcPr>
            <w:tcW w:w="2970" w:type="dxa"/>
          </w:tcPr>
          <w:p w14:paraId="7B9CD855" w14:textId="77777777" w:rsidR="006842E1" w:rsidRDefault="006842E1">
            <w:pPr>
              <w:rPr>
                <w:sz w:val="22"/>
              </w:rPr>
            </w:pPr>
          </w:p>
        </w:tc>
        <w:tc>
          <w:tcPr>
            <w:tcW w:w="2160" w:type="dxa"/>
          </w:tcPr>
          <w:p w14:paraId="4B2436BB" w14:textId="77777777" w:rsidR="006842E1" w:rsidRDefault="006842E1">
            <w:pPr>
              <w:rPr>
                <w:sz w:val="22"/>
              </w:rPr>
            </w:pPr>
          </w:p>
        </w:tc>
      </w:tr>
    </w:tbl>
    <w:p w14:paraId="0E2DB4D5" w14:textId="77777777" w:rsidR="006842E1" w:rsidRDefault="006842E1">
      <w:pPr>
        <w:ind w:left="810"/>
        <w:rPr>
          <w:sz w:val="22"/>
        </w:rPr>
      </w:pPr>
    </w:p>
    <w:p w14:paraId="0A7EFB5E" w14:textId="77777777" w:rsidR="006842E1" w:rsidRDefault="006842E1">
      <w:pPr>
        <w:tabs>
          <w:tab w:val="left" w:pos="0"/>
        </w:tabs>
        <w:rPr>
          <w:sz w:val="20"/>
        </w:rPr>
      </w:pPr>
      <w:r>
        <w:rPr>
          <w:b/>
          <w:sz w:val="20"/>
        </w:rPr>
        <w:t>*</w:t>
      </w:r>
      <w:r>
        <w:rPr>
          <w:sz w:val="20"/>
        </w:rPr>
        <w:t>Certification number issued by the Washing</w:t>
      </w:r>
      <w:smartTag w:uri="urn:schemas-microsoft-com:office:smarttags" w:element="PersonName">
        <w:r>
          <w:rPr>
            <w:sz w:val="20"/>
          </w:rPr>
          <w:t>to</w:t>
        </w:r>
      </w:smartTag>
      <w:r>
        <w:rPr>
          <w:sz w:val="20"/>
        </w:rPr>
        <w:t>n State Office of Minority and Women's Business Enterprises.</w:t>
      </w:r>
    </w:p>
    <w:p w14:paraId="447DEA2A" w14:textId="77777777" w:rsidR="006842E1" w:rsidRDefault="006842E1">
      <w:pPr>
        <w:rPr>
          <w:sz w:val="22"/>
        </w:rPr>
      </w:pPr>
    </w:p>
    <w:p w14:paraId="2D8D1CC2" w14:textId="77777777" w:rsidR="006842E1" w:rsidRDefault="006842E1">
      <w:pPr>
        <w:rPr>
          <w:sz w:val="22"/>
        </w:rPr>
      </w:pPr>
    </w:p>
    <w:p w14:paraId="19950D9A" w14:textId="77777777" w:rsidR="006842E1" w:rsidRDefault="006842E1">
      <w:pPr>
        <w:pStyle w:val="Footer"/>
        <w:tabs>
          <w:tab w:val="clear" w:pos="4320"/>
          <w:tab w:val="clear" w:pos="8640"/>
          <w:tab w:val="left" w:pos="2610"/>
        </w:tabs>
        <w:rPr>
          <w:sz w:val="22"/>
        </w:rPr>
      </w:pPr>
    </w:p>
    <w:p w14:paraId="06379F98" w14:textId="77777777" w:rsidR="006842E1" w:rsidRDefault="006842E1">
      <w:pPr>
        <w:pStyle w:val="Footer"/>
        <w:tabs>
          <w:tab w:val="clear" w:pos="4320"/>
          <w:tab w:val="clear" w:pos="8640"/>
          <w:tab w:val="left" w:pos="2610"/>
        </w:tabs>
        <w:rPr>
          <w:sz w:val="22"/>
        </w:rPr>
      </w:pPr>
    </w:p>
    <w:p w14:paraId="1EF24B1C" w14:textId="77777777" w:rsidR="006842E1" w:rsidRDefault="006842E1">
      <w:pPr>
        <w:pStyle w:val="Footer"/>
        <w:tabs>
          <w:tab w:val="clear" w:pos="4320"/>
          <w:tab w:val="clear" w:pos="8640"/>
          <w:tab w:val="left" w:pos="2610"/>
        </w:tabs>
        <w:rPr>
          <w:sz w:val="22"/>
        </w:rPr>
      </w:pPr>
    </w:p>
    <w:p w14:paraId="50383030" w14:textId="77777777" w:rsidR="006842E1" w:rsidRDefault="006842E1">
      <w:pPr>
        <w:pStyle w:val="Footer"/>
        <w:tabs>
          <w:tab w:val="clear" w:pos="4320"/>
          <w:tab w:val="clear" w:pos="8640"/>
          <w:tab w:val="left" w:pos="2610"/>
        </w:tabs>
        <w:rPr>
          <w:sz w:val="22"/>
        </w:rPr>
      </w:pPr>
    </w:p>
    <w:p w14:paraId="169D7210" w14:textId="77777777" w:rsidR="006842E1" w:rsidRDefault="006842E1">
      <w:pPr>
        <w:pStyle w:val="Footer"/>
        <w:tabs>
          <w:tab w:val="clear" w:pos="4320"/>
          <w:tab w:val="clear" w:pos="8640"/>
          <w:tab w:val="left" w:pos="2610"/>
        </w:tabs>
        <w:rPr>
          <w:sz w:val="22"/>
        </w:rPr>
      </w:pPr>
    </w:p>
    <w:p w14:paraId="312D9460" w14:textId="77777777" w:rsidR="006842E1" w:rsidRDefault="006842E1">
      <w:pPr>
        <w:pStyle w:val="Footer"/>
        <w:tabs>
          <w:tab w:val="clear" w:pos="4320"/>
          <w:tab w:val="clear" w:pos="8640"/>
          <w:tab w:val="left" w:pos="2610"/>
        </w:tabs>
        <w:rPr>
          <w:sz w:val="22"/>
        </w:rPr>
      </w:pPr>
    </w:p>
    <w:p w14:paraId="3CA1E212" w14:textId="77777777" w:rsidR="006842E1" w:rsidRDefault="006842E1">
      <w:pPr>
        <w:pStyle w:val="Footer"/>
        <w:tabs>
          <w:tab w:val="clear" w:pos="4320"/>
          <w:tab w:val="clear" w:pos="8640"/>
          <w:tab w:val="left" w:pos="2610"/>
        </w:tabs>
        <w:rPr>
          <w:sz w:val="22"/>
        </w:rPr>
      </w:pPr>
    </w:p>
    <w:p w14:paraId="296A930C" w14:textId="77777777" w:rsidR="006842E1" w:rsidRDefault="006842E1">
      <w:pPr>
        <w:pStyle w:val="Footer"/>
        <w:tabs>
          <w:tab w:val="clear" w:pos="4320"/>
          <w:tab w:val="clear" w:pos="8640"/>
          <w:tab w:val="left" w:pos="2610"/>
        </w:tabs>
        <w:rPr>
          <w:sz w:val="22"/>
        </w:rPr>
      </w:pPr>
    </w:p>
    <w:p w14:paraId="78980A46" w14:textId="77777777" w:rsidR="006842E1" w:rsidRDefault="006842E1">
      <w:pPr>
        <w:tabs>
          <w:tab w:val="left" w:pos="2610"/>
        </w:tabs>
        <w:rPr>
          <w:sz w:val="22"/>
        </w:rPr>
      </w:pPr>
      <w:r>
        <w:rPr>
          <w:sz w:val="22"/>
        </w:rPr>
        <w:t>Name of Vendor completing this Certification: ______________________________________________</w:t>
      </w:r>
    </w:p>
    <w:p w14:paraId="7BCF143D" w14:textId="77777777" w:rsidR="006842E1" w:rsidRDefault="006842E1">
      <w:pPr>
        <w:tabs>
          <w:tab w:val="left" w:pos="2610"/>
        </w:tabs>
        <w:jc w:val="center"/>
      </w:pPr>
    </w:p>
    <w:p w14:paraId="52486F41" w14:textId="77777777" w:rsidR="006842E1" w:rsidRDefault="006842E1">
      <w:pPr>
        <w:tabs>
          <w:tab w:val="left" w:pos="2610"/>
        </w:tabs>
        <w:jc w:val="center"/>
        <w:sectPr w:rsidR="006842E1">
          <w:headerReference w:type="default" r:id="rId28"/>
          <w:footerReference w:type="default" r:id="rId29"/>
          <w:pgSz w:w="12240" w:h="15840" w:code="1"/>
          <w:pgMar w:top="1440" w:right="1440" w:bottom="1440" w:left="1440" w:header="720" w:footer="720" w:gutter="0"/>
          <w:pgNumType w:start="1"/>
          <w:cols w:space="720"/>
        </w:sectPr>
      </w:pPr>
    </w:p>
    <w:p w14:paraId="3FE0FDA2" w14:textId="77777777" w:rsidR="006842E1" w:rsidRDefault="006842E1">
      <w:pPr>
        <w:pStyle w:val="TOC1"/>
        <w:jc w:val="center"/>
        <w:rPr>
          <w:sz w:val="28"/>
        </w:rPr>
      </w:pPr>
      <w:r>
        <w:rPr>
          <w:sz w:val="28"/>
        </w:rPr>
        <w:lastRenderedPageBreak/>
        <w:t>APPENDIX D</w:t>
      </w:r>
    </w:p>
    <w:p w14:paraId="356F14B5" w14:textId="77777777" w:rsidR="006842E1" w:rsidRPr="00497936" w:rsidRDefault="006842E1">
      <w:pPr>
        <w:jc w:val="center"/>
        <w:rPr>
          <w:b/>
          <w:bCs/>
        </w:rPr>
      </w:pPr>
      <w:r w:rsidRPr="00497936">
        <w:rPr>
          <w:b/>
          <w:bCs/>
        </w:rPr>
        <w:t xml:space="preserve">PROTEST PROCEDURE </w:t>
      </w:r>
      <w:r w:rsidR="00835152" w:rsidRPr="00497936">
        <w:rPr>
          <w:b/>
          <w:bCs/>
        </w:rPr>
        <w:fldChar w:fldCharType="begin"/>
      </w:r>
      <w:r w:rsidRPr="00497936">
        <w:rPr>
          <w:b/>
          <w:bCs/>
        </w:rPr>
        <w:instrText xml:space="preserve"> TC “</w:instrText>
      </w:r>
      <w:bookmarkStart w:id="809" w:name="_Toc105505022"/>
      <w:r w:rsidRPr="00497936">
        <w:rPr>
          <w:b/>
          <w:bCs/>
        </w:rPr>
        <w:instrText xml:space="preserve">Appendix D:  </w:instrText>
      </w:r>
      <w:r w:rsidRPr="00497936">
        <w:rPr>
          <w:b/>
          <w:bCs/>
          <w:i/>
        </w:rPr>
        <w:instrText>Protest Procedures</w:instrText>
      </w:r>
      <w:bookmarkEnd w:id="809"/>
      <w:r w:rsidRPr="00497936">
        <w:rPr>
          <w:b/>
          <w:bCs/>
          <w:i/>
        </w:rPr>
        <w:instrText>”</w:instrText>
      </w:r>
      <w:r w:rsidRPr="00497936">
        <w:rPr>
          <w:b/>
          <w:bCs/>
        </w:rPr>
        <w:instrText xml:space="preserve">\l 5\n </w:instrText>
      </w:r>
      <w:r w:rsidR="00835152" w:rsidRPr="00497936">
        <w:rPr>
          <w:b/>
          <w:bCs/>
        </w:rPr>
        <w:fldChar w:fldCharType="end"/>
      </w:r>
    </w:p>
    <w:p w14:paraId="017A29F7" w14:textId="77777777" w:rsidR="006842E1" w:rsidRPr="00664315" w:rsidRDefault="006842E1">
      <w:pPr>
        <w:tabs>
          <w:tab w:val="center" w:pos="4385"/>
        </w:tabs>
        <w:suppressAutoHyphens/>
        <w:jc w:val="center"/>
        <w:rPr>
          <w:b/>
          <w:sz w:val="22"/>
          <w:szCs w:val="22"/>
        </w:rPr>
      </w:pPr>
    </w:p>
    <w:p w14:paraId="31DC7716" w14:textId="77777777" w:rsidR="0002466D" w:rsidRPr="0002466D" w:rsidRDefault="0002466D" w:rsidP="0002466D">
      <w:pPr>
        <w:autoSpaceDE w:val="0"/>
        <w:autoSpaceDN w:val="0"/>
        <w:adjustRightInd w:val="0"/>
        <w:rPr>
          <w:sz w:val="22"/>
          <w:szCs w:val="22"/>
        </w:rPr>
      </w:pPr>
      <w:r w:rsidRPr="0002466D">
        <w:rPr>
          <w:sz w:val="22"/>
          <w:szCs w:val="22"/>
        </w:rPr>
        <w:t>A Vendor who is aggrieved in connection with the solicitation or award of a contract, who has submitted a response and participated in a debriefing conference, may submit a written protest to the Contracts &amp; Procurement Manager Consolidated Technology Services, 1500 Jefferson Street SE, 5</w:t>
      </w:r>
      <w:r w:rsidRPr="0002466D">
        <w:rPr>
          <w:sz w:val="22"/>
          <w:szCs w:val="22"/>
          <w:vertAlign w:val="superscript"/>
        </w:rPr>
        <w:t>th</w:t>
      </w:r>
      <w:r w:rsidRPr="0002466D">
        <w:rPr>
          <w:sz w:val="22"/>
          <w:szCs w:val="22"/>
        </w:rPr>
        <w:t xml:space="preserve"> Floor, Olympia WA 98501 or </w:t>
      </w:r>
      <w:hyperlink r:id="rId30" w:history="1">
        <w:r w:rsidRPr="0002466D">
          <w:rPr>
            <w:rStyle w:val="Hyperlink"/>
            <w:sz w:val="22"/>
            <w:szCs w:val="22"/>
          </w:rPr>
          <w:t>Michael.callahan@watech.wa.gov</w:t>
        </w:r>
      </w:hyperlink>
    </w:p>
    <w:p w14:paraId="71D166AC" w14:textId="77777777" w:rsidR="0002466D" w:rsidRPr="0002466D" w:rsidRDefault="0002466D" w:rsidP="0002466D">
      <w:pPr>
        <w:autoSpaceDE w:val="0"/>
        <w:autoSpaceDN w:val="0"/>
        <w:adjustRightInd w:val="0"/>
        <w:rPr>
          <w:sz w:val="22"/>
          <w:szCs w:val="22"/>
        </w:rPr>
      </w:pPr>
      <w:r w:rsidRPr="0002466D">
        <w:rPr>
          <w:sz w:val="22"/>
          <w:szCs w:val="22"/>
        </w:rPr>
        <w:t xml:space="preserve"> </w:t>
      </w:r>
    </w:p>
    <w:p w14:paraId="095CD2F8" w14:textId="77777777" w:rsidR="0002466D" w:rsidRPr="0002466D" w:rsidRDefault="0002466D" w:rsidP="0002466D">
      <w:pPr>
        <w:autoSpaceDE w:val="0"/>
        <w:autoSpaceDN w:val="0"/>
        <w:adjustRightInd w:val="0"/>
        <w:rPr>
          <w:b/>
          <w:sz w:val="22"/>
          <w:szCs w:val="22"/>
        </w:rPr>
      </w:pPr>
      <w:r w:rsidRPr="0002466D">
        <w:rPr>
          <w:b/>
          <w:sz w:val="22"/>
          <w:szCs w:val="22"/>
        </w:rPr>
        <w:t>Grounds</w:t>
      </w:r>
    </w:p>
    <w:p w14:paraId="49161895" w14:textId="77777777" w:rsidR="0002466D" w:rsidRPr="0002466D" w:rsidRDefault="0002466D" w:rsidP="0002466D">
      <w:pPr>
        <w:autoSpaceDE w:val="0"/>
        <w:autoSpaceDN w:val="0"/>
        <w:adjustRightInd w:val="0"/>
        <w:rPr>
          <w:sz w:val="22"/>
          <w:szCs w:val="22"/>
        </w:rPr>
      </w:pPr>
      <w:r w:rsidRPr="0002466D">
        <w:rPr>
          <w:sz w:val="22"/>
          <w:szCs w:val="22"/>
        </w:rPr>
        <w:t xml:space="preserve">Protests may be based only on alleged bias on the part of an evaluator, mathematical error in the computation of the score, or failure to follow the process or standards stated in the related procurement document. </w:t>
      </w:r>
    </w:p>
    <w:p w14:paraId="6FB9F793" w14:textId="77777777" w:rsidR="0002466D" w:rsidRPr="0002466D" w:rsidRDefault="0002466D" w:rsidP="0002466D">
      <w:pPr>
        <w:autoSpaceDE w:val="0"/>
        <w:autoSpaceDN w:val="0"/>
        <w:adjustRightInd w:val="0"/>
        <w:rPr>
          <w:sz w:val="22"/>
          <w:szCs w:val="22"/>
        </w:rPr>
      </w:pPr>
    </w:p>
    <w:p w14:paraId="4C5BAE60" w14:textId="77777777" w:rsidR="0002466D" w:rsidRPr="0002466D" w:rsidRDefault="0002466D" w:rsidP="0002466D">
      <w:pPr>
        <w:autoSpaceDE w:val="0"/>
        <w:autoSpaceDN w:val="0"/>
        <w:adjustRightInd w:val="0"/>
        <w:rPr>
          <w:b/>
          <w:sz w:val="22"/>
          <w:szCs w:val="22"/>
        </w:rPr>
      </w:pPr>
      <w:r w:rsidRPr="0002466D">
        <w:rPr>
          <w:b/>
          <w:sz w:val="22"/>
          <w:szCs w:val="22"/>
        </w:rPr>
        <w:t>Timing</w:t>
      </w:r>
    </w:p>
    <w:p w14:paraId="743D68F8" w14:textId="77777777" w:rsidR="0002466D" w:rsidRPr="0002466D" w:rsidRDefault="0002466D" w:rsidP="0002466D">
      <w:pPr>
        <w:autoSpaceDE w:val="0"/>
        <w:autoSpaceDN w:val="0"/>
        <w:adjustRightInd w:val="0"/>
        <w:rPr>
          <w:sz w:val="22"/>
          <w:szCs w:val="22"/>
        </w:rPr>
      </w:pPr>
      <w:r w:rsidRPr="0002466D">
        <w:rPr>
          <w:sz w:val="22"/>
          <w:szCs w:val="22"/>
        </w:rPr>
        <w:t xml:space="preserve">A protest shall be presented to CTS in writing no later than 5 business days after the post award debrief has occurred. The written letter shall state the grounds for the protest and state the relevant facts, circumstances and documents in support of the Vendor’s position.  </w:t>
      </w:r>
    </w:p>
    <w:p w14:paraId="72F0F8F6" w14:textId="77777777" w:rsidR="0002466D" w:rsidRPr="0002466D" w:rsidRDefault="0002466D" w:rsidP="0002466D">
      <w:pPr>
        <w:autoSpaceDE w:val="0"/>
        <w:autoSpaceDN w:val="0"/>
        <w:adjustRightInd w:val="0"/>
        <w:rPr>
          <w:sz w:val="22"/>
          <w:szCs w:val="22"/>
        </w:rPr>
      </w:pPr>
    </w:p>
    <w:p w14:paraId="218BF3C6" w14:textId="77777777" w:rsidR="0002466D" w:rsidRPr="0002466D" w:rsidRDefault="0002466D" w:rsidP="0002466D">
      <w:pPr>
        <w:autoSpaceDE w:val="0"/>
        <w:autoSpaceDN w:val="0"/>
        <w:adjustRightInd w:val="0"/>
        <w:rPr>
          <w:b/>
          <w:sz w:val="22"/>
          <w:szCs w:val="22"/>
        </w:rPr>
      </w:pPr>
      <w:r w:rsidRPr="0002466D">
        <w:rPr>
          <w:b/>
          <w:sz w:val="22"/>
          <w:szCs w:val="22"/>
        </w:rPr>
        <w:t>Process</w:t>
      </w:r>
    </w:p>
    <w:p w14:paraId="1113B6E5" w14:textId="77777777" w:rsidR="0002466D" w:rsidRPr="0002466D" w:rsidRDefault="0002466D" w:rsidP="0002466D">
      <w:pPr>
        <w:autoSpaceDE w:val="0"/>
        <w:autoSpaceDN w:val="0"/>
        <w:adjustRightInd w:val="0"/>
        <w:rPr>
          <w:sz w:val="22"/>
          <w:szCs w:val="22"/>
        </w:rPr>
      </w:pPr>
      <w:r w:rsidRPr="0002466D">
        <w:rPr>
          <w:sz w:val="22"/>
          <w:szCs w:val="22"/>
        </w:rPr>
        <w:t>In conducting its review, CTS will consider all available relevant facts. CTS will resolve the protest in one of the following ways:</w:t>
      </w:r>
    </w:p>
    <w:p w14:paraId="3C5C1900" w14:textId="77777777" w:rsidR="0002466D" w:rsidRPr="0002466D" w:rsidRDefault="0002466D" w:rsidP="0002466D">
      <w:pPr>
        <w:numPr>
          <w:ilvl w:val="0"/>
          <w:numId w:val="5"/>
        </w:numPr>
        <w:autoSpaceDE w:val="0"/>
        <w:autoSpaceDN w:val="0"/>
        <w:adjustRightInd w:val="0"/>
        <w:rPr>
          <w:sz w:val="22"/>
          <w:szCs w:val="22"/>
        </w:rPr>
      </w:pPr>
      <w:r w:rsidRPr="0002466D">
        <w:rPr>
          <w:sz w:val="22"/>
          <w:szCs w:val="22"/>
        </w:rPr>
        <w:t>Find that the protest lacks merit and upholding the agency's action.</w:t>
      </w:r>
    </w:p>
    <w:p w14:paraId="3437FC7A" w14:textId="77777777" w:rsidR="0002466D" w:rsidRPr="0002466D" w:rsidRDefault="0002466D" w:rsidP="0002466D">
      <w:pPr>
        <w:numPr>
          <w:ilvl w:val="0"/>
          <w:numId w:val="5"/>
        </w:numPr>
        <w:autoSpaceDE w:val="0"/>
        <w:autoSpaceDN w:val="0"/>
        <w:adjustRightInd w:val="0"/>
        <w:rPr>
          <w:sz w:val="22"/>
          <w:szCs w:val="22"/>
        </w:rPr>
      </w:pPr>
      <w:r w:rsidRPr="0002466D">
        <w:rPr>
          <w:sz w:val="22"/>
          <w:szCs w:val="22"/>
        </w:rPr>
        <w:t>Find only technical or harmless errors in the agency's acquisition process, determining the agency to be in substantial compliance, and rejecting the protest; or</w:t>
      </w:r>
    </w:p>
    <w:p w14:paraId="62DDA83D" w14:textId="77777777" w:rsidR="0002466D" w:rsidRPr="0002466D" w:rsidRDefault="0002466D" w:rsidP="0002466D">
      <w:pPr>
        <w:numPr>
          <w:ilvl w:val="0"/>
          <w:numId w:val="5"/>
        </w:numPr>
        <w:autoSpaceDE w:val="0"/>
        <w:autoSpaceDN w:val="0"/>
        <w:adjustRightInd w:val="0"/>
        <w:rPr>
          <w:sz w:val="22"/>
          <w:szCs w:val="22"/>
        </w:rPr>
      </w:pPr>
      <w:r w:rsidRPr="0002466D">
        <w:rPr>
          <w:sz w:val="22"/>
          <w:szCs w:val="22"/>
        </w:rPr>
        <w:t>Find merit in the protest and provide options to the agency, including:</w:t>
      </w:r>
    </w:p>
    <w:p w14:paraId="6C8C16C8" w14:textId="77777777" w:rsidR="0002466D" w:rsidRPr="0002466D" w:rsidRDefault="0002466D" w:rsidP="0002466D">
      <w:pPr>
        <w:numPr>
          <w:ilvl w:val="1"/>
          <w:numId w:val="5"/>
        </w:numPr>
        <w:autoSpaceDE w:val="0"/>
        <w:autoSpaceDN w:val="0"/>
        <w:adjustRightInd w:val="0"/>
        <w:rPr>
          <w:sz w:val="22"/>
          <w:szCs w:val="22"/>
        </w:rPr>
      </w:pPr>
      <w:r w:rsidRPr="0002466D">
        <w:rPr>
          <w:sz w:val="22"/>
          <w:szCs w:val="22"/>
        </w:rPr>
        <w:t>Correcting errors and reevaluating all Responses;</w:t>
      </w:r>
    </w:p>
    <w:p w14:paraId="5552E2B4" w14:textId="77777777" w:rsidR="0002466D" w:rsidRPr="0002466D" w:rsidRDefault="0002466D" w:rsidP="0002466D">
      <w:pPr>
        <w:numPr>
          <w:ilvl w:val="1"/>
          <w:numId w:val="5"/>
        </w:numPr>
        <w:autoSpaceDE w:val="0"/>
        <w:autoSpaceDN w:val="0"/>
        <w:adjustRightInd w:val="0"/>
        <w:rPr>
          <w:sz w:val="22"/>
          <w:szCs w:val="22"/>
        </w:rPr>
      </w:pPr>
      <w:r w:rsidRPr="0002466D">
        <w:rPr>
          <w:sz w:val="22"/>
          <w:szCs w:val="22"/>
        </w:rPr>
        <w:t>Reissuing the solicitation document; or</w:t>
      </w:r>
    </w:p>
    <w:p w14:paraId="67CFEA88" w14:textId="77777777" w:rsidR="0002466D" w:rsidRPr="0002466D" w:rsidRDefault="0002466D" w:rsidP="0002466D">
      <w:pPr>
        <w:numPr>
          <w:ilvl w:val="1"/>
          <w:numId w:val="5"/>
        </w:numPr>
        <w:autoSpaceDE w:val="0"/>
        <w:autoSpaceDN w:val="0"/>
        <w:adjustRightInd w:val="0"/>
        <w:rPr>
          <w:sz w:val="22"/>
          <w:szCs w:val="22"/>
        </w:rPr>
      </w:pPr>
      <w:r w:rsidRPr="0002466D">
        <w:rPr>
          <w:sz w:val="22"/>
          <w:szCs w:val="22"/>
        </w:rPr>
        <w:t>Making other findings and determining other courses of action as appropriate.</w:t>
      </w:r>
    </w:p>
    <w:p w14:paraId="2E6546C3" w14:textId="77777777" w:rsidR="0002466D" w:rsidRPr="0002466D" w:rsidRDefault="0002466D" w:rsidP="0002466D">
      <w:pPr>
        <w:autoSpaceDE w:val="0"/>
        <w:autoSpaceDN w:val="0"/>
        <w:adjustRightInd w:val="0"/>
        <w:rPr>
          <w:b/>
          <w:sz w:val="22"/>
          <w:szCs w:val="22"/>
        </w:rPr>
      </w:pPr>
    </w:p>
    <w:p w14:paraId="7E587B21" w14:textId="77777777" w:rsidR="0002466D" w:rsidRPr="0002466D" w:rsidRDefault="0002466D" w:rsidP="0002466D">
      <w:pPr>
        <w:autoSpaceDE w:val="0"/>
        <w:autoSpaceDN w:val="0"/>
        <w:adjustRightInd w:val="0"/>
        <w:rPr>
          <w:sz w:val="22"/>
          <w:szCs w:val="22"/>
        </w:rPr>
      </w:pPr>
      <w:r w:rsidRPr="0002466D">
        <w:rPr>
          <w:sz w:val="22"/>
          <w:szCs w:val="22"/>
        </w:rPr>
        <w:t xml:space="preserve">Except as stated otherwise below, the Contracts &amp; Procurement Manager will review protests on behalf of the agency. The agency will deliver its written decision to the protesting vendor within five business days after receiving the protest, unless more time is needed. The protesting vendor will be notified if additional time is necessary. Exempt Purchases under $100,000 shall be reviewed only by the Chief Legal Services Officer, whose opinion is final. </w:t>
      </w:r>
    </w:p>
    <w:p w14:paraId="2378AE74" w14:textId="77777777" w:rsidR="0002466D" w:rsidRPr="0002466D" w:rsidRDefault="0002466D" w:rsidP="0002466D">
      <w:pPr>
        <w:autoSpaceDE w:val="0"/>
        <w:autoSpaceDN w:val="0"/>
        <w:adjustRightInd w:val="0"/>
        <w:rPr>
          <w:sz w:val="22"/>
          <w:szCs w:val="22"/>
        </w:rPr>
      </w:pPr>
    </w:p>
    <w:p w14:paraId="67C96F94" w14:textId="77777777" w:rsidR="0002466D" w:rsidRPr="0002466D" w:rsidRDefault="0002466D" w:rsidP="0002466D">
      <w:pPr>
        <w:autoSpaceDE w:val="0"/>
        <w:autoSpaceDN w:val="0"/>
        <w:adjustRightInd w:val="0"/>
        <w:rPr>
          <w:sz w:val="22"/>
          <w:szCs w:val="22"/>
        </w:rPr>
      </w:pPr>
      <w:r w:rsidRPr="0002466D">
        <w:rPr>
          <w:sz w:val="22"/>
          <w:szCs w:val="22"/>
        </w:rPr>
        <w:t>Vendors may appeal the Contracts &amp; Procurement Manager determination, on Exempt Purchases over $100,000, by submitting an appeal in writing to the Director. An appeal shall be filed no later than 5 business days after Contracts &amp; Procurement Manager decision. Decisions made by the Director or designee are final.</w:t>
      </w:r>
    </w:p>
    <w:p w14:paraId="35CA7FFF" w14:textId="77777777" w:rsidR="0002466D" w:rsidRPr="0002466D" w:rsidRDefault="0002466D" w:rsidP="0002466D">
      <w:pPr>
        <w:autoSpaceDE w:val="0"/>
        <w:autoSpaceDN w:val="0"/>
        <w:adjustRightInd w:val="0"/>
        <w:rPr>
          <w:sz w:val="22"/>
          <w:szCs w:val="22"/>
        </w:rPr>
      </w:pPr>
    </w:p>
    <w:p w14:paraId="349D1D73" w14:textId="77777777" w:rsidR="0002466D" w:rsidRPr="0002466D" w:rsidRDefault="0002466D" w:rsidP="0002466D">
      <w:pPr>
        <w:autoSpaceDE w:val="0"/>
        <w:autoSpaceDN w:val="0"/>
        <w:adjustRightInd w:val="0"/>
        <w:rPr>
          <w:sz w:val="22"/>
          <w:szCs w:val="22"/>
        </w:rPr>
      </w:pPr>
      <w:r w:rsidRPr="0002466D">
        <w:rPr>
          <w:sz w:val="22"/>
          <w:szCs w:val="22"/>
        </w:rPr>
        <w:t>In the event the Contracts &amp; Procurement Manager has a conflict of interest, the protest or appeal will be managed by a CTS senior level manager appointed by the Deputy Director. This individual must not be involved with the business that is the subject matter of the protest appeal.</w:t>
      </w:r>
    </w:p>
    <w:p w14:paraId="0A7F8704" w14:textId="77777777" w:rsidR="0002466D" w:rsidRPr="0002466D" w:rsidRDefault="0002466D" w:rsidP="0002466D">
      <w:pPr>
        <w:autoSpaceDE w:val="0"/>
        <w:autoSpaceDN w:val="0"/>
        <w:adjustRightInd w:val="0"/>
        <w:rPr>
          <w:sz w:val="22"/>
          <w:szCs w:val="22"/>
        </w:rPr>
      </w:pPr>
    </w:p>
    <w:p w14:paraId="5C541635" w14:textId="77777777" w:rsidR="0096448A" w:rsidRDefault="0096448A" w:rsidP="007853A5">
      <w:pPr>
        <w:autoSpaceDE w:val="0"/>
        <w:autoSpaceDN w:val="0"/>
        <w:adjustRightInd w:val="0"/>
        <w:rPr>
          <w:sz w:val="22"/>
          <w:szCs w:val="22"/>
        </w:rPr>
      </w:pPr>
    </w:p>
    <w:p w14:paraId="20E4D4DC" w14:textId="77777777" w:rsidR="000E6C60" w:rsidRDefault="000E6C60" w:rsidP="007853A5">
      <w:pPr>
        <w:autoSpaceDE w:val="0"/>
        <w:autoSpaceDN w:val="0"/>
        <w:adjustRightInd w:val="0"/>
        <w:rPr>
          <w:sz w:val="22"/>
          <w:szCs w:val="22"/>
        </w:rPr>
        <w:sectPr w:rsidR="000E6C60" w:rsidSect="007853A5">
          <w:footerReference w:type="default" r:id="rId31"/>
          <w:type w:val="oddPage"/>
          <w:pgSz w:w="12240" w:h="15840" w:code="1"/>
          <w:pgMar w:top="1440" w:right="1627" w:bottom="1440" w:left="1440" w:header="720" w:footer="720" w:gutter="0"/>
          <w:pgNumType w:start="1"/>
          <w:cols w:space="720"/>
        </w:sectPr>
      </w:pPr>
    </w:p>
    <w:p w14:paraId="05C6BB17" w14:textId="77777777" w:rsidR="006842E1" w:rsidRDefault="006842E1">
      <w:pPr>
        <w:spacing w:before="120" w:after="60"/>
        <w:jc w:val="center"/>
        <w:rPr>
          <w:b/>
          <w:sz w:val="28"/>
        </w:rPr>
      </w:pPr>
      <w:r>
        <w:rPr>
          <w:b/>
          <w:sz w:val="28"/>
        </w:rPr>
        <w:lastRenderedPageBreak/>
        <w:t>APPENDIX E</w:t>
      </w:r>
    </w:p>
    <w:p w14:paraId="3404198E" w14:textId="77777777" w:rsidR="006842E1" w:rsidRPr="001849CB" w:rsidRDefault="006842E1" w:rsidP="001849CB">
      <w:pPr>
        <w:spacing w:before="120" w:after="60"/>
        <w:jc w:val="center"/>
        <w:rPr>
          <w:b/>
        </w:rPr>
      </w:pPr>
      <w:r>
        <w:rPr>
          <w:b/>
        </w:rPr>
        <w:t xml:space="preserve">COST MODEL </w:t>
      </w:r>
      <w:r w:rsidR="00835152">
        <w:rPr>
          <w:b/>
        </w:rPr>
        <w:fldChar w:fldCharType="begin"/>
      </w:r>
      <w:r>
        <w:rPr>
          <w:b/>
        </w:rPr>
        <w:instrText xml:space="preserve"> TC “</w:instrText>
      </w:r>
      <w:bookmarkStart w:id="810" w:name="_Toc105505023"/>
      <w:r>
        <w:rPr>
          <w:b/>
        </w:rPr>
        <w:instrText xml:space="preserve">Appendix E:  </w:instrText>
      </w:r>
      <w:r>
        <w:rPr>
          <w:b/>
          <w:i/>
        </w:rPr>
        <w:instrText>Cost Model</w:instrText>
      </w:r>
      <w:bookmarkEnd w:id="810"/>
      <w:r>
        <w:rPr>
          <w:b/>
          <w:i/>
        </w:rPr>
        <w:instrText>”</w:instrText>
      </w:r>
      <w:r>
        <w:rPr>
          <w:b/>
        </w:rPr>
        <w:instrText xml:space="preserve">\l 5\n </w:instrText>
      </w:r>
      <w:r w:rsidR="00835152">
        <w:rPr>
          <w:b/>
        </w:rPr>
        <w:fldChar w:fldCharType="end"/>
      </w:r>
    </w:p>
    <w:p w14:paraId="1C5518E8" w14:textId="77777777" w:rsidR="006842E1" w:rsidRDefault="006842E1">
      <w:pPr>
        <w:spacing w:before="60"/>
        <w:rPr>
          <w:color w:val="339966"/>
          <w:sz w:val="22"/>
        </w:rPr>
      </w:pPr>
    </w:p>
    <w:p w14:paraId="07A9383A" w14:textId="7FEF1A36" w:rsidR="00FC44F6" w:rsidRPr="00E55AF0" w:rsidRDefault="0005622A" w:rsidP="00FC44F6">
      <w:pPr>
        <w:spacing w:after="120"/>
        <w:rPr>
          <w:b/>
          <w:color w:val="000000"/>
          <w:sz w:val="22"/>
          <w:szCs w:val="22"/>
        </w:rPr>
      </w:pPr>
      <w:r>
        <w:rPr>
          <w:b/>
          <w:color w:val="000000"/>
          <w:sz w:val="22"/>
          <w:szCs w:val="22"/>
        </w:rPr>
        <w:t>A</w:t>
      </w:r>
      <w:r w:rsidR="007F317B">
        <w:rPr>
          <w:b/>
          <w:color w:val="000000"/>
          <w:sz w:val="22"/>
          <w:szCs w:val="22"/>
        </w:rPr>
        <w:t>.</w:t>
      </w:r>
      <w:r w:rsidR="007F317B">
        <w:rPr>
          <w:b/>
          <w:color w:val="000000"/>
          <w:sz w:val="22"/>
          <w:szCs w:val="22"/>
        </w:rPr>
        <w:tab/>
      </w:r>
      <w:r w:rsidR="00497936">
        <w:rPr>
          <w:b/>
          <w:color w:val="000000"/>
          <w:sz w:val="22"/>
          <w:szCs w:val="22"/>
        </w:rPr>
        <w:t xml:space="preserve">(MS 200) </w:t>
      </w:r>
      <w:r w:rsidR="00FC44F6" w:rsidRPr="00E55AF0">
        <w:rPr>
          <w:b/>
          <w:color w:val="000000"/>
          <w:sz w:val="22"/>
          <w:szCs w:val="22"/>
          <w:u w:val="single"/>
        </w:rPr>
        <w:t>Fixed Percentage Discount from List Price</w:t>
      </w:r>
      <w:r w:rsidR="00FC44F6" w:rsidRPr="00E55AF0">
        <w:rPr>
          <w:b/>
          <w:color w:val="000000"/>
          <w:sz w:val="22"/>
          <w:szCs w:val="22"/>
        </w:rPr>
        <w:t xml:space="preserve"> </w:t>
      </w:r>
    </w:p>
    <w:p w14:paraId="01DEC88A" w14:textId="393C0520" w:rsidR="00FC44F6" w:rsidRDefault="00FC44F6" w:rsidP="007F317B">
      <w:pPr>
        <w:ind w:left="720"/>
        <w:rPr>
          <w:sz w:val="22"/>
          <w:szCs w:val="22"/>
        </w:rPr>
      </w:pPr>
      <w:r w:rsidRPr="007853A5">
        <w:rPr>
          <w:color w:val="000000"/>
          <w:sz w:val="22"/>
          <w:szCs w:val="22"/>
        </w:rPr>
        <w:t xml:space="preserve">For each product grouping below, provide the Manufacturer’s Suggested Retail Price (MSRP), </w:t>
      </w:r>
      <w:r w:rsidRPr="007853A5">
        <w:rPr>
          <w:sz w:val="22"/>
          <w:szCs w:val="22"/>
        </w:rPr>
        <w:t xml:space="preserve">as of the date this RFQ was released, in the shaded boxes provided.  For each product grouping, provide </w:t>
      </w:r>
      <w:r w:rsidR="007F317B">
        <w:rPr>
          <w:sz w:val="22"/>
          <w:szCs w:val="22"/>
        </w:rPr>
        <w:t xml:space="preserve">the Manufacturer’s SKU for each product and </w:t>
      </w:r>
      <w:r w:rsidRPr="007853A5">
        <w:rPr>
          <w:sz w:val="22"/>
          <w:szCs w:val="22"/>
        </w:rPr>
        <w:t>a single discount figure to be applied to all items within the product group.  Please identify Products below</w:t>
      </w:r>
      <w:r w:rsidR="00675D9A">
        <w:rPr>
          <w:sz w:val="22"/>
          <w:szCs w:val="22"/>
        </w:rPr>
        <w:t xml:space="preserve"> </w:t>
      </w:r>
      <w:r w:rsidR="007853A5" w:rsidRPr="007853A5">
        <w:rPr>
          <w:sz w:val="22"/>
          <w:szCs w:val="22"/>
        </w:rPr>
        <w:t>and</w:t>
      </w:r>
      <w:r w:rsidRPr="007853A5">
        <w:rPr>
          <w:sz w:val="22"/>
          <w:szCs w:val="22"/>
        </w:rPr>
        <w:t xml:space="preserve"> add additional lines as may be needed.</w:t>
      </w:r>
      <w:r>
        <w:rPr>
          <w:sz w:val="22"/>
          <w:szCs w:val="22"/>
        </w:rPr>
        <w:t xml:space="preserve"> </w:t>
      </w:r>
    </w:p>
    <w:p w14:paraId="4E9D6D9F" w14:textId="77777777" w:rsidR="00F525D3" w:rsidRDefault="00F525D3" w:rsidP="007F317B">
      <w:pPr>
        <w:ind w:left="720"/>
        <w:rPr>
          <w:sz w:val="22"/>
          <w:szCs w:val="22"/>
        </w:rPr>
      </w:pPr>
    </w:p>
    <w:p w14:paraId="48F6CE23" w14:textId="7108C411" w:rsidR="00442406" w:rsidRPr="001C6B7F" w:rsidRDefault="00442406" w:rsidP="007F317B">
      <w:pPr>
        <w:ind w:left="720"/>
        <w:rPr>
          <w:color w:val="000000"/>
          <w:sz w:val="22"/>
          <w:szCs w:val="22"/>
        </w:rPr>
      </w:pPr>
      <w:r w:rsidRPr="00442406">
        <w:rPr>
          <w:color w:val="000000"/>
          <w:sz w:val="22"/>
          <w:szCs w:val="22"/>
        </w:rPr>
        <w:t xml:space="preserve">•Vendors must complete the </w:t>
      </w:r>
      <w:r w:rsidRPr="00F525D3">
        <w:rPr>
          <w:b/>
          <w:bCs/>
          <w:color w:val="000000"/>
          <w:sz w:val="22"/>
          <w:szCs w:val="22"/>
          <w:highlight w:val="yellow"/>
        </w:rPr>
        <w:t>yellow</w:t>
      </w:r>
      <w:r w:rsidRPr="00442406">
        <w:rPr>
          <w:color w:val="000000"/>
          <w:sz w:val="22"/>
          <w:szCs w:val="22"/>
        </w:rPr>
        <w:t xml:space="preserve"> shaded cells</w:t>
      </w:r>
      <w:r w:rsidR="00F525D3">
        <w:rPr>
          <w:color w:val="000000"/>
          <w:sz w:val="22"/>
          <w:szCs w:val="22"/>
        </w:rPr>
        <w:t xml:space="preserve"> with one number</w:t>
      </w:r>
      <w:r w:rsidRPr="00442406">
        <w:rPr>
          <w:color w:val="000000"/>
          <w:sz w:val="22"/>
          <w:szCs w:val="22"/>
        </w:rPr>
        <w:t xml:space="preserve">.  Additions, revisions, edits or notations will be NOT be accepted and vendor will be disqualified.  </w:t>
      </w:r>
    </w:p>
    <w:p w14:paraId="5AC003D6" w14:textId="77777777" w:rsidR="00FC44F6" w:rsidRPr="00186AE2" w:rsidRDefault="00FC44F6" w:rsidP="00FC44F6">
      <w:pPr>
        <w:pStyle w:val="CM9"/>
        <w:spacing w:after="0" w:line="240" w:lineRule="atLeast"/>
        <w:rPr>
          <w:rFonts w:ascii="Times New Roman" w:hAnsi="Times New Roman"/>
          <w:sz w:val="22"/>
          <w:szCs w:val="22"/>
        </w:rPr>
      </w:pPr>
    </w:p>
    <w:p w14:paraId="1360214F" w14:textId="5D70A5E0" w:rsidR="00FC44F6" w:rsidRPr="00442406" w:rsidRDefault="0005622A" w:rsidP="009D21BC">
      <w:pPr>
        <w:pStyle w:val="CM11"/>
        <w:spacing w:after="120"/>
        <w:ind w:left="720"/>
        <w:jc w:val="both"/>
        <w:rPr>
          <w:rFonts w:ascii="Times New Roman" w:hAnsi="Times New Roman"/>
          <w:b/>
          <w:bCs/>
          <w:sz w:val="22"/>
          <w:szCs w:val="22"/>
        </w:rPr>
      </w:pPr>
      <w:r w:rsidRPr="00442406">
        <w:rPr>
          <w:rFonts w:ascii="Times New Roman" w:hAnsi="Times New Roman"/>
          <w:b/>
          <w:bCs/>
          <w:sz w:val="22"/>
          <w:szCs w:val="22"/>
        </w:rPr>
        <w:t>A</w:t>
      </w:r>
      <w:r w:rsidR="00CF4999" w:rsidRPr="00442406">
        <w:rPr>
          <w:rFonts w:ascii="Times New Roman" w:hAnsi="Times New Roman"/>
          <w:b/>
          <w:bCs/>
          <w:sz w:val="22"/>
          <w:szCs w:val="22"/>
        </w:rPr>
        <w:t xml:space="preserve">.1 </w:t>
      </w:r>
      <w:r w:rsidR="00497936" w:rsidRPr="00442406">
        <w:rPr>
          <w:rFonts w:ascii="Times New Roman" w:hAnsi="Times New Roman"/>
          <w:b/>
          <w:bCs/>
          <w:sz w:val="22"/>
          <w:szCs w:val="22"/>
        </w:rPr>
        <w:t xml:space="preserve">(MS 150) </w:t>
      </w:r>
      <w:r w:rsidRPr="00442406">
        <w:rPr>
          <w:rFonts w:ascii="Times New Roman" w:hAnsi="Times New Roman"/>
          <w:b/>
          <w:bCs/>
          <w:sz w:val="22"/>
          <w:szCs w:val="22"/>
        </w:rPr>
        <w:t xml:space="preserve">16V </w:t>
      </w:r>
      <w:r w:rsidR="007F317B" w:rsidRPr="00442406">
        <w:rPr>
          <w:rFonts w:ascii="Times New Roman" w:hAnsi="Times New Roman"/>
          <w:b/>
          <w:bCs/>
          <w:sz w:val="22"/>
          <w:szCs w:val="22"/>
        </w:rPr>
        <w:t>Replacement Batteries</w:t>
      </w:r>
    </w:p>
    <w:tbl>
      <w:tblPr>
        <w:tblW w:w="8910" w:type="dxa"/>
        <w:tblInd w:w="468" w:type="dxa"/>
        <w:tblLook w:val="0000" w:firstRow="0" w:lastRow="0" w:firstColumn="0" w:lastColumn="0" w:noHBand="0" w:noVBand="0"/>
      </w:tblPr>
      <w:tblGrid>
        <w:gridCol w:w="2337"/>
        <w:gridCol w:w="1265"/>
        <w:gridCol w:w="1331"/>
        <w:gridCol w:w="1167"/>
        <w:gridCol w:w="1137"/>
        <w:gridCol w:w="1673"/>
      </w:tblGrid>
      <w:tr w:rsidR="00DD4713" w:rsidRPr="00442406" w14:paraId="39FD78E1" w14:textId="7E8B6CED" w:rsidTr="00F67464">
        <w:trPr>
          <w:trHeight w:val="384"/>
        </w:trPr>
        <w:tc>
          <w:tcPr>
            <w:tcW w:w="2337" w:type="dxa"/>
            <w:tcBorders>
              <w:top w:val="single" w:sz="12" w:space="0" w:color="auto"/>
              <w:left w:val="single" w:sz="12" w:space="0" w:color="auto"/>
              <w:bottom w:val="single" w:sz="12" w:space="0" w:color="auto"/>
              <w:right w:val="single" w:sz="12" w:space="0" w:color="auto"/>
            </w:tcBorders>
            <w:shd w:val="clear" w:color="auto" w:fill="auto"/>
            <w:vAlign w:val="center"/>
          </w:tcPr>
          <w:p w14:paraId="69EA81C7" w14:textId="7FC1AC88" w:rsidR="00DD4713" w:rsidRPr="00DD4713" w:rsidRDefault="00DD4713" w:rsidP="00DD4713">
            <w:pPr>
              <w:pStyle w:val="Default"/>
              <w:jc w:val="center"/>
              <w:rPr>
                <w:rFonts w:ascii="Times New Roman" w:hAnsi="Times New Roman" w:cs="Times New Roman"/>
                <w:b/>
                <w:bCs/>
                <w:sz w:val="22"/>
                <w:szCs w:val="22"/>
              </w:rPr>
            </w:pPr>
            <w:r w:rsidRPr="00DD4713">
              <w:rPr>
                <w:rFonts w:ascii="Times New Roman" w:hAnsi="Times New Roman" w:cs="Times New Roman"/>
                <w:b/>
                <w:bCs/>
                <w:sz w:val="22"/>
                <w:szCs w:val="22"/>
              </w:rPr>
              <w:t>Product</w:t>
            </w:r>
          </w:p>
        </w:tc>
        <w:tc>
          <w:tcPr>
            <w:tcW w:w="1265" w:type="dxa"/>
            <w:tcBorders>
              <w:top w:val="single" w:sz="12" w:space="0" w:color="auto"/>
              <w:left w:val="single" w:sz="12" w:space="0" w:color="auto"/>
              <w:bottom w:val="single" w:sz="12" w:space="0" w:color="auto"/>
              <w:right w:val="single" w:sz="12" w:space="0" w:color="auto"/>
            </w:tcBorders>
            <w:shd w:val="clear" w:color="auto" w:fill="auto"/>
            <w:vAlign w:val="center"/>
          </w:tcPr>
          <w:p w14:paraId="6481A454" w14:textId="77777777" w:rsidR="00DD4713" w:rsidRPr="00DD4713" w:rsidRDefault="00DD4713" w:rsidP="00DD4713">
            <w:pPr>
              <w:pStyle w:val="Default"/>
              <w:jc w:val="center"/>
              <w:rPr>
                <w:rFonts w:ascii="Times New Roman" w:hAnsi="Times New Roman" w:cs="Times New Roman"/>
                <w:b/>
                <w:bCs/>
                <w:sz w:val="22"/>
                <w:szCs w:val="22"/>
              </w:rPr>
            </w:pPr>
            <w:r w:rsidRPr="00DD4713">
              <w:rPr>
                <w:rFonts w:ascii="Times New Roman" w:hAnsi="Times New Roman" w:cs="Times New Roman"/>
                <w:b/>
                <w:bCs/>
                <w:sz w:val="22"/>
                <w:szCs w:val="22"/>
              </w:rPr>
              <w:t>SKU</w:t>
            </w:r>
          </w:p>
        </w:tc>
        <w:tc>
          <w:tcPr>
            <w:tcW w:w="1331" w:type="dxa"/>
            <w:tcBorders>
              <w:top w:val="single" w:sz="12" w:space="0" w:color="auto"/>
              <w:left w:val="single" w:sz="12" w:space="0" w:color="auto"/>
              <w:bottom w:val="single" w:sz="12" w:space="0" w:color="auto"/>
              <w:right w:val="single" w:sz="12" w:space="0" w:color="auto"/>
            </w:tcBorders>
            <w:shd w:val="clear" w:color="auto" w:fill="auto"/>
            <w:vAlign w:val="center"/>
          </w:tcPr>
          <w:p w14:paraId="5C8A2014" w14:textId="77777777" w:rsidR="00DD4713" w:rsidRPr="00DD4713" w:rsidRDefault="00DD4713" w:rsidP="00DD4713">
            <w:pPr>
              <w:pStyle w:val="Default"/>
              <w:jc w:val="center"/>
              <w:rPr>
                <w:rFonts w:ascii="Times New Roman" w:hAnsi="Times New Roman" w:cs="Times New Roman"/>
                <w:b/>
                <w:bCs/>
                <w:sz w:val="22"/>
                <w:szCs w:val="22"/>
              </w:rPr>
            </w:pPr>
            <w:r w:rsidRPr="00DD4713">
              <w:rPr>
                <w:rFonts w:ascii="Times New Roman" w:hAnsi="Times New Roman" w:cs="Times New Roman"/>
                <w:b/>
                <w:bCs/>
                <w:sz w:val="22"/>
                <w:szCs w:val="22"/>
              </w:rPr>
              <w:t>MSRP</w:t>
            </w:r>
          </w:p>
        </w:tc>
        <w:tc>
          <w:tcPr>
            <w:tcW w:w="1167" w:type="dxa"/>
            <w:tcBorders>
              <w:top w:val="single" w:sz="12" w:space="0" w:color="auto"/>
              <w:left w:val="single" w:sz="12" w:space="0" w:color="auto"/>
              <w:bottom w:val="single" w:sz="12" w:space="0" w:color="auto"/>
              <w:right w:val="single" w:sz="12" w:space="0" w:color="auto"/>
            </w:tcBorders>
            <w:vAlign w:val="center"/>
          </w:tcPr>
          <w:p w14:paraId="25DCDFD3" w14:textId="4C8BF6F4" w:rsidR="00DD4713" w:rsidRPr="00DD4713" w:rsidRDefault="00DD4713" w:rsidP="00DD4713">
            <w:pPr>
              <w:pStyle w:val="Default"/>
              <w:jc w:val="center"/>
              <w:rPr>
                <w:rFonts w:ascii="Times New Roman" w:hAnsi="Times New Roman" w:cs="Times New Roman"/>
                <w:b/>
                <w:bCs/>
                <w:sz w:val="22"/>
                <w:szCs w:val="22"/>
              </w:rPr>
            </w:pPr>
            <w:r w:rsidRPr="00DD4713">
              <w:rPr>
                <w:rFonts w:ascii="Times New Roman" w:hAnsi="Times New Roman" w:cs="Times New Roman"/>
                <w:b/>
                <w:bCs/>
                <w:sz w:val="22"/>
                <w:szCs w:val="22"/>
              </w:rPr>
              <w:t>Quantity</w:t>
            </w:r>
          </w:p>
        </w:tc>
        <w:tc>
          <w:tcPr>
            <w:tcW w:w="1137" w:type="dxa"/>
            <w:tcBorders>
              <w:top w:val="single" w:sz="12" w:space="0" w:color="auto"/>
              <w:left w:val="single" w:sz="12" w:space="0" w:color="auto"/>
              <w:bottom w:val="single" w:sz="12" w:space="0" w:color="auto"/>
              <w:right w:val="single" w:sz="12" w:space="0" w:color="auto"/>
            </w:tcBorders>
            <w:vAlign w:val="center"/>
          </w:tcPr>
          <w:p w14:paraId="258366BD" w14:textId="53C1FDA2" w:rsidR="00DD4713" w:rsidRPr="00DD4713" w:rsidRDefault="00DD4713" w:rsidP="00DD4713">
            <w:pPr>
              <w:pStyle w:val="Default"/>
              <w:jc w:val="center"/>
              <w:rPr>
                <w:rFonts w:ascii="Times New Roman" w:hAnsi="Times New Roman" w:cs="Times New Roman"/>
                <w:b/>
                <w:bCs/>
                <w:sz w:val="22"/>
                <w:szCs w:val="22"/>
              </w:rPr>
            </w:pPr>
            <w:r w:rsidRPr="00DD4713">
              <w:rPr>
                <w:rFonts w:ascii="Times New Roman" w:hAnsi="Times New Roman" w:cs="Times New Roman"/>
                <w:b/>
                <w:bCs/>
                <w:sz w:val="22"/>
                <w:szCs w:val="22"/>
              </w:rPr>
              <w:t>Total</w:t>
            </w:r>
          </w:p>
        </w:tc>
        <w:tc>
          <w:tcPr>
            <w:tcW w:w="1673" w:type="dxa"/>
            <w:tcBorders>
              <w:top w:val="single" w:sz="12" w:space="0" w:color="auto"/>
              <w:left w:val="single" w:sz="12" w:space="0" w:color="auto"/>
              <w:bottom w:val="single" w:sz="12" w:space="0" w:color="auto"/>
              <w:right w:val="single" w:sz="12" w:space="0" w:color="auto"/>
            </w:tcBorders>
            <w:vAlign w:val="center"/>
          </w:tcPr>
          <w:p w14:paraId="45DEC8FE" w14:textId="663E8B14" w:rsidR="00DD4713" w:rsidRPr="00DD4713" w:rsidRDefault="00DD4713" w:rsidP="00DD4713">
            <w:pPr>
              <w:pStyle w:val="Default"/>
              <w:jc w:val="center"/>
              <w:rPr>
                <w:rFonts w:ascii="Times New Roman" w:hAnsi="Times New Roman" w:cs="Times New Roman"/>
                <w:b/>
                <w:bCs/>
                <w:sz w:val="22"/>
                <w:szCs w:val="22"/>
              </w:rPr>
            </w:pPr>
            <w:r w:rsidRPr="00DD4713">
              <w:rPr>
                <w:rFonts w:ascii="Times New Roman" w:hAnsi="Times New Roman" w:cs="Times New Roman"/>
                <w:b/>
                <w:color w:val="auto"/>
                <w:sz w:val="22"/>
                <w:szCs w:val="22"/>
              </w:rPr>
              <w:t>% Discount from MSRP for 16V Replacement Batteries</w:t>
            </w:r>
          </w:p>
        </w:tc>
      </w:tr>
      <w:tr w:rsidR="00DD4713" w:rsidRPr="00EB361C" w14:paraId="041C1E49" w14:textId="0ED18CB9" w:rsidTr="00F67464">
        <w:trPr>
          <w:trHeight w:val="528"/>
        </w:trPr>
        <w:tc>
          <w:tcPr>
            <w:tcW w:w="2337" w:type="dxa"/>
            <w:tcBorders>
              <w:top w:val="single" w:sz="12" w:space="0" w:color="auto"/>
              <w:left w:val="single" w:sz="12" w:space="0" w:color="000000"/>
              <w:bottom w:val="single" w:sz="8" w:space="0" w:color="000000"/>
              <w:right w:val="single" w:sz="8" w:space="0" w:color="000000"/>
            </w:tcBorders>
            <w:shd w:val="clear" w:color="auto" w:fill="auto"/>
            <w:vAlign w:val="center"/>
          </w:tcPr>
          <w:p w14:paraId="4C1332DE" w14:textId="77777777" w:rsidR="00DD4713" w:rsidRDefault="00DD4713" w:rsidP="007F317B">
            <w:pPr>
              <w:pStyle w:val="BodyTextIndent"/>
              <w:ind w:left="0"/>
              <w:rPr>
                <w:rFonts w:eastAsia="MS Mincho"/>
              </w:rPr>
            </w:pPr>
            <w:r>
              <w:rPr>
                <w:rFonts w:eastAsia="MS Mincho"/>
              </w:rPr>
              <w:t>DataSafe HX Top Terminal 16HX550F FR 16Vdc 550WPC VRLA replacement batteries</w:t>
            </w:r>
          </w:p>
          <w:p w14:paraId="17935467" w14:textId="77777777" w:rsidR="00DD4713" w:rsidRPr="00EB361C" w:rsidRDefault="00DD4713" w:rsidP="00FC44F6">
            <w:pPr>
              <w:pStyle w:val="Default"/>
              <w:rPr>
                <w:rFonts w:ascii="Times New Roman" w:hAnsi="Times New Roman" w:cs="Times New Roman"/>
                <w:sz w:val="20"/>
                <w:szCs w:val="20"/>
              </w:rPr>
            </w:pPr>
          </w:p>
        </w:tc>
        <w:tc>
          <w:tcPr>
            <w:tcW w:w="1265" w:type="dxa"/>
            <w:tcBorders>
              <w:top w:val="single" w:sz="12" w:space="0" w:color="auto"/>
              <w:left w:val="single" w:sz="8" w:space="0" w:color="000000"/>
              <w:bottom w:val="single" w:sz="8" w:space="0" w:color="000000"/>
              <w:right w:val="single" w:sz="8" w:space="0" w:color="000000"/>
            </w:tcBorders>
            <w:shd w:val="clear" w:color="auto" w:fill="auto"/>
            <w:vAlign w:val="center"/>
          </w:tcPr>
          <w:p w14:paraId="0A19C086" w14:textId="77777777" w:rsidR="00DD4713" w:rsidRPr="00EB361C" w:rsidRDefault="00DD4713" w:rsidP="00FC44F6">
            <w:pPr>
              <w:pStyle w:val="Default"/>
              <w:jc w:val="center"/>
              <w:rPr>
                <w:rFonts w:ascii="Times New Roman" w:hAnsi="Times New Roman" w:cs="Times New Roman"/>
                <w:sz w:val="20"/>
                <w:szCs w:val="20"/>
              </w:rPr>
            </w:pPr>
          </w:p>
        </w:tc>
        <w:tc>
          <w:tcPr>
            <w:tcW w:w="1331" w:type="dxa"/>
            <w:tcBorders>
              <w:top w:val="single" w:sz="12" w:space="0" w:color="auto"/>
              <w:left w:val="single" w:sz="8" w:space="0" w:color="000000"/>
              <w:bottom w:val="single" w:sz="8" w:space="0" w:color="000000"/>
              <w:right w:val="single" w:sz="12" w:space="0" w:color="000000"/>
            </w:tcBorders>
            <w:shd w:val="clear" w:color="auto" w:fill="FFFF00"/>
            <w:vAlign w:val="center"/>
          </w:tcPr>
          <w:p w14:paraId="18FB84A3" w14:textId="77777777" w:rsidR="00DD4713" w:rsidRPr="00E642FE" w:rsidRDefault="00DD4713" w:rsidP="00DD4713">
            <w:pPr>
              <w:pStyle w:val="Default"/>
              <w:rPr>
                <w:rFonts w:ascii="Times New Roman" w:hAnsi="Times New Roman" w:cs="Times New Roman"/>
              </w:rPr>
            </w:pPr>
            <w:r w:rsidRPr="00E642FE">
              <w:rPr>
                <w:rFonts w:ascii="Times New Roman" w:hAnsi="Times New Roman" w:cs="Times New Roman"/>
              </w:rPr>
              <w:t xml:space="preserve">$ </w:t>
            </w:r>
          </w:p>
        </w:tc>
        <w:tc>
          <w:tcPr>
            <w:tcW w:w="1167" w:type="dxa"/>
            <w:tcBorders>
              <w:top w:val="single" w:sz="12" w:space="0" w:color="auto"/>
              <w:left w:val="single" w:sz="8" w:space="0" w:color="000000"/>
              <w:bottom w:val="single" w:sz="8" w:space="0" w:color="000000"/>
              <w:right w:val="single" w:sz="12" w:space="0" w:color="000000"/>
            </w:tcBorders>
            <w:shd w:val="clear" w:color="auto" w:fill="FFFF00"/>
            <w:vAlign w:val="center"/>
          </w:tcPr>
          <w:p w14:paraId="009C0C07" w14:textId="17F1A28A" w:rsidR="00DD4713" w:rsidRPr="00E642FE" w:rsidRDefault="00DD4713" w:rsidP="00DD4713">
            <w:pPr>
              <w:pStyle w:val="Default"/>
              <w:rPr>
                <w:rFonts w:ascii="Times New Roman" w:hAnsi="Times New Roman" w:cs="Times New Roman"/>
              </w:rPr>
            </w:pPr>
            <w:r>
              <w:rPr>
                <w:rFonts w:ascii="Times New Roman" w:hAnsi="Times New Roman" w:cs="Times New Roman"/>
              </w:rPr>
              <w:t>1,200</w:t>
            </w:r>
          </w:p>
        </w:tc>
        <w:tc>
          <w:tcPr>
            <w:tcW w:w="1137" w:type="dxa"/>
            <w:tcBorders>
              <w:top w:val="single" w:sz="12" w:space="0" w:color="auto"/>
              <w:left w:val="single" w:sz="8" w:space="0" w:color="000000"/>
              <w:bottom w:val="single" w:sz="8" w:space="0" w:color="000000"/>
              <w:right w:val="single" w:sz="12" w:space="0" w:color="000000"/>
            </w:tcBorders>
            <w:shd w:val="clear" w:color="auto" w:fill="FFFF00"/>
            <w:vAlign w:val="center"/>
          </w:tcPr>
          <w:p w14:paraId="7D860F6D" w14:textId="77777777" w:rsidR="00DD4713" w:rsidRPr="00E642FE" w:rsidRDefault="00DD4713" w:rsidP="00DD4713">
            <w:pPr>
              <w:pStyle w:val="Default"/>
              <w:rPr>
                <w:rFonts w:ascii="Times New Roman" w:hAnsi="Times New Roman" w:cs="Times New Roman"/>
              </w:rPr>
            </w:pPr>
          </w:p>
        </w:tc>
        <w:tc>
          <w:tcPr>
            <w:tcW w:w="1673" w:type="dxa"/>
            <w:tcBorders>
              <w:top w:val="single" w:sz="12" w:space="0" w:color="auto"/>
              <w:left w:val="single" w:sz="8" w:space="0" w:color="000000"/>
              <w:bottom w:val="single" w:sz="8" w:space="0" w:color="000000"/>
              <w:right w:val="single" w:sz="12" w:space="0" w:color="000000"/>
            </w:tcBorders>
            <w:shd w:val="clear" w:color="auto" w:fill="FFFF00"/>
            <w:vAlign w:val="center"/>
          </w:tcPr>
          <w:p w14:paraId="18103D85" w14:textId="1E751AB1" w:rsidR="00DD4713" w:rsidRPr="00E642FE" w:rsidRDefault="00DD4713" w:rsidP="00F67464">
            <w:pPr>
              <w:pStyle w:val="Default"/>
              <w:jc w:val="right"/>
              <w:rPr>
                <w:rFonts w:ascii="Times New Roman" w:hAnsi="Times New Roman" w:cs="Times New Roman"/>
              </w:rPr>
            </w:pPr>
            <w:r w:rsidRPr="009C04D9">
              <w:rPr>
                <w:rFonts w:ascii="Times New Roman" w:hAnsi="Times New Roman" w:cs="Times New Roman"/>
                <w:b/>
              </w:rPr>
              <w:t>%</w:t>
            </w:r>
          </w:p>
        </w:tc>
      </w:tr>
    </w:tbl>
    <w:p w14:paraId="496FBAE2" w14:textId="77777777" w:rsidR="000F7277" w:rsidRDefault="000F7277" w:rsidP="000F7277">
      <w:pPr>
        <w:pStyle w:val="CM11"/>
        <w:spacing w:after="120"/>
        <w:ind w:left="720"/>
        <w:jc w:val="both"/>
        <w:rPr>
          <w:rFonts w:ascii="Times New Roman" w:hAnsi="Times New Roman"/>
          <w:b/>
          <w:bCs/>
          <w:sz w:val="22"/>
          <w:szCs w:val="22"/>
        </w:rPr>
      </w:pPr>
    </w:p>
    <w:p w14:paraId="4AB1826B" w14:textId="2899AE7C" w:rsidR="000F7277" w:rsidRDefault="000F7277" w:rsidP="000F7277">
      <w:pPr>
        <w:pStyle w:val="CM11"/>
        <w:spacing w:after="120"/>
        <w:ind w:left="720"/>
        <w:jc w:val="both"/>
        <w:rPr>
          <w:rFonts w:ascii="Times New Roman" w:hAnsi="Times New Roman"/>
          <w:b/>
          <w:bCs/>
          <w:sz w:val="22"/>
          <w:szCs w:val="22"/>
        </w:rPr>
      </w:pPr>
      <w:r>
        <w:rPr>
          <w:rFonts w:ascii="Times New Roman" w:hAnsi="Times New Roman"/>
          <w:b/>
          <w:bCs/>
          <w:sz w:val="22"/>
          <w:szCs w:val="22"/>
        </w:rPr>
        <w:t>A.2 (MS 50) 16V Replacement Batteries  - Ongoing Purchases</w:t>
      </w:r>
    </w:p>
    <w:tbl>
      <w:tblPr>
        <w:tblW w:w="8921" w:type="dxa"/>
        <w:tblInd w:w="468" w:type="dxa"/>
        <w:tblLook w:val="0000" w:firstRow="0" w:lastRow="0" w:firstColumn="0" w:lastColumn="0" w:noHBand="0" w:noVBand="0"/>
      </w:tblPr>
      <w:tblGrid>
        <w:gridCol w:w="2314"/>
        <w:gridCol w:w="1286"/>
        <w:gridCol w:w="1350"/>
        <w:gridCol w:w="1170"/>
        <w:gridCol w:w="1080"/>
        <w:gridCol w:w="1721"/>
      </w:tblGrid>
      <w:tr w:rsidR="00CC3FFF" w:rsidRPr="00EB361C" w14:paraId="4DDB6B42" w14:textId="77777777" w:rsidTr="004316C3">
        <w:trPr>
          <w:trHeight w:val="384"/>
        </w:trPr>
        <w:tc>
          <w:tcPr>
            <w:tcW w:w="2314" w:type="dxa"/>
            <w:tcBorders>
              <w:top w:val="single" w:sz="12" w:space="0" w:color="auto"/>
              <w:left w:val="single" w:sz="12" w:space="0" w:color="auto"/>
              <w:bottom w:val="single" w:sz="12" w:space="0" w:color="auto"/>
              <w:right w:val="single" w:sz="12" w:space="0" w:color="auto"/>
            </w:tcBorders>
            <w:shd w:val="clear" w:color="auto" w:fill="auto"/>
            <w:vAlign w:val="center"/>
          </w:tcPr>
          <w:p w14:paraId="16E51200" w14:textId="77777777" w:rsidR="00CC3FFF" w:rsidRPr="00442406" w:rsidRDefault="00CC3FFF" w:rsidP="00CC3FFF">
            <w:pPr>
              <w:pStyle w:val="Default"/>
              <w:rPr>
                <w:rFonts w:ascii="Times New Roman" w:hAnsi="Times New Roman" w:cs="Times New Roman"/>
                <w:b/>
                <w:bCs/>
                <w:sz w:val="20"/>
                <w:szCs w:val="20"/>
              </w:rPr>
            </w:pPr>
            <w:r w:rsidRPr="00442406">
              <w:rPr>
                <w:rFonts w:ascii="Times New Roman" w:hAnsi="Times New Roman" w:cs="Times New Roman"/>
                <w:b/>
                <w:bCs/>
                <w:sz w:val="20"/>
                <w:szCs w:val="20"/>
              </w:rPr>
              <w:t xml:space="preserve">Product </w:t>
            </w:r>
          </w:p>
        </w:tc>
        <w:tc>
          <w:tcPr>
            <w:tcW w:w="1286" w:type="dxa"/>
            <w:tcBorders>
              <w:top w:val="single" w:sz="12" w:space="0" w:color="auto"/>
              <w:left w:val="single" w:sz="12" w:space="0" w:color="auto"/>
              <w:bottom w:val="single" w:sz="12" w:space="0" w:color="auto"/>
              <w:right w:val="single" w:sz="12" w:space="0" w:color="auto"/>
            </w:tcBorders>
            <w:shd w:val="clear" w:color="auto" w:fill="auto"/>
            <w:vAlign w:val="center"/>
          </w:tcPr>
          <w:p w14:paraId="6CF03648" w14:textId="77777777" w:rsidR="00CC3FFF" w:rsidRPr="00442406" w:rsidRDefault="00CC3FFF" w:rsidP="00CC3FFF">
            <w:pPr>
              <w:pStyle w:val="Default"/>
              <w:rPr>
                <w:rFonts w:ascii="Times New Roman" w:hAnsi="Times New Roman" w:cs="Times New Roman"/>
                <w:b/>
                <w:bCs/>
                <w:sz w:val="20"/>
                <w:szCs w:val="20"/>
              </w:rPr>
            </w:pPr>
            <w:r w:rsidRPr="00442406">
              <w:rPr>
                <w:rFonts w:ascii="Times New Roman" w:hAnsi="Times New Roman" w:cs="Times New Roman"/>
                <w:b/>
                <w:bCs/>
                <w:sz w:val="20"/>
                <w:szCs w:val="20"/>
              </w:rPr>
              <w:t>SKU</w:t>
            </w:r>
          </w:p>
        </w:tc>
        <w:tc>
          <w:tcPr>
            <w:tcW w:w="1350" w:type="dxa"/>
            <w:tcBorders>
              <w:top w:val="single" w:sz="12" w:space="0" w:color="auto"/>
              <w:left w:val="single" w:sz="12" w:space="0" w:color="auto"/>
              <w:bottom w:val="single" w:sz="12" w:space="0" w:color="auto"/>
              <w:right w:val="single" w:sz="12" w:space="0" w:color="auto"/>
            </w:tcBorders>
            <w:shd w:val="clear" w:color="auto" w:fill="auto"/>
            <w:vAlign w:val="center"/>
          </w:tcPr>
          <w:p w14:paraId="565F4F68" w14:textId="77777777" w:rsidR="00CC3FFF" w:rsidRPr="00442406" w:rsidRDefault="00CC3FFF" w:rsidP="00CC3FFF">
            <w:pPr>
              <w:pStyle w:val="Default"/>
              <w:jc w:val="center"/>
              <w:rPr>
                <w:rFonts w:ascii="Times New Roman" w:hAnsi="Times New Roman" w:cs="Times New Roman"/>
                <w:b/>
                <w:bCs/>
                <w:sz w:val="20"/>
                <w:szCs w:val="20"/>
              </w:rPr>
            </w:pPr>
            <w:r w:rsidRPr="00442406">
              <w:rPr>
                <w:rFonts w:ascii="Times New Roman" w:hAnsi="Times New Roman" w:cs="Times New Roman"/>
                <w:b/>
                <w:bCs/>
                <w:sz w:val="20"/>
                <w:szCs w:val="20"/>
              </w:rPr>
              <w:t>MSRP</w:t>
            </w:r>
          </w:p>
        </w:tc>
        <w:tc>
          <w:tcPr>
            <w:tcW w:w="1170" w:type="dxa"/>
            <w:tcBorders>
              <w:top w:val="single" w:sz="12" w:space="0" w:color="auto"/>
              <w:left w:val="single" w:sz="12" w:space="0" w:color="auto"/>
              <w:bottom w:val="single" w:sz="12" w:space="0" w:color="auto"/>
              <w:right w:val="single" w:sz="12" w:space="0" w:color="auto"/>
            </w:tcBorders>
            <w:vAlign w:val="center"/>
          </w:tcPr>
          <w:p w14:paraId="39A23C5A" w14:textId="5DA2D64C" w:rsidR="00CC3FFF" w:rsidRDefault="00CC3FFF" w:rsidP="00CC3FFF">
            <w:pPr>
              <w:pStyle w:val="Default"/>
              <w:jc w:val="center"/>
              <w:rPr>
                <w:rFonts w:ascii="Times New Roman" w:hAnsi="Times New Roman" w:cs="Times New Roman"/>
                <w:b/>
                <w:bCs/>
                <w:sz w:val="20"/>
                <w:szCs w:val="20"/>
              </w:rPr>
            </w:pPr>
            <w:r w:rsidRPr="00DD4713">
              <w:rPr>
                <w:rFonts w:ascii="Times New Roman" w:hAnsi="Times New Roman" w:cs="Times New Roman"/>
                <w:b/>
                <w:bCs/>
                <w:sz w:val="22"/>
                <w:szCs w:val="22"/>
              </w:rPr>
              <w:t>Quantity</w:t>
            </w:r>
          </w:p>
        </w:tc>
        <w:tc>
          <w:tcPr>
            <w:tcW w:w="1080" w:type="dxa"/>
            <w:tcBorders>
              <w:top w:val="single" w:sz="12" w:space="0" w:color="auto"/>
              <w:left w:val="single" w:sz="12" w:space="0" w:color="auto"/>
              <w:bottom w:val="single" w:sz="12" w:space="0" w:color="auto"/>
              <w:right w:val="single" w:sz="12" w:space="0" w:color="auto"/>
            </w:tcBorders>
            <w:vAlign w:val="center"/>
          </w:tcPr>
          <w:p w14:paraId="1A36CF37" w14:textId="4B041380" w:rsidR="00CC3FFF" w:rsidRDefault="00CC3FFF" w:rsidP="00CC3FFF">
            <w:pPr>
              <w:pStyle w:val="Default"/>
              <w:jc w:val="center"/>
              <w:rPr>
                <w:rFonts w:ascii="Times New Roman" w:hAnsi="Times New Roman" w:cs="Times New Roman"/>
                <w:b/>
                <w:bCs/>
                <w:sz w:val="20"/>
                <w:szCs w:val="20"/>
              </w:rPr>
            </w:pPr>
            <w:r w:rsidRPr="00DD4713">
              <w:rPr>
                <w:rFonts w:ascii="Times New Roman" w:hAnsi="Times New Roman" w:cs="Times New Roman"/>
                <w:b/>
                <w:bCs/>
                <w:sz w:val="22"/>
                <w:szCs w:val="22"/>
              </w:rPr>
              <w:t>Total</w:t>
            </w:r>
          </w:p>
        </w:tc>
        <w:tc>
          <w:tcPr>
            <w:tcW w:w="1721" w:type="dxa"/>
            <w:tcBorders>
              <w:top w:val="single" w:sz="12" w:space="0" w:color="auto"/>
              <w:left w:val="single" w:sz="12" w:space="0" w:color="auto"/>
              <w:bottom w:val="single" w:sz="12" w:space="0" w:color="auto"/>
              <w:right w:val="single" w:sz="12" w:space="0" w:color="auto"/>
            </w:tcBorders>
          </w:tcPr>
          <w:p w14:paraId="21762E50" w14:textId="4CE77E62" w:rsidR="00CC3FFF" w:rsidRPr="00442406" w:rsidRDefault="00CC3FFF" w:rsidP="00CC3FFF">
            <w:pPr>
              <w:pStyle w:val="Default"/>
              <w:jc w:val="center"/>
              <w:rPr>
                <w:rFonts w:ascii="Times New Roman" w:hAnsi="Times New Roman" w:cs="Times New Roman"/>
                <w:b/>
                <w:bCs/>
                <w:sz w:val="20"/>
                <w:szCs w:val="20"/>
              </w:rPr>
            </w:pPr>
            <w:r>
              <w:rPr>
                <w:rFonts w:ascii="Times New Roman" w:hAnsi="Times New Roman" w:cs="Times New Roman"/>
                <w:b/>
                <w:bCs/>
                <w:sz w:val="20"/>
                <w:szCs w:val="20"/>
              </w:rPr>
              <w:t xml:space="preserve">% off MSRP for </w:t>
            </w:r>
            <w:r>
              <w:rPr>
                <w:rFonts w:ascii="Times New Roman" w:hAnsi="Times New Roman"/>
                <w:b/>
                <w:bCs/>
                <w:sz w:val="22"/>
                <w:szCs w:val="22"/>
              </w:rPr>
              <w:t>1</w:t>
            </w:r>
            <w:r w:rsidR="004C13D8">
              <w:rPr>
                <w:rFonts w:ascii="Times New Roman" w:hAnsi="Times New Roman"/>
                <w:b/>
                <w:bCs/>
                <w:sz w:val="22"/>
                <w:szCs w:val="22"/>
              </w:rPr>
              <w:t>6</w:t>
            </w:r>
            <w:r>
              <w:rPr>
                <w:rFonts w:ascii="Times New Roman" w:hAnsi="Times New Roman"/>
                <w:b/>
                <w:bCs/>
                <w:sz w:val="22"/>
                <w:szCs w:val="22"/>
              </w:rPr>
              <w:t xml:space="preserve">V Replacement Batteries  </w:t>
            </w:r>
          </w:p>
        </w:tc>
      </w:tr>
      <w:tr w:rsidR="00CC3FFF" w:rsidRPr="00E642FE" w14:paraId="1DBDB1DF" w14:textId="77777777" w:rsidTr="00F67464">
        <w:trPr>
          <w:trHeight w:val="475"/>
        </w:trPr>
        <w:tc>
          <w:tcPr>
            <w:tcW w:w="2314" w:type="dxa"/>
            <w:tcBorders>
              <w:top w:val="single" w:sz="8" w:space="0" w:color="000000"/>
              <w:left w:val="single" w:sz="12" w:space="0" w:color="000000"/>
              <w:bottom w:val="single" w:sz="8" w:space="0" w:color="000000"/>
              <w:right w:val="single" w:sz="8" w:space="0" w:color="000000"/>
            </w:tcBorders>
            <w:shd w:val="clear" w:color="auto" w:fill="auto"/>
            <w:vAlign w:val="center"/>
          </w:tcPr>
          <w:p w14:paraId="75AEA5A7" w14:textId="410BC2B7" w:rsidR="00CC3FFF" w:rsidRPr="00EB361C" w:rsidRDefault="00CC3FFF" w:rsidP="00CC3FFF">
            <w:pPr>
              <w:pStyle w:val="BodyTextIndent"/>
              <w:ind w:left="0"/>
              <w:rPr>
                <w:sz w:val="20"/>
                <w:szCs w:val="20"/>
              </w:rPr>
            </w:pPr>
            <w:r w:rsidRPr="000F7277">
              <w:rPr>
                <w:rFonts w:eastAsia="MS Mincho"/>
              </w:rPr>
              <w:t>DataSafe HX Top Terminal 16HX550F FR 16Vdc 550WPC VRLA replacement batteries</w:t>
            </w:r>
          </w:p>
        </w:tc>
        <w:tc>
          <w:tcPr>
            <w:tcW w:w="128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160056" w14:textId="77777777" w:rsidR="00CC3FFF" w:rsidRPr="00EB361C" w:rsidRDefault="00CC3FFF" w:rsidP="00CC3FFF">
            <w:pPr>
              <w:pStyle w:val="Default"/>
              <w:jc w:val="center"/>
              <w:rPr>
                <w:rFonts w:ascii="Times New Roman" w:hAnsi="Times New Roman" w:cs="Times New Roman"/>
                <w:sz w:val="20"/>
                <w:szCs w:val="20"/>
              </w:rPr>
            </w:pPr>
          </w:p>
        </w:tc>
        <w:tc>
          <w:tcPr>
            <w:tcW w:w="1350" w:type="dxa"/>
            <w:tcBorders>
              <w:top w:val="single" w:sz="8" w:space="0" w:color="000000"/>
              <w:left w:val="single" w:sz="8" w:space="0" w:color="000000"/>
              <w:bottom w:val="single" w:sz="8" w:space="0" w:color="000000"/>
              <w:right w:val="single" w:sz="12" w:space="0" w:color="000000"/>
            </w:tcBorders>
            <w:shd w:val="clear" w:color="auto" w:fill="FFFF00"/>
            <w:vAlign w:val="center"/>
          </w:tcPr>
          <w:p w14:paraId="0F17C913" w14:textId="77777777" w:rsidR="00CC3FFF" w:rsidRPr="00E642FE" w:rsidRDefault="00CC3FFF" w:rsidP="00CC3FFF">
            <w:pPr>
              <w:pStyle w:val="Default"/>
              <w:rPr>
                <w:rFonts w:ascii="Times New Roman" w:hAnsi="Times New Roman" w:cs="Times New Roman"/>
              </w:rPr>
            </w:pPr>
            <w:r w:rsidRPr="00E642FE">
              <w:rPr>
                <w:rFonts w:ascii="Times New Roman" w:hAnsi="Times New Roman" w:cs="Times New Roman"/>
              </w:rPr>
              <w:t xml:space="preserve">$ </w:t>
            </w:r>
          </w:p>
        </w:tc>
        <w:tc>
          <w:tcPr>
            <w:tcW w:w="1170" w:type="dxa"/>
            <w:tcBorders>
              <w:top w:val="single" w:sz="8" w:space="0" w:color="000000"/>
              <w:left w:val="single" w:sz="8" w:space="0" w:color="000000"/>
              <w:bottom w:val="single" w:sz="8" w:space="0" w:color="000000"/>
              <w:right w:val="single" w:sz="8" w:space="0" w:color="000000"/>
            </w:tcBorders>
            <w:shd w:val="clear" w:color="auto" w:fill="FFFF00"/>
            <w:vAlign w:val="center"/>
          </w:tcPr>
          <w:p w14:paraId="4A7C2D03" w14:textId="7E69FBF1" w:rsidR="00CC3FFF" w:rsidRPr="00E642FE" w:rsidRDefault="00F67464" w:rsidP="00F67464">
            <w:pPr>
              <w:pStyle w:val="Default"/>
              <w:rPr>
                <w:rFonts w:ascii="Times New Roman" w:hAnsi="Times New Roman" w:cs="Times New Roman"/>
              </w:rPr>
            </w:pPr>
            <w:r>
              <w:rPr>
                <w:rFonts w:ascii="Times New Roman" w:hAnsi="Times New Roman" w:cs="Times New Roman"/>
              </w:rPr>
              <w:t>1</w:t>
            </w:r>
            <w:r w:rsidR="00583A79">
              <w:rPr>
                <w:rFonts w:ascii="Times New Roman" w:hAnsi="Times New Roman" w:cs="Times New Roman"/>
              </w:rPr>
              <w:t>,</w:t>
            </w:r>
            <w:r>
              <w:rPr>
                <w:rFonts w:ascii="Times New Roman" w:hAnsi="Times New Roman" w:cs="Times New Roman"/>
              </w:rPr>
              <w:t>200</w:t>
            </w:r>
          </w:p>
        </w:tc>
        <w:tc>
          <w:tcPr>
            <w:tcW w:w="1080" w:type="dxa"/>
            <w:tcBorders>
              <w:top w:val="single" w:sz="8" w:space="0" w:color="000000"/>
              <w:left w:val="single" w:sz="8" w:space="0" w:color="000000"/>
              <w:bottom w:val="single" w:sz="8" w:space="0" w:color="000000"/>
              <w:right w:val="single" w:sz="8" w:space="0" w:color="000000"/>
            </w:tcBorders>
            <w:shd w:val="clear" w:color="auto" w:fill="FFFF00"/>
            <w:vAlign w:val="center"/>
          </w:tcPr>
          <w:p w14:paraId="44CB0419" w14:textId="77777777" w:rsidR="00CC3FFF" w:rsidRPr="00E642FE" w:rsidRDefault="00CC3FFF" w:rsidP="00F67464">
            <w:pPr>
              <w:pStyle w:val="Default"/>
              <w:rPr>
                <w:rFonts w:ascii="Times New Roman" w:hAnsi="Times New Roman" w:cs="Times New Roman"/>
              </w:rPr>
            </w:pPr>
          </w:p>
        </w:tc>
        <w:tc>
          <w:tcPr>
            <w:tcW w:w="1721" w:type="dxa"/>
            <w:tcBorders>
              <w:top w:val="single" w:sz="8" w:space="0" w:color="000000"/>
              <w:left w:val="single" w:sz="8" w:space="0" w:color="000000"/>
              <w:bottom w:val="single" w:sz="8" w:space="0" w:color="000000"/>
              <w:right w:val="single" w:sz="12" w:space="0" w:color="000000"/>
            </w:tcBorders>
            <w:shd w:val="clear" w:color="auto" w:fill="FFFF00"/>
            <w:vAlign w:val="center"/>
          </w:tcPr>
          <w:p w14:paraId="1E898B9C" w14:textId="05EF7408" w:rsidR="00CC3FFF" w:rsidRPr="00E642FE" w:rsidRDefault="00F67464" w:rsidP="00F67464">
            <w:pPr>
              <w:pStyle w:val="Default"/>
              <w:jc w:val="right"/>
              <w:rPr>
                <w:rFonts w:ascii="Times New Roman" w:hAnsi="Times New Roman" w:cs="Times New Roman"/>
              </w:rPr>
            </w:pPr>
            <w:r>
              <w:rPr>
                <w:rFonts w:ascii="Times New Roman" w:hAnsi="Times New Roman" w:cs="Times New Roman"/>
              </w:rPr>
              <w:t>%</w:t>
            </w:r>
          </w:p>
        </w:tc>
      </w:tr>
    </w:tbl>
    <w:p w14:paraId="45C28B6B" w14:textId="77777777" w:rsidR="00FC44F6" w:rsidRDefault="00FC44F6" w:rsidP="00FC44F6">
      <w:pPr>
        <w:pStyle w:val="Default"/>
      </w:pPr>
    </w:p>
    <w:p w14:paraId="13F6F529" w14:textId="3C1EDD56" w:rsidR="0005622A" w:rsidRDefault="00FC44F6" w:rsidP="009D21BC">
      <w:pPr>
        <w:pStyle w:val="Default"/>
        <w:ind w:left="720"/>
        <w:rPr>
          <w:rFonts w:ascii="Times New Roman" w:hAnsi="Times New Roman" w:cs="Times New Roman"/>
          <w:b/>
          <w:color w:val="auto"/>
          <w:sz w:val="22"/>
          <w:szCs w:val="22"/>
        </w:rPr>
      </w:pPr>
      <w:r w:rsidRPr="00EB361C">
        <w:rPr>
          <w:rFonts w:ascii="Times New Roman" w:hAnsi="Times New Roman" w:cs="Times New Roman"/>
          <w:b/>
          <w:color w:val="auto"/>
          <w:sz w:val="22"/>
          <w:szCs w:val="22"/>
        </w:rPr>
        <w:tab/>
      </w:r>
    </w:p>
    <w:p w14:paraId="071DF7A0" w14:textId="23B15E43" w:rsidR="000F7277" w:rsidRDefault="000F7277" w:rsidP="009D21BC">
      <w:pPr>
        <w:pStyle w:val="Default"/>
        <w:ind w:left="720"/>
        <w:rPr>
          <w:rFonts w:ascii="Times New Roman" w:hAnsi="Times New Roman" w:cs="Times New Roman"/>
          <w:b/>
          <w:color w:val="auto"/>
          <w:sz w:val="22"/>
          <w:szCs w:val="22"/>
        </w:rPr>
      </w:pPr>
    </w:p>
    <w:p w14:paraId="6679FF76" w14:textId="714A4AE0" w:rsidR="000F7277" w:rsidRDefault="000F7277" w:rsidP="009D21BC">
      <w:pPr>
        <w:pStyle w:val="Default"/>
        <w:ind w:left="720"/>
        <w:rPr>
          <w:rFonts w:ascii="Times New Roman" w:hAnsi="Times New Roman" w:cs="Times New Roman"/>
          <w:b/>
          <w:color w:val="auto"/>
          <w:sz w:val="22"/>
          <w:szCs w:val="22"/>
        </w:rPr>
      </w:pPr>
    </w:p>
    <w:p w14:paraId="4A275AA0" w14:textId="62CC91A7" w:rsidR="000F7277" w:rsidRDefault="000F7277" w:rsidP="009D21BC">
      <w:pPr>
        <w:pStyle w:val="Default"/>
        <w:ind w:left="720"/>
        <w:rPr>
          <w:rFonts w:ascii="Times New Roman" w:hAnsi="Times New Roman" w:cs="Times New Roman"/>
          <w:b/>
          <w:color w:val="auto"/>
          <w:sz w:val="22"/>
          <w:szCs w:val="22"/>
        </w:rPr>
      </w:pPr>
    </w:p>
    <w:p w14:paraId="5CFC923A" w14:textId="6A482413" w:rsidR="000F7277" w:rsidRDefault="000F7277" w:rsidP="009D21BC">
      <w:pPr>
        <w:pStyle w:val="Default"/>
        <w:ind w:left="720"/>
        <w:rPr>
          <w:rFonts w:ascii="Times New Roman" w:hAnsi="Times New Roman" w:cs="Times New Roman"/>
          <w:b/>
          <w:color w:val="auto"/>
          <w:sz w:val="22"/>
          <w:szCs w:val="22"/>
        </w:rPr>
      </w:pPr>
    </w:p>
    <w:p w14:paraId="6C9CE59C" w14:textId="5A218369" w:rsidR="000F7277" w:rsidRDefault="000F7277" w:rsidP="009D21BC">
      <w:pPr>
        <w:pStyle w:val="Default"/>
        <w:ind w:left="720"/>
        <w:rPr>
          <w:rFonts w:ascii="Times New Roman" w:hAnsi="Times New Roman" w:cs="Times New Roman"/>
          <w:b/>
          <w:color w:val="auto"/>
          <w:sz w:val="22"/>
          <w:szCs w:val="22"/>
        </w:rPr>
      </w:pPr>
    </w:p>
    <w:p w14:paraId="52BB4928" w14:textId="75F26097" w:rsidR="000F7277" w:rsidRDefault="000F7277" w:rsidP="009D21BC">
      <w:pPr>
        <w:pStyle w:val="Default"/>
        <w:ind w:left="720"/>
        <w:rPr>
          <w:rFonts w:ascii="Times New Roman" w:hAnsi="Times New Roman" w:cs="Times New Roman"/>
          <w:b/>
          <w:color w:val="auto"/>
          <w:sz w:val="22"/>
          <w:szCs w:val="22"/>
        </w:rPr>
      </w:pPr>
    </w:p>
    <w:p w14:paraId="6E70719F" w14:textId="77777777" w:rsidR="000F7277" w:rsidRDefault="000F7277" w:rsidP="009D21BC">
      <w:pPr>
        <w:pStyle w:val="Default"/>
        <w:ind w:left="720"/>
        <w:rPr>
          <w:rFonts w:ascii="Times New Roman" w:hAnsi="Times New Roman" w:cs="Times New Roman"/>
          <w:b/>
          <w:color w:val="auto"/>
          <w:sz w:val="22"/>
          <w:szCs w:val="22"/>
        </w:rPr>
      </w:pPr>
    </w:p>
    <w:p w14:paraId="0DEAB10F" w14:textId="77777777" w:rsidR="000F7277" w:rsidRDefault="000F7277" w:rsidP="009D21BC">
      <w:pPr>
        <w:pStyle w:val="Default"/>
        <w:ind w:left="720"/>
        <w:rPr>
          <w:rFonts w:ascii="Times New Roman" w:hAnsi="Times New Roman" w:cs="Times New Roman"/>
          <w:b/>
          <w:color w:val="auto"/>
          <w:sz w:val="22"/>
          <w:szCs w:val="22"/>
        </w:rPr>
      </w:pPr>
    </w:p>
    <w:p w14:paraId="33BCE4E8" w14:textId="77777777" w:rsidR="00442406" w:rsidRDefault="00442406" w:rsidP="009D21BC">
      <w:pPr>
        <w:pStyle w:val="Default"/>
        <w:ind w:left="720"/>
        <w:rPr>
          <w:rFonts w:ascii="Times New Roman" w:hAnsi="Times New Roman" w:cs="Times New Roman"/>
          <w:b/>
          <w:color w:val="auto"/>
          <w:sz w:val="22"/>
          <w:szCs w:val="22"/>
        </w:rPr>
      </w:pPr>
    </w:p>
    <w:p w14:paraId="0427E5BD" w14:textId="2B00EBFF" w:rsidR="0005622A" w:rsidRDefault="0005622A" w:rsidP="009D21BC">
      <w:pPr>
        <w:pStyle w:val="CM11"/>
        <w:spacing w:after="120"/>
        <w:ind w:left="720"/>
        <w:jc w:val="both"/>
        <w:rPr>
          <w:rFonts w:ascii="Times New Roman" w:hAnsi="Times New Roman"/>
          <w:b/>
          <w:bCs/>
          <w:sz w:val="22"/>
          <w:szCs w:val="22"/>
        </w:rPr>
      </w:pPr>
      <w:r>
        <w:rPr>
          <w:rFonts w:ascii="Times New Roman" w:hAnsi="Times New Roman"/>
          <w:b/>
          <w:bCs/>
          <w:sz w:val="22"/>
          <w:szCs w:val="22"/>
        </w:rPr>
        <w:t>A.</w:t>
      </w:r>
      <w:r w:rsidR="000F7277">
        <w:rPr>
          <w:rFonts w:ascii="Times New Roman" w:hAnsi="Times New Roman"/>
          <w:b/>
          <w:bCs/>
          <w:sz w:val="22"/>
          <w:szCs w:val="22"/>
        </w:rPr>
        <w:t>3</w:t>
      </w:r>
      <w:r>
        <w:rPr>
          <w:rFonts w:ascii="Times New Roman" w:hAnsi="Times New Roman"/>
          <w:b/>
          <w:bCs/>
          <w:sz w:val="22"/>
          <w:szCs w:val="22"/>
        </w:rPr>
        <w:t xml:space="preserve"> </w:t>
      </w:r>
      <w:r w:rsidR="00497936">
        <w:rPr>
          <w:rFonts w:ascii="Times New Roman" w:hAnsi="Times New Roman"/>
          <w:b/>
          <w:bCs/>
          <w:sz w:val="22"/>
          <w:szCs w:val="22"/>
        </w:rPr>
        <w:t xml:space="preserve">(MS 50) </w:t>
      </w:r>
      <w:r>
        <w:rPr>
          <w:rFonts w:ascii="Times New Roman" w:hAnsi="Times New Roman"/>
          <w:b/>
          <w:bCs/>
          <w:sz w:val="22"/>
          <w:szCs w:val="22"/>
        </w:rPr>
        <w:t>12V Replacement Batteries</w:t>
      </w:r>
    </w:p>
    <w:tbl>
      <w:tblPr>
        <w:tblW w:w="8675" w:type="dxa"/>
        <w:tblInd w:w="468" w:type="dxa"/>
        <w:tblLook w:val="0000" w:firstRow="0" w:lastRow="0" w:firstColumn="0" w:lastColumn="0" w:noHBand="0" w:noVBand="0"/>
      </w:tblPr>
      <w:tblGrid>
        <w:gridCol w:w="2355"/>
        <w:gridCol w:w="1260"/>
        <w:gridCol w:w="1327"/>
        <w:gridCol w:w="1163"/>
        <w:gridCol w:w="1132"/>
        <w:gridCol w:w="1438"/>
      </w:tblGrid>
      <w:tr w:rsidR="000F7277" w:rsidRPr="00EB361C" w14:paraId="165CCE25" w14:textId="2BF9AC3E" w:rsidTr="000F7277">
        <w:trPr>
          <w:trHeight w:val="384"/>
        </w:trPr>
        <w:tc>
          <w:tcPr>
            <w:tcW w:w="2457" w:type="dxa"/>
            <w:tcBorders>
              <w:top w:val="single" w:sz="12" w:space="0" w:color="auto"/>
              <w:left w:val="single" w:sz="12" w:space="0" w:color="auto"/>
              <w:bottom w:val="single" w:sz="12" w:space="0" w:color="auto"/>
              <w:right w:val="single" w:sz="12" w:space="0" w:color="auto"/>
            </w:tcBorders>
            <w:shd w:val="clear" w:color="auto" w:fill="auto"/>
            <w:vAlign w:val="center"/>
          </w:tcPr>
          <w:p w14:paraId="09A52DD9" w14:textId="7F974BE9" w:rsidR="000F7277" w:rsidRPr="007715CC" w:rsidRDefault="000F7277" w:rsidP="000F7277">
            <w:pPr>
              <w:pStyle w:val="Default"/>
              <w:jc w:val="center"/>
              <w:rPr>
                <w:rFonts w:ascii="Times New Roman" w:hAnsi="Times New Roman" w:cs="Times New Roman"/>
                <w:b/>
                <w:bCs/>
                <w:sz w:val="22"/>
                <w:szCs w:val="22"/>
              </w:rPr>
            </w:pPr>
            <w:r w:rsidRPr="007715CC">
              <w:rPr>
                <w:rFonts w:ascii="Times New Roman" w:hAnsi="Times New Roman" w:cs="Times New Roman"/>
                <w:b/>
                <w:bCs/>
                <w:sz w:val="22"/>
                <w:szCs w:val="22"/>
              </w:rPr>
              <w:t>Product</w:t>
            </w:r>
          </w:p>
        </w:tc>
        <w:tc>
          <w:tcPr>
            <w:tcW w:w="1320" w:type="dxa"/>
            <w:tcBorders>
              <w:top w:val="single" w:sz="12" w:space="0" w:color="auto"/>
              <w:left w:val="single" w:sz="12" w:space="0" w:color="auto"/>
              <w:bottom w:val="single" w:sz="12" w:space="0" w:color="auto"/>
              <w:right w:val="single" w:sz="12" w:space="0" w:color="auto"/>
            </w:tcBorders>
            <w:shd w:val="clear" w:color="auto" w:fill="auto"/>
            <w:vAlign w:val="center"/>
          </w:tcPr>
          <w:p w14:paraId="20DC9B6D" w14:textId="77777777" w:rsidR="000F7277" w:rsidRPr="007715CC" w:rsidRDefault="000F7277" w:rsidP="000F7277">
            <w:pPr>
              <w:pStyle w:val="Default"/>
              <w:jc w:val="center"/>
              <w:rPr>
                <w:rFonts w:ascii="Times New Roman" w:hAnsi="Times New Roman" w:cs="Times New Roman"/>
                <w:b/>
                <w:bCs/>
                <w:sz w:val="22"/>
                <w:szCs w:val="22"/>
              </w:rPr>
            </w:pPr>
            <w:r w:rsidRPr="007715CC">
              <w:rPr>
                <w:rFonts w:ascii="Times New Roman" w:hAnsi="Times New Roman" w:cs="Times New Roman"/>
                <w:b/>
                <w:bCs/>
                <w:sz w:val="22"/>
                <w:szCs w:val="22"/>
              </w:rPr>
              <w:t>SKU</w:t>
            </w:r>
          </w:p>
        </w:tc>
        <w:tc>
          <w:tcPr>
            <w:tcW w:w="1376" w:type="dxa"/>
            <w:tcBorders>
              <w:top w:val="single" w:sz="12" w:space="0" w:color="auto"/>
              <w:left w:val="single" w:sz="12" w:space="0" w:color="auto"/>
              <w:bottom w:val="single" w:sz="12" w:space="0" w:color="auto"/>
              <w:right w:val="single" w:sz="12" w:space="0" w:color="auto"/>
            </w:tcBorders>
            <w:shd w:val="clear" w:color="auto" w:fill="auto"/>
            <w:vAlign w:val="center"/>
          </w:tcPr>
          <w:p w14:paraId="4A4363E9" w14:textId="77777777" w:rsidR="000F7277" w:rsidRPr="007715CC" w:rsidRDefault="000F7277" w:rsidP="000F7277">
            <w:pPr>
              <w:pStyle w:val="Default"/>
              <w:jc w:val="center"/>
              <w:rPr>
                <w:rFonts w:ascii="Times New Roman" w:hAnsi="Times New Roman" w:cs="Times New Roman"/>
                <w:b/>
                <w:bCs/>
                <w:sz w:val="22"/>
                <w:szCs w:val="22"/>
              </w:rPr>
            </w:pPr>
            <w:r w:rsidRPr="007715CC">
              <w:rPr>
                <w:rFonts w:ascii="Times New Roman" w:hAnsi="Times New Roman" w:cs="Times New Roman"/>
                <w:b/>
                <w:bCs/>
                <w:sz w:val="22"/>
                <w:szCs w:val="22"/>
              </w:rPr>
              <w:t>MSRP</w:t>
            </w:r>
          </w:p>
        </w:tc>
        <w:tc>
          <w:tcPr>
            <w:tcW w:w="1174" w:type="dxa"/>
            <w:tcBorders>
              <w:top w:val="single" w:sz="12" w:space="0" w:color="auto"/>
              <w:left w:val="single" w:sz="12" w:space="0" w:color="auto"/>
              <w:bottom w:val="single" w:sz="12" w:space="0" w:color="auto"/>
              <w:right w:val="single" w:sz="12" w:space="0" w:color="auto"/>
            </w:tcBorders>
            <w:vAlign w:val="center"/>
          </w:tcPr>
          <w:p w14:paraId="489A0BFB" w14:textId="311E63CB" w:rsidR="000F7277" w:rsidRPr="007715CC" w:rsidRDefault="000F7277" w:rsidP="000F7277">
            <w:pPr>
              <w:pStyle w:val="Default"/>
              <w:jc w:val="center"/>
              <w:rPr>
                <w:rFonts w:ascii="Times New Roman" w:hAnsi="Times New Roman" w:cs="Times New Roman"/>
                <w:b/>
                <w:bCs/>
                <w:sz w:val="22"/>
                <w:szCs w:val="22"/>
              </w:rPr>
            </w:pPr>
            <w:r w:rsidRPr="007715CC">
              <w:rPr>
                <w:rFonts w:ascii="Times New Roman" w:hAnsi="Times New Roman" w:cs="Times New Roman"/>
                <w:b/>
                <w:bCs/>
                <w:sz w:val="22"/>
                <w:szCs w:val="22"/>
              </w:rPr>
              <w:t>Quantity</w:t>
            </w:r>
          </w:p>
        </w:tc>
        <w:tc>
          <w:tcPr>
            <w:tcW w:w="1174" w:type="dxa"/>
            <w:tcBorders>
              <w:top w:val="single" w:sz="12" w:space="0" w:color="auto"/>
              <w:left w:val="single" w:sz="12" w:space="0" w:color="auto"/>
              <w:bottom w:val="single" w:sz="12" w:space="0" w:color="auto"/>
              <w:right w:val="single" w:sz="12" w:space="0" w:color="auto"/>
            </w:tcBorders>
            <w:vAlign w:val="center"/>
          </w:tcPr>
          <w:p w14:paraId="58CA7619" w14:textId="35274F86" w:rsidR="000F7277" w:rsidRPr="007715CC" w:rsidRDefault="000F7277" w:rsidP="000F7277">
            <w:pPr>
              <w:pStyle w:val="Default"/>
              <w:jc w:val="center"/>
              <w:rPr>
                <w:rFonts w:ascii="Times New Roman" w:hAnsi="Times New Roman" w:cs="Times New Roman"/>
                <w:b/>
                <w:bCs/>
                <w:sz w:val="22"/>
                <w:szCs w:val="22"/>
              </w:rPr>
            </w:pPr>
            <w:r w:rsidRPr="007715CC">
              <w:rPr>
                <w:rFonts w:ascii="Times New Roman" w:hAnsi="Times New Roman" w:cs="Times New Roman"/>
                <w:b/>
                <w:bCs/>
                <w:sz w:val="22"/>
                <w:szCs w:val="22"/>
              </w:rPr>
              <w:t>Total</w:t>
            </w:r>
          </w:p>
        </w:tc>
        <w:tc>
          <w:tcPr>
            <w:tcW w:w="1174" w:type="dxa"/>
            <w:tcBorders>
              <w:top w:val="single" w:sz="12" w:space="0" w:color="auto"/>
              <w:left w:val="single" w:sz="12" w:space="0" w:color="auto"/>
              <w:bottom w:val="single" w:sz="12" w:space="0" w:color="auto"/>
              <w:right w:val="single" w:sz="12" w:space="0" w:color="auto"/>
            </w:tcBorders>
            <w:vAlign w:val="center"/>
          </w:tcPr>
          <w:p w14:paraId="2451835E" w14:textId="5CDF797E" w:rsidR="000F7277" w:rsidRPr="007715CC" w:rsidRDefault="000F7277" w:rsidP="000F7277">
            <w:pPr>
              <w:pStyle w:val="Default"/>
              <w:jc w:val="center"/>
              <w:rPr>
                <w:rFonts w:ascii="Times New Roman" w:hAnsi="Times New Roman" w:cs="Times New Roman"/>
                <w:b/>
                <w:bCs/>
                <w:sz w:val="22"/>
                <w:szCs w:val="22"/>
              </w:rPr>
            </w:pPr>
            <w:r w:rsidRPr="007715CC">
              <w:rPr>
                <w:rFonts w:ascii="Times New Roman" w:hAnsi="Times New Roman" w:cs="Times New Roman"/>
                <w:b/>
                <w:color w:val="auto"/>
                <w:sz w:val="22"/>
                <w:szCs w:val="22"/>
              </w:rPr>
              <w:t>% Discount from MSRP for 12V Replacement Batteries</w:t>
            </w:r>
          </w:p>
        </w:tc>
      </w:tr>
      <w:tr w:rsidR="000F7277" w:rsidRPr="00E642FE" w14:paraId="7169C96C" w14:textId="66297381" w:rsidTr="007715CC">
        <w:trPr>
          <w:trHeight w:val="475"/>
        </w:trPr>
        <w:tc>
          <w:tcPr>
            <w:tcW w:w="2457" w:type="dxa"/>
            <w:tcBorders>
              <w:top w:val="single" w:sz="8" w:space="0" w:color="000000"/>
              <w:left w:val="single" w:sz="12" w:space="0" w:color="000000"/>
              <w:bottom w:val="single" w:sz="8" w:space="0" w:color="000000"/>
              <w:right w:val="single" w:sz="8" w:space="0" w:color="000000"/>
            </w:tcBorders>
            <w:shd w:val="clear" w:color="auto" w:fill="auto"/>
            <w:vAlign w:val="center"/>
          </w:tcPr>
          <w:p w14:paraId="015D1585" w14:textId="77777777" w:rsidR="000F7277" w:rsidRPr="00EB361C" w:rsidRDefault="000F7277" w:rsidP="00E17977">
            <w:pPr>
              <w:pStyle w:val="BodyTextIndent"/>
              <w:ind w:left="0"/>
              <w:rPr>
                <w:sz w:val="20"/>
                <w:szCs w:val="20"/>
              </w:rPr>
            </w:pPr>
            <w:r>
              <w:rPr>
                <w:rFonts w:eastAsia="MS Mincho"/>
              </w:rPr>
              <w:t>DataSafe HX Top Terminal 112HX35FR 12V 35WPC VRLA replacement batteries</w:t>
            </w:r>
          </w:p>
        </w:tc>
        <w:tc>
          <w:tcPr>
            <w:tcW w:w="13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B0F4C02" w14:textId="77777777" w:rsidR="000F7277" w:rsidRPr="00EB361C" w:rsidRDefault="000F7277" w:rsidP="007715CC">
            <w:pPr>
              <w:pStyle w:val="Default"/>
              <w:rPr>
                <w:rFonts w:ascii="Times New Roman" w:hAnsi="Times New Roman" w:cs="Times New Roman"/>
                <w:sz w:val="20"/>
                <w:szCs w:val="20"/>
              </w:rPr>
            </w:pPr>
          </w:p>
        </w:tc>
        <w:tc>
          <w:tcPr>
            <w:tcW w:w="1376" w:type="dxa"/>
            <w:tcBorders>
              <w:top w:val="single" w:sz="8" w:space="0" w:color="000000"/>
              <w:left w:val="single" w:sz="8" w:space="0" w:color="000000"/>
              <w:bottom w:val="single" w:sz="8" w:space="0" w:color="000000"/>
              <w:right w:val="single" w:sz="12" w:space="0" w:color="000000"/>
            </w:tcBorders>
            <w:shd w:val="clear" w:color="auto" w:fill="FFFF00"/>
            <w:vAlign w:val="center"/>
          </w:tcPr>
          <w:p w14:paraId="44E3C783" w14:textId="029928BB" w:rsidR="000F7277" w:rsidRPr="00E642FE" w:rsidRDefault="000F7277" w:rsidP="007715CC">
            <w:pPr>
              <w:pStyle w:val="Default"/>
              <w:rPr>
                <w:rFonts w:ascii="Times New Roman" w:hAnsi="Times New Roman" w:cs="Times New Roman"/>
              </w:rPr>
            </w:pPr>
            <w:r w:rsidRPr="00E642FE">
              <w:rPr>
                <w:rFonts w:ascii="Times New Roman" w:hAnsi="Times New Roman" w:cs="Times New Roman"/>
              </w:rPr>
              <w:t>$</w:t>
            </w:r>
          </w:p>
        </w:tc>
        <w:tc>
          <w:tcPr>
            <w:tcW w:w="1174" w:type="dxa"/>
            <w:tcBorders>
              <w:top w:val="single" w:sz="8" w:space="0" w:color="000000"/>
              <w:left w:val="single" w:sz="8" w:space="0" w:color="000000"/>
              <w:bottom w:val="single" w:sz="8" w:space="0" w:color="000000"/>
              <w:right w:val="single" w:sz="12" w:space="0" w:color="000000"/>
            </w:tcBorders>
            <w:shd w:val="clear" w:color="auto" w:fill="FFFF00"/>
            <w:vAlign w:val="center"/>
          </w:tcPr>
          <w:p w14:paraId="084E2304" w14:textId="77777777" w:rsidR="000F7277" w:rsidRDefault="000F7277" w:rsidP="007715CC">
            <w:pPr>
              <w:pStyle w:val="Default"/>
              <w:rPr>
                <w:rFonts w:ascii="Times New Roman" w:hAnsi="Times New Roman" w:cs="Times New Roman"/>
              </w:rPr>
            </w:pPr>
          </w:p>
          <w:p w14:paraId="6EB9FBD9" w14:textId="5E00B117" w:rsidR="000F7277" w:rsidRDefault="000F7277" w:rsidP="007715CC">
            <w:pPr>
              <w:pStyle w:val="Default"/>
              <w:rPr>
                <w:rFonts w:ascii="Times New Roman" w:hAnsi="Times New Roman" w:cs="Times New Roman"/>
              </w:rPr>
            </w:pPr>
            <w:r>
              <w:rPr>
                <w:rFonts w:ascii="Times New Roman" w:hAnsi="Times New Roman" w:cs="Times New Roman"/>
              </w:rPr>
              <w:t>120</w:t>
            </w:r>
          </w:p>
          <w:p w14:paraId="45F1E377" w14:textId="38A1F372" w:rsidR="000F7277" w:rsidRPr="00E642FE" w:rsidRDefault="000F7277" w:rsidP="007715CC">
            <w:pPr>
              <w:pStyle w:val="Default"/>
              <w:rPr>
                <w:rFonts w:ascii="Times New Roman" w:hAnsi="Times New Roman" w:cs="Times New Roman"/>
              </w:rPr>
            </w:pPr>
          </w:p>
        </w:tc>
        <w:tc>
          <w:tcPr>
            <w:tcW w:w="1174" w:type="dxa"/>
            <w:tcBorders>
              <w:top w:val="single" w:sz="8" w:space="0" w:color="000000"/>
              <w:left w:val="single" w:sz="8" w:space="0" w:color="000000"/>
              <w:bottom w:val="single" w:sz="8" w:space="0" w:color="000000"/>
              <w:right w:val="single" w:sz="12" w:space="0" w:color="000000"/>
            </w:tcBorders>
            <w:shd w:val="clear" w:color="auto" w:fill="FFFF00"/>
            <w:vAlign w:val="center"/>
          </w:tcPr>
          <w:p w14:paraId="6BB02F0F" w14:textId="77777777" w:rsidR="000F7277" w:rsidRPr="00E642FE" w:rsidRDefault="000F7277" w:rsidP="009303D1">
            <w:pPr>
              <w:pStyle w:val="Default"/>
              <w:jc w:val="center"/>
              <w:rPr>
                <w:rFonts w:ascii="Times New Roman" w:hAnsi="Times New Roman" w:cs="Times New Roman"/>
              </w:rPr>
            </w:pPr>
          </w:p>
        </w:tc>
        <w:tc>
          <w:tcPr>
            <w:tcW w:w="1174" w:type="dxa"/>
            <w:tcBorders>
              <w:top w:val="single" w:sz="8" w:space="0" w:color="000000"/>
              <w:left w:val="single" w:sz="8" w:space="0" w:color="000000"/>
              <w:bottom w:val="single" w:sz="8" w:space="0" w:color="000000"/>
              <w:right w:val="single" w:sz="12" w:space="0" w:color="000000"/>
            </w:tcBorders>
            <w:shd w:val="clear" w:color="auto" w:fill="FFFF00"/>
            <w:vAlign w:val="center"/>
          </w:tcPr>
          <w:p w14:paraId="5F410B35" w14:textId="4C370ECA" w:rsidR="000F7277" w:rsidRPr="00E642FE" w:rsidRDefault="000F7277" w:rsidP="007715CC">
            <w:pPr>
              <w:pStyle w:val="Default"/>
              <w:jc w:val="right"/>
              <w:rPr>
                <w:rFonts w:ascii="Times New Roman" w:hAnsi="Times New Roman" w:cs="Times New Roman"/>
              </w:rPr>
            </w:pPr>
            <w:r w:rsidRPr="009C04D9">
              <w:rPr>
                <w:rFonts w:ascii="Times New Roman" w:hAnsi="Times New Roman" w:cs="Times New Roman"/>
                <w:b/>
              </w:rPr>
              <w:t>%</w:t>
            </w:r>
          </w:p>
        </w:tc>
      </w:tr>
    </w:tbl>
    <w:p w14:paraId="02613677" w14:textId="77777777" w:rsidR="00FC44F6" w:rsidRPr="00EB361C" w:rsidRDefault="00FC44F6" w:rsidP="00FC44F6">
      <w:pPr>
        <w:pStyle w:val="Default"/>
        <w:rPr>
          <w:rFonts w:ascii="Times New Roman" w:hAnsi="Times New Roman" w:cs="Times New Roman"/>
          <w:color w:val="auto"/>
          <w:sz w:val="22"/>
          <w:szCs w:val="22"/>
        </w:rPr>
      </w:pPr>
      <w:r w:rsidRPr="00EB361C">
        <w:rPr>
          <w:rFonts w:ascii="Times New Roman" w:hAnsi="Times New Roman" w:cs="Times New Roman"/>
          <w:color w:val="auto"/>
          <w:sz w:val="22"/>
          <w:szCs w:val="22"/>
        </w:rPr>
        <w:tab/>
      </w:r>
      <w:r w:rsidRPr="00EB361C">
        <w:rPr>
          <w:rFonts w:ascii="Times New Roman" w:hAnsi="Times New Roman" w:cs="Times New Roman"/>
          <w:color w:val="auto"/>
          <w:sz w:val="22"/>
          <w:szCs w:val="22"/>
        </w:rPr>
        <w:tab/>
      </w:r>
      <w:r w:rsidRPr="00EB361C">
        <w:rPr>
          <w:rFonts w:ascii="Times New Roman" w:hAnsi="Times New Roman" w:cs="Times New Roman"/>
          <w:color w:val="auto"/>
          <w:sz w:val="22"/>
          <w:szCs w:val="22"/>
        </w:rPr>
        <w:tab/>
      </w:r>
      <w:r w:rsidRPr="00EB361C">
        <w:rPr>
          <w:rFonts w:ascii="Times New Roman" w:hAnsi="Times New Roman" w:cs="Times New Roman"/>
          <w:color w:val="auto"/>
          <w:sz w:val="22"/>
          <w:szCs w:val="22"/>
        </w:rPr>
        <w:tab/>
      </w:r>
      <w:r w:rsidRPr="00EB361C">
        <w:rPr>
          <w:rFonts w:ascii="Times New Roman" w:hAnsi="Times New Roman" w:cs="Times New Roman"/>
          <w:color w:val="auto"/>
          <w:sz w:val="22"/>
          <w:szCs w:val="22"/>
        </w:rPr>
        <w:tab/>
      </w:r>
      <w:r w:rsidRPr="00EB361C">
        <w:rPr>
          <w:rFonts w:ascii="Times New Roman" w:hAnsi="Times New Roman" w:cs="Times New Roman"/>
          <w:color w:val="auto"/>
          <w:sz w:val="22"/>
          <w:szCs w:val="22"/>
        </w:rPr>
        <w:tab/>
      </w:r>
      <w:r w:rsidRPr="00EB361C">
        <w:rPr>
          <w:rFonts w:ascii="Times New Roman" w:hAnsi="Times New Roman" w:cs="Times New Roman"/>
          <w:color w:val="auto"/>
          <w:sz w:val="22"/>
          <w:szCs w:val="22"/>
        </w:rPr>
        <w:tab/>
      </w:r>
    </w:p>
    <w:p w14:paraId="609D2AEA" w14:textId="33D8ADF4" w:rsidR="00E629A5" w:rsidRDefault="00E629A5" w:rsidP="00FC44F6">
      <w:pPr>
        <w:pStyle w:val="CM11"/>
        <w:spacing w:after="120"/>
        <w:ind w:firstLine="187"/>
        <w:jc w:val="both"/>
        <w:rPr>
          <w:rFonts w:ascii="Times New Roman" w:hAnsi="Times New Roman"/>
          <w:b/>
          <w:bCs/>
          <w:sz w:val="22"/>
          <w:szCs w:val="22"/>
        </w:rPr>
      </w:pPr>
    </w:p>
    <w:p w14:paraId="4E1DB4BA" w14:textId="563AF8E4" w:rsidR="00DD4713" w:rsidRDefault="00DD4713" w:rsidP="00DD4713">
      <w:pPr>
        <w:pStyle w:val="CM11"/>
        <w:spacing w:after="120"/>
        <w:ind w:left="720"/>
        <w:jc w:val="both"/>
        <w:rPr>
          <w:rFonts w:ascii="Times New Roman" w:hAnsi="Times New Roman"/>
          <w:b/>
          <w:bCs/>
          <w:sz w:val="22"/>
          <w:szCs w:val="22"/>
        </w:rPr>
      </w:pPr>
      <w:r>
        <w:rPr>
          <w:rFonts w:ascii="Times New Roman" w:hAnsi="Times New Roman"/>
          <w:b/>
          <w:bCs/>
          <w:sz w:val="22"/>
          <w:szCs w:val="22"/>
        </w:rPr>
        <w:t>A.</w:t>
      </w:r>
      <w:r w:rsidR="000F7277">
        <w:rPr>
          <w:rFonts w:ascii="Times New Roman" w:hAnsi="Times New Roman"/>
          <w:b/>
          <w:bCs/>
          <w:sz w:val="22"/>
          <w:szCs w:val="22"/>
        </w:rPr>
        <w:t>4</w:t>
      </w:r>
      <w:r>
        <w:rPr>
          <w:rFonts w:ascii="Times New Roman" w:hAnsi="Times New Roman"/>
          <w:b/>
          <w:bCs/>
          <w:sz w:val="22"/>
          <w:szCs w:val="22"/>
        </w:rPr>
        <w:t xml:space="preserve"> (MS 50) 12V Replacement Batteries  - Ongoing Purchases</w:t>
      </w:r>
    </w:p>
    <w:tbl>
      <w:tblPr>
        <w:tblW w:w="8641" w:type="dxa"/>
        <w:tblInd w:w="468" w:type="dxa"/>
        <w:tblLook w:val="0000" w:firstRow="0" w:lastRow="0" w:firstColumn="0" w:lastColumn="0" w:noHBand="0" w:noVBand="0"/>
      </w:tblPr>
      <w:tblGrid>
        <w:gridCol w:w="2256"/>
        <w:gridCol w:w="1196"/>
        <w:gridCol w:w="1269"/>
        <w:gridCol w:w="1421"/>
        <w:gridCol w:w="1058"/>
        <w:gridCol w:w="1441"/>
      </w:tblGrid>
      <w:tr w:rsidR="009303D1" w:rsidRPr="00EB361C" w14:paraId="510BE8A4" w14:textId="629E0AE5" w:rsidTr="007715CC">
        <w:trPr>
          <w:trHeight w:val="384"/>
        </w:trPr>
        <w:tc>
          <w:tcPr>
            <w:tcW w:w="2256" w:type="dxa"/>
            <w:tcBorders>
              <w:top w:val="single" w:sz="12" w:space="0" w:color="auto"/>
              <w:left w:val="single" w:sz="12" w:space="0" w:color="auto"/>
              <w:bottom w:val="single" w:sz="12" w:space="0" w:color="auto"/>
              <w:right w:val="single" w:sz="12" w:space="0" w:color="auto"/>
            </w:tcBorders>
            <w:shd w:val="clear" w:color="auto" w:fill="auto"/>
            <w:vAlign w:val="center"/>
          </w:tcPr>
          <w:p w14:paraId="64AB1025" w14:textId="77777777" w:rsidR="009303D1" w:rsidRPr="007715CC" w:rsidRDefault="009303D1" w:rsidP="00ED482F">
            <w:pPr>
              <w:pStyle w:val="Default"/>
              <w:rPr>
                <w:rFonts w:ascii="Times New Roman" w:hAnsi="Times New Roman" w:cs="Times New Roman"/>
                <w:b/>
                <w:bCs/>
                <w:sz w:val="22"/>
                <w:szCs w:val="22"/>
              </w:rPr>
            </w:pPr>
            <w:r w:rsidRPr="007715CC">
              <w:rPr>
                <w:rFonts w:ascii="Times New Roman" w:hAnsi="Times New Roman" w:cs="Times New Roman"/>
                <w:b/>
                <w:bCs/>
                <w:sz w:val="22"/>
                <w:szCs w:val="22"/>
              </w:rPr>
              <w:t xml:space="preserve">Product </w:t>
            </w:r>
          </w:p>
        </w:tc>
        <w:tc>
          <w:tcPr>
            <w:tcW w:w="1196" w:type="dxa"/>
            <w:tcBorders>
              <w:top w:val="single" w:sz="12" w:space="0" w:color="auto"/>
              <w:left w:val="single" w:sz="12" w:space="0" w:color="auto"/>
              <w:bottom w:val="single" w:sz="12" w:space="0" w:color="auto"/>
              <w:right w:val="single" w:sz="12" w:space="0" w:color="auto"/>
            </w:tcBorders>
            <w:shd w:val="clear" w:color="auto" w:fill="auto"/>
            <w:vAlign w:val="center"/>
          </w:tcPr>
          <w:p w14:paraId="11974DB6" w14:textId="77777777" w:rsidR="009303D1" w:rsidRPr="007715CC" w:rsidRDefault="009303D1" w:rsidP="00ED482F">
            <w:pPr>
              <w:pStyle w:val="Default"/>
              <w:rPr>
                <w:rFonts w:ascii="Times New Roman" w:hAnsi="Times New Roman" w:cs="Times New Roman"/>
                <w:b/>
                <w:bCs/>
                <w:sz w:val="22"/>
                <w:szCs w:val="22"/>
              </w:rPr>
            </w:pPr>
            <w:r w:rsidRPr="007715CC">
              <w:rPr>
                <w:rFonts w:ascii="Times New Roman" w:hAnsi="Times New Roman" w:cs="Times New Roman"/>
                <w:b/>
                <w:bCs/>
                <w:sz w:val="22"/>
                <w:szCs w:val="22"/>
              </w:rPr>
              <w:t>SKU</w:t>
            </w:r>
          </w:p>
        </w:tc>
        <w:tc>
          <w:tcPr>
            <w:tcW w:w="1269" w:type="dxa"/>
            <w:tcBorders>
              <w:top w:val="single" w:sz="12" w:space="0" w:color="auto"/>
              <w:left w:val="single" w:sz="12" w:space="0" w:color="auto"/>
              <w:bottom w:val="single" w:sz="12" w:space="0" w:color="auto"/>
              <w:right w:val="single" w:sz="12" w:space="0" w:color="auto"/>
            </w:tcBorders>
            <w:shd w:val="clear" w:color="auto" w:fill="auto"/>
            <w:vAlign w:val="center"/>
          </w:tcPr>
          <w:p w14:paraId="748CF2AA" w14:textId="77777777" w:rsidR="009303D1" w:rsidRPr="007715CC" w:rsidRDefault="009303D1" w:rsidP="00ED482F">
            <w:pPr>
              <w:pStyle w:val="Default"/>
              <w:jc w:val="center"/>
              <w:rPr>
                <w:rFonts w:ascii="Times New Roman" w:hAnsi="Times New Roman" w:cs="Times New Roman"/>
                <w:b/>
                <w:bCs/>
                <w:sz w:val="22"/>
                <w:szCs w:val="22"/>
              </w:rPr>
            </w:pPr>
            <w:r w:rsidRPr="007715CC">
              <w:rPr>
                <w:rFonts w:ascii="Times New Roman" w:hAnsi="Times New Roman" w:cs="Times New Roman"/>
                <w:b/>
                <w:bCs/>
                <w:sz w:val="22"/>
                <w:szCs w:val="22"/>
              </w:rPr>
              <w:t>MSRP</w:t>
            </w:r>
          </w:p>
        </w:tc>
        <w:tc>
          <w:tcPr>
            <w:tcW w:w="1421" w:type="dxa"/>
            <w:tcBorders>
              <w:top w:val="single" w:sz="12" w:space="0" w:color="auto"/>
              <w:left w:val="single" w:sz="12" w:space="0" w:color="auto"/>
              <w:bottom w:val="single" w:sz="12" w:space="0" w:color="auto"/>
              <w:right w:val="single" w:sz="12" w:space="0" w:color="auto"/>
            </w:tcBorders>
          </w:tcPr>
          <w:p w14:paraId="4D47A82F" w14:textId="1EA0867A" w:rsidR="009303D1" w:rsidRPr="007715CC" w:rsidRDefault="009303D1" w:rsidP="00ED482F">
            <w:pPr>
              <w:pStyle w:val="Default"/>
              <w:jc w:val="center"/>
              <w:rPr>
                <w:rFonts w:ascii="Times New Roman" w:hAnsi="Times New Roman" w:cs="Times New Roman"/>
                <w:b/>
                <w:bCs/>
                <w:sz w:val="22"/>
                <w:szCs w:val="22"/>
              </w:rPr>
            </w:pPr>
          </w:p>
        </w:tc>
        <w:tc>
          <w:tcPr>
            <w:tcW w:w="1058" w:type="dxa"/>
            <w:tcBorders>
              <w:top w:val="single" w:sz="12" w:space="0" w:color="auto"/>
              <w:left w:val="single" w:sz="12" w:space="0" w:color="auto"/>
              <w:bottom w:val="single" w:sz="12" w:space="0" w:color="auto"/>
              <w:right w:val="single" w:sz="12" w:space="0" w:color="auto"/>
            </w:tcBorders>
          </w:tcPr>
          <w:p w14:paraId="03DF4BD3" w14:textId="77777777" w:rsidR="009303D1" w:rsidRPr="007715CC" w:rsidRDefault="009303D1" w:rsidP="00ED482F">
            <w:pPr>
              <w:pStyle w:val="Default"/>
              <w:jc w:val="center"/>
              <w:rPr>
                <w:rFonts w:ascii="Times New Roman" w:hAnsi="Times New Roman" w:cs="Times New Roman"/>
                <w:b/>
                <w:bCs/>
                <w:sz w:val="22"/>
                <w:szCs w:val="22"/>
              </w:rPr>
            </w:pPr>
          </w:p>
        </w:tc>
        <w:tc>
          <w:tcPr>
            <w:tcW w:w="1441" w:type="dxa"/>
            <w:tcBorders>
              <w:top w:val="single" w:sz="12" w:space="0" w:color="auto"/>
              <w:left w:val="single" w:sz="12" w:space="0" w:color="auto"/>
              <w:bottom w:val="single" w:sz="12" w:space="0" w:color="auto"/>
              <w:right w:val="single" w:sz="12" w:space="0" w:color="auto"/>
            </w:tcBorders>
          </w:tcPr>
          <w:p w14:paraId="6414CE9A" w14:textId="0F53BCC2" w:rsidR="009303D1" w:rsidRPr="007715CC" w:rsidRDefault="009303D1" w:rsidP="00ED482F">
            <w:pPr>
              <w:pStyle w:val="Default"/>
              <w:jc w:val="center"/>
              <w:rPr>
                <w:rFonts w:ascii="Times New Roman" w:hAnsi="Times New Roman" w:cs="Times New Roman"/>
                <w:b/>
                <w:bCs/>
                <w:sz w:val="22"/>
                <w:szCs w:val="22"/>
              </w:rPr>
            </w:pPr>
            <w:r w:rsidRPr="007715CC">
              <w:rPr>
                <w:rFonts w:ascii="Times New Roman" w:hAnsi="Times New Roman" w:cs="Times New Roman"/>
                <w:b/>
                <w:bCs/>
                <w:sz w:val="22"/>
                <w:szCs w:val="22"/>
              </w:rPr>
              <w:t xml:space="preserve">% off MSRP for </w:t>
            </w:r>
            <w:r w:rsidRPr="007715CC">
              <w:rPr>
                <w:rFonts w:ascii="Times New Roman" w:hAnsi="Times New Roman"/>
                <w:b/>
                <w:bCs/>
                <w:sz w:val="22"/>
                <w:szCs w:val="22"/>
              </w:rPr>
              <w:t xml:space="preserve">12V Replacement Batteries  </w:t>
            </w:r>
          </w:p>
        </w:tc>
      </w:tr>
      <w:tr w:rsidR="009303D1" w:rsidRPr="00E642FE" w14:paraId="513C4BB5" w14:textId="2D9E1104" w:rsidTr="004D5515">
        <w:trPr>
          <w:trHeight w:val="475"/>
        </w:trPr>
        <w:tc>
          <w:tcPr>
            <w:tcW w:w="2256" w:type="dxa"/>
            <w:tcBorders>
              <w:top w:val="single" w:sz="8" w:space="0" w:color="000000"/>
              <w:left w:val="single" w:sz="12" w:space="0" w:color="000000"/>
              <w:bottom w:val="single" w:sz="8" w:space="0" w:color="000000"/>
              <w:right w:val="single" w:sz="8" w:space="0" w:color="000000"/>
            </w:tcBorders>
            <w:shd w:val="clear" w:color="auto" w:fill="auto"/>
            <w:vAlign w:val="center"/>
          </w:tcPr>
          <w:p w14:paraId="50E8C60D" w14:textId="77777777" w:rsidR="009303D1" w:rsidRPr="00EB361C" w:rsidRDefault="009303D1" w:rsidP="00ED482F">
            <w:pPr>
              <w:pStyle w:val="BodyTextIndent"/>
              <w:ind w:left="0"/>
              <w:rPr>
                <w:sz w:val="20"/>
                <w:szCs w:val="20"/>
              </w:rPr>
            </w:pPr>
            <w:r>
              <w:rPr>
                <w:rFonts w:eastAsia="MS Mincho"/>
              </w:rPr>
              <w:t>DataSafe HX Top Terminal 112HX35FR 12V 35WPC VRLA replacement batteries</w:t>
            </w:r>
          </w:p>
        </w:tc>
        <w:tc>
          <w:tcPr>
            <w:tcW w:w="11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D02BED6" w14:textId="77777777" w:rsidR="009303D1" w:rsidRPr="00EB361C" w:rsidRDefault="009303D1" w:rsidP="00ED482F">
            <w:pPr>
              <w:pStyle w:val="Default"/>
              <w:jc w:val="center"/>
              <w:rPr>
                <w:rFonts w:ascii="Times New Roman" w:hAnsi="Times New Roman" w:cs="Times New Roman"/>
                <w:sz w:val="20"/>
                <w:szCs w:val="20"/>
              </w:rPr>
            </w:pPr>
          </w:p>
        </w:tc>
        <w:tc>
          <w:tcPr>
            <w:tcW w:w="1269" w:type="dxa"/>
            <w:tcBorders>
              <w:top w:val="single" w:sz="8" w:space="0" w:color="000000"/>
              <w:left w:val="single" w:sz="8" w:space="0" w:color="000000"/>
              <w:bottom w:val="single" w:sz="8" w:space="0" w:color="000000"/>
              <w:right w:val="single" w:sz="12" w:space="0" w:color="000000"/>
            </w:tcBorders>
            <w:shd w:val="clear" w:color="auto" w:fill="FFFF00"/>
            <w:vAlign w:val="center"/>
          </w:tcPr>
          <w:p w14:paraId="3D5FD09D" w14:textId="5B1A1483" w:rsidR="009303D1" w:rsidRPr="00E642FE" w:rsidRDefault="009303D1" w:rsidP="007715CC">
            <w:pPr>
              <w:pStyle w:val="Default"/>
              <w:rPr>
                <w:rFonts w:ascii="Times New Roman" w:hAnsi="Times New Roman" w:cs="Times New Roman"/>
              </w:rPr>
            </w:pPr>
            <w:r w:rsidRPr="00E642FE">
              <w:rPr>
                <w:rFonts w:ascii="Times New Roman" w:hAnsi="Times New Roman" w:cs="Times New Roman"/>
              </w:rPr>
              <w:t>$</w:t>
            </w:r>
          </w:p>
        </w:tc>
        <w:tc>
          <w:tcPr>
            <w:tcW w:w="1421" w:type="dxa"/>
            <w:tcBorders>
              <w:top w:val="single" w:sz="8" w:space="0" w:color="000000"/>
              <w:left w:val="single" w:sz="8" w:space="0" w:color="000000"/>
              <w:bottom w:val="single" w:sz="8" w:space="0" w:color="000000"/>
              <w:right w:val="single" w:sz="12" w:space="0" w:color="000000"/>
            </w:tcBorders>
            <w:shd w:val="clear" w:color="auto" w:fill="FFFF00"/>
            <w:vAlign w:val="center"/>
          </w:tcPr>
          <w:p w14:paraId="3D1B0930" w14:textId="2A53B158" w:rsidR="009303D1" w:rsidRPr="00E642FE" w:rsidRDefault="007715CC" w:rsidP="007715CC">
            <w:pPr>
              <w:pStyle w:val="Default"/>
              <w:rPr>
                <w:rFonts w:ascii="Times New Roman" w:hAnsi="Times New Roman" w:cs="Times New Roman"/>
              </w:rPr>
            </w:pPr>
            <w:r>
              <w:rPr>
                <w:rFonts w:ascii="Times New Roman" w:hAnsi="Times New Roman" w:cs="Times New Roman"/>
              </w:rPr>
              <w:t>120</w:t>
            </w:r>
          </w:p>
        </w:tc>
        <w:tc>
          <w:tcPr>
            <w:tcW w:w="1058" w:type="dxa"/>
            <w:tcBorders>
              <w:top w:val="single" w:sz="8" w:space="0" w:color="000000"/>
              <w:left w:val="single" w:sz="8" w:space="0" w:color="000000"/>
              <w:bottom w:val="single" w:sz="8" w:space="0" w:color="000000"/>
              <w:right w:val="single" w:sz="12" w:space="0" w:color="000000"/>
            </w:tcBorders>
            <w:shd w:val="clear" w:color="auto" w:fill="FFFF00"/>
            <w:vAlign w:val="center"/>
          </w:tcPr>
          <w:p w14:paraId="4BB7B046" w14:textId="77777777" w:rsidR="009303D1" w:rsidRPr="00E642FE" w:rsidRDefault="009303D1" w:rsidP="007715CC">
            <w:pPr>
              <w:pStyle w:val="Default"/>
              <w:rPr>
                <w:rFonts w:ascii="Times New Roman" w:hAnsi="Times New Roman" w:cs="Times New Roman"/>
              </w:rPr>
            </w:pPr>
          </w:p>
        </w:tc>
        <w:tc>
          <w:tcPr>
            <w:tcW w:w="1441" w:type="dxa"/>
            <w:tcBorders>
              <w:top w:val="single" w:sz="8" w:space="0" w:color="000000"/>
              <w:left w:val="single" w:sz="8" w:space="0" w:color="000000"/>
              <w:bottom w:val="single" w:sz="8" w:space="0" w:color="000000"/>
              <w:right w:val="single" w:sz="12" w:space="0" w:color="000000"/>
            </w:tcBorders>
            <w:shd w:val="clear" w:color="auto" w:fill="FFFF00"/>
            <w:vAlign w:val="center"/>
          </w:tcPr>
          <w:p w14:paraId="23FF950E" w14:textId="3F889060" w:rsidR="009303D1" w:rsidRPr="00E642FE" w:rsidRDefault="004D5515" w:rsidP="004D5515">
            <w:pPr>
              <w:pStyle w:val="Default"/>
              <w:jc w:val="right"/>
              <w:rPr>
                <w:rFonts w:ascii="Times New Roman" w:hAnsi="Times New Roman" w:cs="Times New Roman"/>
              </w:rPr>
            </w:pPr>
            <w:r>
              <w:rPr>
                <w:rFonts w:ascii="Times New Roman" w:hAnsi="Times New Roman" w:cs="Times New Roman"/>
              </w:rPr>
              <w:t>%</w:t>
            </w:r>
          </w:p>
        </w:tc>
      </w:tr>
    </w:tbl>
    <w:p w14:paraId="1A963CF7" w14:textId="51454A56" w:rsidR="00DD4713" w:rsidRPr="00DD4713" w:rsidRDefault="00DD4713" w:rsidP="000F7277">
      <w:pPr>
        <w:pStyle w:val="Default"/>
      </w:pPr>
      <w:r w:rsidRPr="00EB361C">
        <w:rPr>
          <w:rFonts w:ascii="Times New Roman" w:hAnsi="Times New Roman" w:cs="Times New Roman"/>
          <w:color w:val="auto"/>
          <w:sz w:val="22"/>
          <w:szCs w:val="22"/>
        </w:rPr>
        <w:tab/>
      </w:r>
      <w:r w:rsidRPr="00EB361C">
        <w:rPr>
          <w:rFonts w:ascii="Times New Roman" w:hAnsi="Times New Roman" w:cs="Times New Roman"/>
          <w:color w:val="auto"/>
          <w:sz w:val="22"/>
          <w:szCs w:val="22"/>
        </w:rPr>
        <w:tab/>
      </w:r>
      <w:r w:rsidRPr="00EB361C">
        <w:rPr>
          <w:rFonts w:ascii="Times New Roman" w:hAnsi="Times New Roman" w:cs="Times New Roman"/>
          <w:color w:val="auto"/>
          <w:sz w:val="22"/>
          <w:szCs w:val="22"/>
        </w:rPr>
        <w:tab/>
      </w:r>
      <w:r w:rsidRPr="00EB361C">
        <w:rPr>
          <w:rFonts w:ascii="Times New Roman" w:hAnsi="Times New Roman" w:cs="Times New Roman"/>
          <w:color w:val="auto"/>
          <w:sz w:val="22"/>
          <w:szCs w:val="22"/>
        </w:rPr>
        <w:tab/>
      </w:r>
      <w:r w:rsidRPr="00EB361C">
        <w:rPr>
          <w:rFonts w:ascii="Times New Roman" w:hAnsi="Times New Roman" w:cs="Times New Roman"/>
          <w:color w:val="auto"/>
          <w:sz w:val="22"/>
          <w:szCs w:val="22"/>
        </w:rPr>
        <w:tab/>
      </w:r>
      <w:r w:rsidRPr="00EB361C">
        <w:rPr>
          <w:rFonts w:ascii="Times New Roman" w:hAnsi="Times New Roman" w:cs="Times New Roman"/>
          <w:color w:val="auto"/>
          <w:sz w:val="22"/>
          <w:szCs w:val="22"/>
        </w:rPr>
        <w:tab/>
      </w:r>
      <w:r w:rsidRPr="00EB361C">
        <w:rPr>
          <w:rFonts w:ascii="Times New Roman" w:hAnsi="Times New Roman" w:cs="Times New Roman"/>
          <w:color w:val="auto"/>
          <w:sz w:val="22"/>
          <w:szCs w:val="22"/>
        </w:rPr>
        <w:tab/>
      </w:r>
    </w:p>
    <w:p w14:paraId="3B5B2D9C" w14:textId="77777777" w:rsidR="00442406" w:rsidRPr="00442406" w:rsidRDefault="00442406" w:rsidP="00442406">
      <w:pPr>
        <w:pStyle w:val="Default"/>
      </w:pPr>
    </w:p>
    <w:p w14:paraId="26B986AD" w14:textId="56F9FF2E" w:rsidR="000F7277" w:rsidRPr="000F7277" w:rsidRDefault="00F84B2E" w:rsidP="000F7277">
      <w:pPr>
        <w:pStyle w:val="CM11"/>
        <w:spacing w:after="120"/>
        <w:jc w:val="both"/>
        <w:rPr>
          <w:rFonts w:ascii="Times New Roman" w:hAnsi="Times New Roman"/>
          <w:b/>
          <w:bCs/>
          <w:sz w:val="22"/>
          <w:szCs w:val="22"/>
        </w:rPr>
      </w:pPr>
      <w:r>
        <w:rPr>
          <w:rFonts w:ascii="Times New Roman" w:hAnsi="Times New Roman"/>
          <w:b/>
          <w:bCs/>
          <w:sz w:val="22"/>
          <w:szCs w:val="22"/>
        </w:rPr>
        <w:t>B.</w:t>
      </w:r>
      <w:r>
        <w:rPr>
          <w:rFonts w:ascii="Times New Roman" w:hAnsi="Times New Roman"/>
          <w:b/>
          <w:bCs/>
          <w:sz w:val="22"/>
          <w:szCs w:val="22"/>
        </w:rPr>
        <w:tab/>
      </w:r>
      <w:r w:rsidR="00497936">
        <w:rPr>
          <w:rFonts w:ascii="Times New Roman" w:hAnsi="Times New Roman"/>
          <w:b/>
          <w:bCs/>
          <w:sz w:val="22"/>
          <w:szCs w:val="22"/>
        </w:rPr>
        <w:t xml:space="preserve">(MS 200) </w:t>
      </w:r>
      <w:r w:rsidR="007F317B">
        <w:rPr>
          <w:rFonts w:ascii="Times New Roman" w:hAnsi="Times New Roman"/>
          <w:b/>
          <w:bCs/>
          <w:sz w:val="22"/>
          <w:szCs w:val="22"/>
        </w:rPr>
        <w:t xml:space="preserve">Installation </w:t>
      </w:r>
      <w:r w:rsidR="00C332E9">
        <w:rPr>
          <w:rFonts w:ascii="Times New Roman" w:hAnsi="Times New Roman"/>
          <w:b/>
          <w:bCs/>
          <w:sz w:val="22"/>
          <w:szCs w:val="22"/>
        </w:rPr>
        <w:t>Services</w:t>
      </w:r>
      <w:r w:rsidR="00FC44F6" w:rsidRPr="00EB361C">
        <w:rPr>
          <w:rFonts w:ascii="Times New Roman" w:hAnsi="Times New Roman"/>
          <w:b/>
          <w:bCs/>
          <w:sz w:val="22"/>
          <w:szCs w:val="22"/>
        </w:rPr>
        <w:t xml:space="preserve"> </w:t>
      </w:r>
    </w:p>
    <w:p w14:paraId="5625DF8C" w14:textId="77777777" w:rsidR="00C332E9" w:rsidRDefault="00C332E9" w:rsidP="00E629A5">
      <w:pPr>
        <w:pStyle w:val="Default"/>
        <w:ind w:firstLine="187"/>
        <w:rPr>
          <w:rFonts w:ascii="Times New Roman" w:hAnsi="Times New Roman" w:cs="Times New Roman"/>
          <w:color w:val="auto"/>
          <w:sz w:val="22"/>
          <w:szCs w:val="22"/>
        </w:rPr>
      </w:pPr>
      <w:r w:rsidRPr="00C332E9">
        <w:rPr>
          <w:rFonts w:ascii="Times New Roman" w:hAnsi="Times New Roman" w:cs="Times New Roman"/>
          <w:color w:val="auto"/>
          <w:sz w:val="22"/>
          <w:szCs w:val="22"/>
        </w:rPr>
        <w:t>CTS is asking for an hourly rate</w:t>
      </w:r>
      <w:r w:rsidR="00E629A5">
        <w:rPr>
          <w:rFonts w:ascii="Times New Roman" w:hAnsi="Times New Roman" w:cs="Times New Roman"/>
          <w:color w:val="auto"/>
          <w:sz w:val="22"/>
          <w:szCs w:val="22"/>
        </w:rPr>
        <w:t xml:space="preserve"> for Installation Services</w:t>
      </w:r>
      <w:r w:rsidR="00754C05">
        <w:rPr>
          <w:rFonts w:ascii="Times New Roman" w:hAnsi="Times New Roman" w:cs="Times New Roman"/>
          <w:color w:val="auto"/>
          <w:sz w:val="22"/>
          <w:szCs w:val="22"/>
        </w:rPr>
        <w:t xml:space="preserve"> for both Business Hours and Non-Business Hours</w:t>
      </w:r>
      <w:r w:rsidRPr="00C332E9">
        <w:rPr>
          <w:rFonts w:ascii="Times New Roman" w:hAnsi="Times New Roman" w:cs="Times New Roman"/>
          <w:color w:val="auto"/>
          <w:sz w:val="22"/>
          <w:szCs w:val="22"/>
        </w:rPr>
        <w:t>.</w:t>
      </w:r>
      <w:r>
        <w:rPr>
          <w:rFonts w:ascii="Times New Roman" w:hAnsi="Times New Roman" w:cs="Times New Roman"/>
          <w:color w:val="auto"/>
          <w:sz w:val="22"/>
          <w:szCs w:val="22"/>
        </w:rPr>
        <w:t xml:space="preserve"> </w:t>
      </w:r>
    </w:p>
    <w:p w14:paraId="52EBFA55" w14:textId="77777777" w:rsidR="00442406" w:rsidRDefault="00442406" w:rsidP="00C332E9">
      <w:pPr>
        <w:pStyle w:val="Default"/>
        <w:rPr>
          <w:rFonts w:ascii="Times New Roman" w:hAnsi="Times New Roman" w:cs="Times New Roman"/>
          <w:color w:val="auto"/>
          <w:sz w:val="22"/>
          <w:szCs w:val="22"/>
        </w:rPr>
      </w:pPr>
    </w:p>
    <w:p w14:paraId="4E9587BE" w14:textId="7A2DA805" w:rsidR="00442406" w:rsidRPr="00442406" w:rsidRDefault="00442406" w:rsidP="004732A0">
      <w:pPr>
        <w:pStyle w:val="Default"/>
        <w:ind w:firstLine="720"/>
        <w:rPr>
          <w:rFonts w:ascii="Times New Roman" w:hAnsi="Times New Roman" w:cs="Times New Roman"/>
          <w:b/>
          <w:bCs/>
          <w:color w:val="auto"/>
          <w:sz w:val="22"/>
          <w:szCs w:val="22"/>
        </w:rPr>
      </w:pPr>
      <w:r w:rsidRPr="00442406">
        <w:rPr>
          <w:rFonts w:ascii="Times New Roman" w:hAnsi="Times New Roman" w:cs="Times New Roman"/>
          <w:b/>
          <w:bCs/>
          <w:color w:val="auto"/>
          <w:sz w:val="22"/>
          <w:szCs w:val="22"/>
        </w:rPr>
        <w:t>B.1 (MS</w:t>
      </w:r>
      <w:r w:rsidR="004732A0">
        <w:rPr>
          <w:rFonts w:ascii="Times New Roman" w:hAnsi="Times New Roman" w:cs="Times New Roman"/>
          <w:b/>
          <w:bCs/>
          <w:color w:val="auto"/>
          <w:sz w:val="22"/>
          <w:szCs w:val="22"/>
        </w:rPr>
        <w:t xml:space="preserve"> </w:t>
      </w:r>
      <w:r w:rsidRPr="00442406">
        <w:rPr>
          <w:rFonts w:ascii="Times New Roman" w:hAnsi="Times New Roman" w:cs="Times New Roman"/>
          <w:b/>
          <w:bCs/>
          <w:color w:val="auto"/>
          <w:sz w:val="22"/>
          <w:szCs w:val="22"/>
        </w:rPr>
        <w:t>100)</w:t>
      </w:r>
    </w:p>
    <w:tbl>
      <w:tblPr>
        <w:tblW w:w="8675" w:type="dxa"/>
        <w:tblInd w:w="468" w:type="dxa"/>
        <w:tblLook w:val="0000" w:firstRow="0" w:lastRow="0" w:firstColumn="0" w:lastColumn="0" w:noHBand="0" w:noVBand="0"/>
      </w:tblPr>
      <w:tblGrid>
        <w:gridCol w:w="4853"/>
        <w:gridCol w:w="1300"/>
        <w:gridCol w:w="1554"/>
        <w:gridCol w:w="968"/>
      </w:tblGrid>
      <w:tr w:rsidR="00595706" w:rsidRPr="000F7277" w14:paraId="5289CF1C" w14:textId="482FDFF3" w:rsidTr="006F4E79">
        <w:trPr>
          <w:trHeight w:val="480"/>
        </w:trPr>
        <w:tc>
          <w:tcPr>
            <w:tcW w:w="4853" w:type="dxa"/>
            <w:tcBorders>
              <w:top w:val="single" w:sz="12" w:space="0" w:color="000000"/>
              <w:left w:val="single" w:sz="12" w:space="0" w:color="000000"/>
              <w:bottom w:val="single" w:sz="12" w:space="0" w:color="000000"/>
              <w:right w:val="single" w:sz="4" w:space="0" w:color="000000"/>
            </w:tcBorders>
            <w:vAlign w:val="center"/>
          </w:tcPr>
          <w:p w14:paraId="7A1A13BA" w14:textId="77777777" w:rsidR="00595706" w:rsidRPr="000F7277" w:rsidRDefault="00595706" w:rsidP="00E629A5">
            <w:pPr>
              <w:pStyle w:val="Default"/>
              <w:rPr>
                <w:rFonts w:ascii="Times New Roman" w:hAnsi="Times New Roman" w:cs="Times New Roman"/>
              </w:rPr>
            </w:pPr>
            <w:r w:rsidRPr="000F7277">
              <w:rPr>
                <w:rFonts w:ascii="Times New Roman" w:hAnsi="Times New Roman" w:cs="Times New Roman"/>
                <w:b/>
                <w:color w:val="auto"/>
                <w:sz w:val="22"/>
                <w:szCs w:val="22"/>
              </w:rPr>
              <w:t>Hourly Rate for Installation Services – Business Hours</w:t>
            </w:r>
          </w:p>
        </w:tc>
        <w:tc>
          <w:tcPr>
            <w:tcW w:w="1300" w:type="dxa"/>
            <w:tcBorders>
              <w:top w:val="single" w:sz="12" w:space="0" w:color="auto"/>
              <w:left w:val="single" w:sz="4" w:space="0" w:color="000000"/>
              <w:bottom w:val="single" w:sz="12" w:space="0" w:color="000000"/>
              <w:right w:val="single" w:sz="12" w:space="0" w:color="000000"/>
            </w:tcBorders>
            <w:shd w:val="clear" w:color="auto" w:fill="FFFF00"/>
            <w:vAlign w:val="center"/>
          </w:tcPr>
          <w:p w14:paraId="01F842CD" w14:textId="77777777" w:rsidR="00E93611" w:rsidRPr="000F7277" w:rsidRDefault="00E93611" w:rsidP="00C332E9">
            <w:pPr>
              <w:pStyle w:val="Default"/>
              <w:rPr>
                <w:rFonts w:ascii="Times New Roman" w:hAnsi="Times New Roman" w:cs="Times New Roman"/>
                <w:b/>
                <w:sz w:val="20"/>
                <w:szCs w:val="20"/>
              </w:rPr>
            </w:pPr>
            <w:r w:rsidRPr="000F7277">
              <w:rPr>
                <w:rFonts w:ascii="Times New Roman" w:hAnsi="Times New Roman" w:cs="Times New Roman"/>
                <w:b/>
                <w:sz w:val="20"/>
                <w:szCs w:val="20"/>
              </w:rPr>
              <w:t>Cost</w:t>
            </w:r>
          </w:p>
          <w:p w14:paraId="5573B23E" w14:textId="38DC9977" w:rsidR="00595706" w:rsidRPr="000F7277" w:rsidRDefault="00595706" w:rsidP="00C332E9">
            <w:pPr>
              <w:pStyle w:val="Default"/>
              <w:rPr>
                <w:rFonts w:ascii="Times New Roman" w:hAnsi="Times New Roman" w:cs="Times New Roman"/>
              </w:rPr>
            </w:pPr>
            <w:r w:rsidRPr="000F7277">
              <w:rPr>
                <w:rFonts w:ascii="Times New Roman" w:hAnsi="Times New Roman" w:cs="Times New Roman"/>
                <w:b/>
              </w:rPr>
              <w:t>$</w:t>
            </w:r>
          </w:p>
        </w:tc>
        <w:tc>
          <w:tcPr>
            <w:tcW w:w="1554" w:type="dxa"/>
            <w:tcBorders>
              <w:top w:val="single" w:sz="12" w:space="0" w:color="auto"/>
              <w:left w:val="single" w:sz="4" w:space="0" w:color="000000"/>
              <w:bottom w:val="single" w:sz="12" w:space="0" w:color="000000"/>
              <w:right w:val="single" w:sz="12" w:space="0" w:color="000000"/>
            </w:tcBorders>
            <w:shd w:val="clear" w:color="auto" w:fill="FFFF00"/>
          </w:tcPr>
          <w:p w14:paraId="2E7F863C" w14:textId="77777777" w:rsidR="00595706" w:rsidRPr="000F7277" w:rsidRDefault="00641FED" w:rsidP="00C332E9">
            <w:pPr>
              <w:pStyle w:val="Default"/>
              <w:rPr>
                <w:rFonts w:ascii="Times New Roman" w:hAnsi="Times New Roman" w:cs="Times New Roman"/>
                <w:b/>
                <w:sz w:val="20"/>
                <w:szCs w:val="20"/>
              </w:rPr>
            </w:pPr>
            <w:r w:rsidRPr="000F7277">
              <w:rPr>
                <w:rFonts w:ascii="Times New Roman" w:hAnsi="Times New Roman" w:cs="Times New Roman"/>
                <w:b/>
                <w:sz w:val="20"/>
                <w:szCs w:val="20"/>
              </w:rPr>
              <w:t>Hour required</w:t>
            </w:r>
          </w:p>
          <w:p w14:paraId="6FAF3DF9" w14:textId="2323C66A" w:rsidR="00641FED" w:rsidRPr="000F7277" w:rsidRDefault="00641FED" w:rsidP="00C332E9">
            <w:pPr>
              <w:pStyle w:val="Default"/>
              <w:rPr>
                <w:rFonts w:ascii="Times New Roman" w:hAnsi="Times New Roman" w:cs="Times New Roman"/>
                <w:b/>
              </w:rPr>
            </w:pPr>
          </w:p>
        </w:tc>
        <w:tc>
          <w:tcPr>
            <w:tcW w:w="968" w:type="dxa"/>
            <w:tcBorders>
              <w:top w:val="single" w:sz="12" w:space="0" w:color="auto"/>
              <w:left w:val="single" w:sz="4" w:space="0" w:color="000000"/>
              <w:bottom w:val="single" w:sz="12" w:space="0" w:color="000000"/>
              <w:right w:val="single" w:sz="12" w:space="0" w:color="000000"/>
            </w:tcBorders>
            <w:shd w:val="clear" w:color="auto" w:fill="FFFF00"/>
          </w:tcPr>
          <w:p w14:paraId="30E96B59" w14:textId="29E07663" w:rsidR="00595706" w:rsidRPr="000F7277" w:rsidRDefault="00641FED" w:rsidP="00C332E9">
            <w:pPr>
              <w:pStyle w:val="Default"/>
              <w:rPr>
                <w:rFonts w:ascii="Times New Roman" w:hAnsi="Times New Roman" w:cs="Times New Roman"/>
                <w:b/>
              </w:rPr>
            </w:pPr>
            <w:r w:rsidRPr="000F7277">
              <w:rPr>
                <w:rFonts w:ascii="Times New Roman" w:hAnsi="Times New Roman" w:cs="Times New Roman"/>
                <w:b/>
                <w:sz w:val="20"/>
                <w:szCs w:val="20"/>
              </w:rPr>
              <w:t>Total</w:t>
            </w:r>
          </w:p>
        </w:tc>
      </w:tr>
    </w:tbl>
    <w:p w14:paraId="0BDB562B" w14:textId="6D96CBA2" w:rsidR="00C332E9" w:rsidRPr="000F7277" w:rsidRDefault="00C332E9" w:rsidP="00FC44F6">
      <w:pPr>
        <w:pStyle w:val="Default"/>
        <w:rPr>
          <w:rFonts w:ascii="Times New Roman" w:hAnsi="Times New Roman" w:cs="Times New Roman"/>
        </w:rPr>
      </w:pPr>
    </w:p>
    <w:p w14:paraId="4D0F0322" w14:textId="4493B297" w:rsidR="00442406" w:rsidRPr="000F7277" w:rsidRDefault="00442406" w:rsidP="004732A0">
      <w:pPr>
        <w:pStyle w:val="Default"/>
        <w:ind w:firstLine="720"/>
        <w:rPr>
          <w:rFonts w:ascii="Times New Roman" w:hAnsi="Times New Roman" w:cs="Times New Roman"/>
          <w:b/>
          <w:bCs/>
          <w:color w:val="auto"/>
          <w:sz w:val="22"/>
          <w:szCs w:val="22"/>
        </w:rPr>
      </w:pPr>
      <w:r w:rsidRPr="000F7277">
        <w:rPr>
          <w:rFonts w:ascii="Times New Roman" w:hAnsi="Times New Roman" w:cs="Times New Roman"/>
          <w:b/>
          <w:bCs/>
          <w:color w:val="auto"/>
          <w:sz w:val="22"/>
          <w:szCs w:val="22"/>
        </w:rPr>
        <w:t>B.2 (MS</w:t>
      </w:r>
      <w:r w:rsidR="004732A0" w:rsidRPr="000F7277">
        <w:rPr>
          <w:rFonts w:ascii="Times New Roman" w:hAnsi="Times New Roman" w:cs="Times New Roman"/>
          <w:b/>
          <w:bCs/>
          <w:color w:val="auto"/>
          <w:sz w:val="22"/>
          <w:szCs w:val="22"/>
        </w:rPr>
        <w:t xml:space="preserve"> </w:t>
      </w:r>
      <w:r w:rsidRPr="000F7277">
        <w:rPr>
          <w:rFonts w:ascii="Times New Roman" w:hAnsi="Times New Roman" w:cs="Times New Roman"/>
          <w:b/>
          <w:bCs/>
          <w:color w:val="auto"/>
          <w:sz w:val="22"/>
          <w:szCs w:val="22"/>
        </w:rPr>
        <w:t>100)</w:t>
      </w:r>
    </w:p>
    <w:tbl>
      <w:tblPr>
        <w:tblW w:w="8675" w:type="dxa"/>
        <w:tblInd w:w="468" w:type="dxa"/>
        <w:tblLook w:val="0000" w:firstRow="0" w:lastRow="0" w:firstColumn="0" w:lastColumn="0" w:noHBand="0" w:noVBand="0"/>
      </w:tblPr>
      <w:tblGrid>
        <w:gridCol w:w="4853"/>
        <w:gridCol w:w="1300"/>
        <w:gridCol w:w="1554"/>
        <w:gridCol w:w="968"/>
      </w:tblGrid>
      <w:tr w:rsidR="00CA6FCC" w:rsidRPr="000F7277" w14:paraId="69459D76" w14:textId="10A8C28C" w:rsidTr="00CA6FCC">
        <w:trPr>
          <w:trHeight w:val="480"/>
        </w:trPr>
        <w:tc>
          <w:tcPr>
            <w:tcW w:w="4853" w:type="dxa"/>
            <w:tcBorders>
              <w:top w:val="single" w:sz="12" w:space="0" w:color="000000"/>
              <w:left w:val="single" w:sz="12" w:space="0" w:color="000000"/>
              <w:bottom w:val="single" w:sz="12" w:space="0" w:color="000000"/>
              <w:right w:val="single" w:sz="4" w:space="0" w:color="000000"/>
            </w:tcBorders>
            <w:vAlign w:val="center"/>
          </w:tcPr>
          <w:p w14:paraId="78855FCC" w14:textId="77777777" w:rsidR="00CA6FCC" w:rsidRPr="000F7277" w:rsidRDefault="00CA6FCC" w:rsidP="00CA6FCC">
            <w:pPr>
              <w:pStyle w:val="Default"/>
              <w:rPr>
                <w:rFonts w:ascii="Times New Roman" w:hAnsi="Times New Roman" w:cs="Times New Roman"/>
              </w:rPr>
            </w:pPr>
            <w:r w:rsidRPr="000F7277">
              <w:rPr>
                <w:rFonts w:ascii="Times New Roman" w:hAnsi="Times New Roman" w:cs="Times New Roman"/>
                <w:b/>
                <w:color w:val="auto"/>
                <w:sz w:val="22"/>
                <w:szCs w:val="22"/>
              </w:rPr>
              <w:t>Hourly Rate for Installation Services – Non-Business Hours</w:t>
            </w:r>
          </w:p>
        </w:tc>
        <w:tc>
          <w:tcPr>
            <w:tcW w:w="1300" w:type="dxa"/>
            <w:tcBorders>
              <w:top w:val="single" w:sz="12" w:space="0" w:color="auto"/>
              <w:left w:val="single" w:sz="4" w:space="0" w:color="000000"/>
              <w:bottom w:val="single" w:sz="12" w:space="0" w:color="000000"/>
              <w:right w:val="single" w:sz="12" w:space="0" w:color="000000"/>
            </w:tcBorders>
            <w:shd w:val="clear" w:color="auto" w:fill="FFFF00"/>
            <w:vAlign w:val="center"/>
          </w:tcPr>
          <w:p w14:paraId="04615997" w14:textId="77777777" w:rsidR="00CA6FCC" w:rsidRPr="000F7277" w:rsidRDefault="00CA6FCC" w:rsidP="00CA6FCC">
            <w:pPr>
              <w:pStyle w:val="Default"/>
              <w:rPr>
                <w:rFonts w:ascii="Times New Roman" w:hAnsi="Times New Roman" w:cs="Times New Roman"/>
                <w:b/>
                <w:sz w:val="20"/>
                <w:szCs w:val="20"/>
              </w:rPr>
            </w:pPr>
            <w:r w:rsidRPr="000F7277">
              <w:rPr>
                <w:rFonts w:ascii="Times New Roman" w:hAnsi="Times New Roman" w:cs="Times New Roman"/>
                <w:b/>
                <w:sz w:val="20"/>
                <w:szCs w:val="20"/>
              </w:rPr>
              <w:t>Cost</w:t>
            </w:r>
          </w:p>
          <w:p w14:paraId="2FB90D72" w14:textId="25B6A4EA" w:rsidR="00CA6FCC" w:rsidRPr="000F7277" w:rsidRDefault="00CA6FCC" w:rsidP="00CA6FCC">
            <w:pPr>
              <w:pStyle w:val="Default"/>
              <w:rPr>
                <w:rFonts w:ascii="Times New Roman" w:hAnsi="Times New Roman" w:cs="Times New Roman"/>
              </w:rPr>
            </w:pPr>
            <w:r w:rsidRPr="000F7277">
              <w:rPr>
                <w:rFonts w:ascii="Times New Roman" w:hAnsi="Times New Roman" w:cs="Times New Roman"/>
                <w:b/>
              </w:rPr>
              <w:t>$</w:t>
            </w:r>
          </w:p>
        </w:tc>
        <w:tc>
          <w:tcPr>
            <w:tcW w:w="1554" w:type="dxa"/>
            <w:tcBorders>
              <w:top w:val="single" w:sz="12" w:space="0" w:color="auto"/>
              <w:left w:val="single" w:sz="4" w:space="0" w:color="000000"/>
              <w:bottom w:val="single" w:sz="12" w:space="0" w:color="000000"/>
              <w:right w:val="single" w:sz="12" w:space="0" w:color="000000"/>
            </w:tcBorders>
            <w:shd w:val="clear" w:color="auto" w:fill="FFFF00"/>
          </w:tcPr>
          <w:p w14:paraId="6AE15B2E" w14:textId="77777777" w:rsidR="00CA6FCC" w:rsidRPr="000F7277" w:rsidRDefault="00CA6FCC" w:rsidP="00CA6FCC">
            <w:pPr>
              <w:pStyle w:val="Default"/>
              <w:rPr>
                <w:rFonts w:ascii="Times New Roman" w:hAnsi="Times New Roman" w:cs="Times New Roman"/>
                <w:b/>
                <w:sz w:val="20"/>
                <w:szCs w:val="20"/>
              </w:rPr>
            </w:pPr>
            <w:r w:rsidRPr="000F7277">
              <w:rPr>
                <w:rFonts w:ascii="Times New Roman" w:hAnsi="Times New Roman" w:cs="Times New Roman"/>
                <w:b/>
                <w:sz w:val="20"/>
                <w:szCs w:val="20"/>
              </w:rPr>
              <w:t>Hour required</w:t>
            </w:r>
          </w:p>
          <w:p w14:paraId="353C2E55" w14:textId="77777777" w:rsidR="00CA6FCC" w:rsidRPr="000F7277" w:rsidRDefault="00CA6FCC" w:rsidP="00CA6FCC">
            <w:pPr>
              <w:pStyle w:val="Default"/>
              <w:rPr>
                <w:rFonts w:ascii="Times New Roman" w:hAnsi="Times New Roman" w:cs="Times New Roman"/>
                <w:b/>
              </w:rPr>
            </w:pPr>
          </w:p>
        </w:tc>
        <w:tc>
          <w:tcPr>
            <w:tcW w:w="968" w:type="dxa"/>
            <w:tcBorders>
              <w:top w:val="single" w:sz="12" w:space="0" w:color="auto"/>
              <w:left w:val="single" w:sz="4" w:space="0" w:color="000000"/>
              <w:bottom w:val="single" w:sz="12" w:space="0" w:color="000000"/>
              <w:right w:val="single" w:sz="12" w:space="0" w:color="000000"/>
            </w:tcBorders>
            <w:shd w:val="clear" w:color="auto" w:fill="FFFF00"/>
          </w:tcPr>
          <w:p w14:paraId="60CA3291" w14:textId="6273DA10" w:rsidR="00CA6FCC" w:rsidRPr="000F7277" w:rsidRDefault="00CA6FCC" w:rsidP="00CA6FCC">
            <w:pPr>
              <w:pStyle w:val="Default"/>
              <w:rPr>
                <w:rFonts w:ascii="Times New Roman" w:hAnsi="Times New Roman" w:cs="Times New Roman"/>
                <w:b/>
              </w:rPr>
            </w:pPr>
            <w:r w:rsidRPr="000F7277">
              <w:rPr>
                <w:rFonts w:ascii="Times New Roman" w:hAnsi="Times New Roman" w:cs="Times New Roman"/>
                <w:b/>
                <w:sz w:val="20"/>
                <w:szCs w:val="20"/>
              </w:rPr>
              <w:t>Total</w:t>
            </w:r>
          </w:p>
        </w:tc>
      </w:tr>
    </w:tbl>
    <w:p w14:paraId="2EB6A9E9" w14:textId="77777777" w:rsidR="00675D9A" w:rsidRDefault="00675D9A">
      <w:pPr>
        <w:spacing w:before="60"/>
        <w:rPr>
          <w:b/>
          <w:sz w:val="10"/>
        </w:rPr>
      </w:pPr>
    </w:p>
    <w:p w14:paraId="30A114A8" w14:textId="77777777" w:rsidR="00675D9A" w:rsidRDefault="00675D9A">
      <w:pPr>
        <w:spacing w:before="60"/>
        <w:rPr>
          <w:b/>
          <w:sz w:val="10"/>
        </w:rPr>
      </w:pPr>
    </w:p>
    <w:p w14:paraId="2EA22FAC" w14:textId="77777777" w:rsidR="00C81418" w:rsidRDefault="00C81418">
      <w:pPr>
        <w:spacing w:before="60"/>
        <w:rPr>
          <w:b/>
          <w:sz w:val="10"/>
        </w:rPr>
      </w:pPr>
    </w:p>
    <w:p w14:paraId="0ED14D70" w14:textId="2A8909C1" w:rsidR="00ED482F" w:rsidRDefault="00ED482F" w:rsidP="007C43B1">
      <w:pPr>
        <w:pStyle w:val="BannerHeading1"/>
        <w:jc w:val="left"/>
        <w:rPr>
          <w:color w:val="auto"/>
        </w:rPr>
      </w:pPr>
    </w:p>
    <w:p w14:paraId="6647F7C5" w14:textId="77777777" w:rsidR="00CC3FFF" w:rsidRDefault="00CC3FFF" w:rsidP="007C43B1">
      <w:pPr>
        <w:pStyle w:val="BannerHeading1"/>
        <w:jc w:val="left"/>
        <w:rPr>
          <w:color w:val="auto"/>
        </w:rPr>
      </w:pPr>
    </w:p>
    <w:p w14:paraId="71F20BD2" w14:textId="77777777" w:rsidR="00ED482F" w:rsidRDefault="00ED482F" w:rsidP="00C81418">
      <w:pPr>
        <w:pStyle w:val="BannerHeading1"/>
        <w:rPr>
          <w:color w:val="auto"/>
        </w:rPr>
      </w:pPr>
    </w:p>
    <w:p w14:paraId="71F631E1" w14:textId="77777777" w:rsidR="00ED482F" w:rsidRDefault="00ED482F" w:rsidP="00C81418">
      <w:pPr>
        <w:pStyle w:val="BannerHeading1"/>
        <w:rPr>
          <w:color w:val="auto"/>
        </w:rPr>
      </w:pPr>
    </w:p>
    <w:p w14:paraId="359925A0" w14:textId="77777777" w:rsidR="00ED482F" w:rsidRDefault="00ED482F" w:rsidP="00C81418">
      <w:pPr>
        <w:pStyle w:val="BannerHeading1"/>
        <w:rPr>
          <w:color w:val="auto"/>
        </w:rPr>
      </w:pPr>
    </w:p>
    <w:p w14:paraId="300BE28D" w14:textId="77777777" w:rsidR="00ED482F" w:rsidRDefault="00ED482F" w:rsidP="00C81418">
      <w:pPr>
        <w:pStyle w:val="BannerHeading1"/>
        <w:rPr>
          <w:color w:val="auto"/>
        </w:rPr>
      </w:pPr>
    </w:p>
    <w:p w14:paraId="1ACA272C" w14:textId="77777777" w:rsidR="00ED482F" w:rsidRDefault="00ED482F" w:rsidP="00C81418">
      <w:pPr>
        <w:pStyle w:val="BannerHeading1"/>
        <w:rPr>
          <w:color w:val="auto"/>
        </w:rPr>
      </w:pPr>
    </w:p>
    <w:p w14:paraId="33300BB7" w14:textId="77777777" w:rsidR="00ED482F" w:rsidRDefault="00ED482F" w:rsidP="00C81418">
      <w:pPr>
        <w:pStyle w:val="BannerHeading1"/>
        <w:rPr>
          <w:color w:val="auto"/>
        </w:rPr>
      </w:pPr>
    </w:p>
    <w:p w14:paraId="4FA5DB97" w14:textId="77777777" w:rsidR="00ED482F" w:rsidRDefault="00ED482F" w:rsidP="00C81418">
      <w:pPr>
        <w:pStyle w:val="BannerHeading1"/>
        <w:rPr>
          <w:color w:val="auto"/>
        </w:rPr>
      </w:pPr>
    </w:p>
    <w:p w14:paraId="1E10D2A8" w14:textId="553E3C8D" w:rsidR="00C81418" w:rsidRDefault="00C81418" w:rsidP="00C81418">
      <w:pPr>
        <w:pStyle w:val="BannerHeading1"/>
        <w:rPr>
          <w:color w:val="auto"/>
        </w:rPr>
      </w:pPr>
      <w:r>
        <w:rPr>
          <w:color w:val="auto"/>
        </w:rPr>
        <w:t xml:space="preserve">APPENDIX </w:t>
      </w:r>
      <w:r w:rsidR="007D7C2E">
        <w:rPr>
          <w:color w:val="auto"/>
        </w:rPr>
        <w:t>F</w:t>
      </w:r>
    </w:p>
    <w:p w14:paraId="066E305B" w14:textId="77777777" w:rsidR="00C81418" w:rsidRDefault="00C81418" w:rsidP="00C81418">
      <w:pPr>
        <w:spacing w:after="60"/>
        <w:jc w:val="center"/>
        <w:rPr>
          <w:b/>
        </w:rPr>
      </w:pPr>
      <w:r>
        <w:rPr>
          <w:b/>
        </w:rPr>
        <w:fldChar w:fldCharType="begin"/>
      </w:r>
      <w:r>
        <w:rPr>
          <w:b/>
        </w:rPr>
        <w:instrText xml:space="preserve"> TC “</w:instrText>
      </w:r>
      <w:bookmarkStart w:id="811" w:name="_Toc328065328"/>
      <w:bookmarkStart w:id="812" w:name="_Toc105505024"/>
      <w:r>
        <w:rPr>
          <w:b/>
        </w:rPr>
        <w:instrText xml:space="preserve">Appendix H:  </w:instrText>
      </w:r>
      <w:r>
        <w:rPr>
          <w:b/>
          <w:i/>
          <w:iCs/>
        </w:rPr>
        <w:instrText>Sample Letter of Credit</w:instrText>
      </w:r>
      <w:bookmarkEnd w:id="811"/>
      <w:bookmarkEnd w:id="812"/>
      <w:r>
        <w:rPr>
          <w:b/>
        </w:rPr>
        <w:instrText xml:space="preserve">”\l 5\n </w:instrText>
      </w:r>
      <w:r>
        <w:rPr>
          <w:b/>
        </w:rPr>
        <w:fldChar w:fldCharType="end"/>
      </w:r>
    </w:p>
    <w:p w14:paraId="4C41C4D0" w14:textId="77777777" w:rsidR="00C81418" w:rsidRDefault="00C81418" w:rsidP="00C81418">
      <w:pPr>
        <w:jc w:val="center"/>
        <w:rPr>
          <w:b/>
          <w:bCs/>
        </w:rPr>
      </w:pPr>
      <w:r>
        <w:rPr>
          <w:b/>
          <w:bCs/>
        </w:rPr>
        <w:t>A Few Critical Things to Keep in Mind</w:t>
      </w:r>
    </w:p>
    <w:p w14:paraId="12282A6B" w14:textId="77777777" w:rsidR="00C81418" w:rsidRDefault="00C81418" w:rsidP="00C81418">
      <w:pPr>
        <w:pBdr>
          <w:bottom w:val="single" w:sz="4" w:space="1" w:color="auto"/>
        </w:pBdr>
        <w:jc w:val="center"/>
        <w:rPr>
          <w:b/>
          <w:bCs/>
        </w:rPr>
      </w:pPr>
      <w:r>
        <w:rPr>
          <w:b/>
          <w:bCs/>
        </w:rPr>
        <w:t>When Responding to an RFQ for</w:t>
      </w:r>
    </w:p>
    <w:p w14:paraId="29F00FF5" w14:textId="77777777" w:rsidR="00C81418" w:rsidRDefault="00C81418" w:rsidP="00C81418">
      <w:pPr>
        <w:pBdr>
          <w:bottom w:val="single" w:sz="4" w:space="1" w:color="auto"/>
        </w:pBdr>
        <w:jc w:val="center"/>
        <w:rPr>
          <w:b/>
          <w:bCs/>
        </w:rPr>
      </w:pPr>
      <w:r>
        <w:rPr>
          <w:b/>
          <w:bCs/>
        </w:rPr>
        <w:t>Consolidated Technology Services</w:t>
      </w:r>
    </w:p>
    <w:p w14:paraId="79A0EF9C" w14:textId="77777777" w:rsidR="00C81418" w:rsidRPr="00A82186" w:rsidRDefault="00C81418" w:rsidP="00C81418">
      <w:pPr>
        <w:pBdr>
          <w:bottom w:val="single" w:sz="4" w:space="1" w:color="auto"/>
        </w:pBdr>
        <w:jc w:val="center"/>
        <w:rPr>
          <w:bCs/>
          <w:i/>
        </w:rPr>
      </w:pPr>
    </w:p>
    <w:p w14:paraId="2E152A0F" w14:textId="77777777" w:rsidR="00C81418" w:rsidRPr="00A82186" w:rsidRDefault="00C81418" w:rsidP="00C81418">
      <w:pPr>
        <w:pBdr>
          <w:bottom w:val="single" w:sz="4" w:space="1" w:color="auto"/>
        </w:pBdr>
        <w:jc w:val="center"/>
        <w:rPr>
          <w:bCs/>
          <w:i/>
        </w:rPr>
      </w:pPr>
      <w:r w:rsidRPr="00A82186">
        <w:rPr>
          <w:bCs/>
          <w:i/>
        </w:rPr>
        <w:t xml:space="preserve">This document is explanatory only and has no </w:t>
      </w:r>
      <w:r>
        <w:rPr>
          <w:bCs/>
          <w:i/>
        </w:rPr>
        <w:t>consequence</w:t>
      </w:r>
      <w:r w:rsidRPr="00A82186">
        <w:rPr>
          <w:bCs/>
          <w:i/>
        </w:rPr>
        <w:t xml:space="preserve"> on the processes stated in </w:t>
      </w:r>
      <w:r>
        <w:rPr>
          <w:bCs/>
          <w:i/>
        </w:rPr>
        <w:t>any</w:t>
      </w:r>
      <w:r w:rsidRPr="00A82186">
        <w:rPr>
          <w:bCs/>
          <w:i/>
        </w:rPr>
        <w:t xml:space="preserve"> particular procurement. </w:t>
      </w:r>
    </w:p>
    <w:p w14:paraId="7CFB5AFC" w14:textId="77777777" w:rsidR="00C81418" w:rsidRDefault="00C81418" w:rsidP="00C81418">
      <w:pPr>
        <w:rPr>
          <w:sz w:val="22"/>
          <w:szCs w:val="22"/>
        </w:rPr>
      </w:pPr>
    </w:p>
    <w:p w14:paraId="51DE7812" w14:textId="77777777" w:rsidR="00C81418" w:rsidRDefault="00C81418" w:rsidP="00C81418">
      <w:pPr>
        <w:tabs>
          <w:tab w:val="left" w:pos="720"/>
        </w:tabs>
        <w:ind w:left="2160" w:hanging="2160"/>
        <w:rPr>
          <w:sz w:val="22"/>
          <w:szCs w:val="22"/>
        </w:rPr>
      </w:pPr>
      <w:r>
        <w:rPr>
          <w:b/>
          <w:sz w:val="22"/>
          <w:szCs w:val="22"/>
        </w:rPr>
        <w:t>1.</w:t>
      </w:r>
      <w:r>
        <w:rPr>
          <w:sz w:val="22"/>
          <w:szCs w:val="22"/>
        </w:rPr>
        <w:tab/>
        <w:t>_______</w:t>
      </w:r>
      <w:r>
        <w:rPr>
          <w:b/>
          <w:sz w:val="22"/>
          <w:szCs w:val="22"/>
        </w:rPr>
        <w:tab/>
      </w:r>
      <w:r>
        <w:rPr>
          <w:b/>
          <w:bCs/>
          <w:sz w:val="22"/>
          <w:szCs w:val="22"/>
        </w:rPr>
        <w:t xml:space="preserve">Read the </w:t>
      </w:r>
      <w:r>
        <w:rPr>
          <w:b/>
          <w:bCs/>
          <w:i/>
          <w:iCs/>
          <w:sz w:val="22"/>
          <w:szCs w:val="22"/>
          <w:u w:val="single"/>
        </w:rPr>
        <w:t>entire</w:t>
      </w:r>
      <w:r>
        <w:rPr>
          <w:b/>
          <w:bCs/>
          <w:sz w:val="22"/>
          <w:szCs w:val="22"/>
        </w:rPr>
        <w:t xml:space="preserve"> document.</w:t>
      </w:r>
      <w:r>
        <w:rPr>
          <w:sz w:val="22"/>
          <w:szCs w:val="22"/>
        </w:rPr>
        <w:t xml:space="preserve"> Note critical items such as: mandatory requirements; supplies/services required; submittal dates; number of copies required for submittal; funding amount and source; contract requirements (i.e., contract performance security, insurance requirements, performance and/or reporting requirements, etc.).</w:t>
      </w:r>
    </w:p>
    <w:p w14:paraId="5EB13490" w14:textId="77777777" w:rsidR="00C81418" w:rsidRDefault="00C81418" w:rsidP="00C81418">
      <w:pPr>
        <w:rPr>
          <w:sz w:val="22"/>
          <w:szCs w:val="22"/>
        </w:rPr>
      </w:pPr>
    </w:p>
    <w:p w14:paraId="4F3A52FA" w14:textId="77777777" w:rsidR="00C81418" w:rsidRDefault="00C81418" w:rsidP="00C81418">
      <w:pPr>
        <w:tabs>
          <w:tab w:val="left" w:pos="720"/>
        </w:tabs>
        <w:ind w:left="2160" w:hanging="2160"/>
        <w:rPr>
          <w:sz w:val="22"/>
          <w:szCs w:val="22"/>
        </w:rPr>
      </w:pPr>
      <w:r>
        <w:rPr>
          <w:b/>
          <w:sz w:val="22"/>
          <w:szCs w:val="22"/>
        </w:rPr>
        <w:t>2.</w:t>
      </w:r>
      <w:r>
        <w:rPr>
          <w:b/>
          <w:sz w:val="22"/>
          <w:szCs w:val="22"/>
        </w:rPr>
        <w:tab/>
      </w:r>
      <w:r>
        <w:rPr>
          <w:sz w:val="22"/>
          <w:szCs w:val="22"/>
        </w:rPr>
        <w:t>_______</w:t>
      </w:r>
      <w:r>
        <w:rPr>
          <w:b/>
          <w:sz w:val="22"/>
          <w:szCs w:val="22"/>
        </w:rPr>
        <w:tab/>
      </w:r>
      <w:r>
        <w:rPr>
          <w:b/>
          <w:bCs/>
          <w:sz w:val="22"/>
          <w:szCs w:val="22"/>
        </w:rPr>
        <w:t>Note the procurement officer's name, address, phone numbers and e-mail address.</w:t>
      </w:r>
      <w:r>
        <w:rPr>
          <w:sz w:val="22"/>
          <w:szCs w:val="22"/>
        </w:rPr>
        <w:t xml:space="preserve">  This is the </w:t>
      </w:r>
      <w:r w:rsidRPr="004E535E">
        <w:rPr>
          <w:b/>
          <w:sz w:val="22"/>
          <w:szCs w:val="22"/>
        </w:rPr>
        <w:t>only person</w:t>
      </w:r>
      <w:r>
        <w:rPr>
          <w:sz w:val="22"/>
          <w:szCs w:val="22"/>
        </w:rPr>
        <w:t xml:space="preserve"> you are allowed to communicate with regarding the RFQ and is an excellent source of information for any questions you may have.</w:t>
      </w:r>
    </w:p>
    <w:p w14:paraId="0B8E126C" w14:textId="77777777" w:rsidR="00C81418" w:rsidRDefault="00C81418" w:rsidP="00C81418">
      <w:pPr>
        <w:rPr>
          <w:sz w:val="22"/>
          <w:szCs w:val="22"/>
        </w:rPr>
      </w:pPr>
    </w:p>
    <w:p w14:paraId="6465654A" w14:textId="77777777" w:rsidR="00C81418" w:rsidRDefault="00C81418" w:rsidP="00C81418">
      <w:pPr>
        <w:tabs>
          <w:tab w:val="left" w:pos="720"/>
        </w:tabs>
        <w:ind w:left="2160" w:hanging="2160"/>
        <w:rPr>
          <w:sz w:val="22"/>
          <w:szCs w:val="22"/>
        </w:rPr>
      </w:pPr>
      <w:r>
        <w:rPr>
          <w:b/>
          <w:sz w:val="22"/>
          <w:szCs w:val="22"/>
        </w:rPr>
        <w:t>3.</w:t>
      </w:r>
      <w:r>
        <w:rPr>
          <w:b/>
          <w:sz w:val="22"/>
          <w:szCs w:val="22"/>
        </w:rPr>
        <w:tab/>
      </w:r>
      <w:r>
        <w:rPr>
          <w:sz w:val="22"/>
          <w:szCs w:val="22"/>
        </w:rPr>
        <w:t>_______</w:t>
      </w:r>
      <w:r>
        <w:rPr>
          <w:b/>
          <w:sz w:val="22"/>
          <w:szCs w:val="22"/>
        </w:rPr>
        <w:tab/>
      </w:r>
      <w:r>
        <w:rPr>
          <w:b/>
          <w:bCs/>
          <w:sz w:val="22"/>
          <w:szCs w:val="22"/>
        </w:rPr>
        <w:t>Take advantage of the “question and answer” period.</w:t>
      </w:r>
      <w:r>
        <w:rPr>
          <w:sz w:val="22"/>
          <w:szCs w:val="22"/>
        </w:rPr>
        <w:t xml:space="preserve"> Submit your questions to the RFQ Coordinator by the due date listed in the Schedule of Events and view the answers given in the formal “addenda” issued for the RFQ. All addenda issued for an RF</w:t>
      </w:r>
      <w:r w:rsidR="00664315">
        <w:rPr>
          <w:sz w:val="22"/>
          <w:szCs w:val="22"/>
        </w:rPr>
        <w:t>Q</w:t>
      </w:r>
      <w:r>
        <w:rPr>
          <w:sz w:val="22"/>
          <w:szCs w:val="22"/>
        </w:rPr>
        <w:t xml:space="preserve"> are posted on the State’s website and will include all questions asked</w:t>
      </w:r>
      <w:r w:rsidR="00664315">
        <w:rPr>
          <w:sz w:val="22"/>
          <w:szCs w:val="22"/>
        </w:rPr>
        <w:t xml:space="preserve"> and answered concerning the RF</w:t>
      </w:r>
      <w:r>
        <w:rPr>
          <w:sz w:val="22"/>
          <w:szCs w:val="22"/>
        </w:rPr>
        <w:t>Q.</w:t>
      </w:r>
    </w:p>
    <w:p w14:paraId="20EBC098" w14:textId="77777777" w:rsidR="00C81418" w:rsidRDefault="00C81418" w:rsidP="00C81418">
      <w:pPr>
        <w:ind w:left="2160" w:hanging="2160"/>
        <w:rPr>
          <w:sz w:val="22"/>
          <w:szCs w:val="22"/>
        </w:rPr>
      </w:pPr>
    </w:p>
    <w:p w14:paraId="0F48529A" w14:textId="77777777" w:rsidR="00C81418" w:rsidRPr="00191F05" w:rsidRDefault="00C81418" w:rsidP="00C81418">
      <w:pPr>
        <w:tabs>
          <w:tab w:val="left" w:pos="720"/>
        </w:tabs>
        <w:ind w:left="2160" w:hanging="2160"/>
        <w:rPr>
          <w:b/>
          <w:sz w:val="22"/>
          <w:szCs w:val="22"/>
        </w:rPr>
      </w:pPr>
      <w:r>
        <w:rPr>
          <w:b/>
          <w:sz w:val="22"/>
          <w:szCs w:val="22"/>
        </w:rPr>
        <w:t>4.</w:t>
      </w:r>
      <w:r>
        <w:rPr>
          <w:b/>
          <w:sz w:val="22"/>
          <w:szCs w:val="22"/>
        </w:rPr>
        <w:tab/>
      </w:r>
      <w:r>
        <w:rPr>
          <w:sz w:val="22"/>
          <w:szCs w:val="22"/>
        </w:rPr>
        <w:t>_______</w:t>
      </w:r>
      <w:r>
        <w:rPr>
          <w:b/>
          <w:sz w:val="22"/>
          <w:szCs w:val="22"/>
        </w:rPr>
        <w:tab/>
      </w:r>
      <w:r>
        <w:rPr>
          <w:b/>
          <w:bCs/>
          <w:sz w:val="22"/>
          <w:szCs w:val="22"/>
        </w:rPr>
        <w:t xml:space="preserve">Follow the format required in the RFQ </w:t>
      </w:r>
      <w:r>
        <w:rPr>
          <w:sz w:val="22"/>
          <w:szCs w:val="22"/>
        </w:rPr>
        <w:t>when preparing your response. Provide point-by-point responses to all sections in a clear and concise manner. Make sure to address each subpart.</w:t>
      </w:r>
    </w:p>
    <w:p w14:paraId="64958714" w14:textId="77777777" w:rsidR="00C81418" w:rsidRDefault="00C81418" w:rsidP="00C81418">
      <w:pPr>
        <w:ind w:left="2160" w:hanging="2160"/>
        <w:rPr>
          <w:sz w:val="22"/>
          <w:szCs w:val="22"/>
        </w:rPr>
      </w:pPr>
    </w:p>
    <w:p w14:paraId="576BFFC1" w14:textId="77777777" w:rsidR="00C81418" w:rsidRDefault="00C81418" w:rsidP="00C81418">
      <w:pPr>
        <w:tabs>
          <w:tab w:val="left" w:pos="720"/>
        </w:tabs>
        <w:ind w:left="2160" w:hanging="2160"/>
        <w:rPr>
          <w:sz w:val="22"/>
          <w:szCs w:val="22"/>
        </w:rPr>
      </w:pPr>
      <w:r>
        <w:rPr>
          <w:b/>
          <w:sz w:val="22"/>
          <w:szCs w:val="22"/>
        </w:rPr>
        <w:t>5.</w:t>
      </w:r>
      <w:r>
        <w:rPr>
          <w:b/>
          <w:sz w:val="22"/>
          <w:szCs w:val="22"/>
        </w:rPr>
        <w:tab/>
      </w:r>
      <w:r>
        <w:rPr>
          <w:sz w:val="22"/>
          <w:szCs w:val="22"/>
        </w:rPr>
        <w:t>_______</w:t>
      </w:r>
      <w:r>
        <w:rPr>
          <w:b/>
          <w:sz w:val="22"/>
          <w:szCs w:val="22"/>
        </w:rPr>
        <w:tab/>
      </w:r>
      <w:r>
        <w:rPr>
          <w:b/>
          <w:bCs/>
          <w:sz w:val="22"/>
          <w:szCs w:val="22"/>
        </w:rPr>
        <w:t>Provide complete answers/descriptions.</w:t>
      </w:r>
      <w:r>
        <w:rPr>
          <w:sz w:val="22"/>
          <w:szCs w:val="22"/>
        </w:rPr>
        <w:t xml:space="preserve"> Read and answer </w:t>
      </w:r>
      <w:r>
        <w:rPr>
          <w:b/>
          <w:bCs/>
          <w:sz w:val="22"/>
          <w:szCs w:val="22"/>
        </w:rPr>
        <w:t xml:space="preserve">all </w:t>
      </w:r>
      <w:r>
        <w:rPr>
          <w:sz w:val="22"/>
          <w:szCs w:val="22"/>
        </w:rPr>
        <w:t>questions and requirements. Don’t assume the State or evaluator/evaluation committee will know what your company capabilities are or what items/services you can provide, even if you have previously contracted with the State. The proposals are evaluated based solely on the information and materials provided in your response.</w:t>
      </w:r>
    </w:p>
    <w:p w14:paraId="653F61C2" w14:textId="77777777" w:rsidR="00C81418" w:rsidRDefault="00C81418" w:rsidP="00C81418">
      <w:pPr>
        <w:rPr>
          <w:sz w:val="22"/>
          <w:szCs w:val="22"/>
        </w:rPr>
      </w:pPr>
    </w:p>
    <w:p w14:paraId="4B9636BA" w14:textId="77777777" w:rsidR="00C81418" w:rsidRDefault="00C81418" w:rsidP="00C81418">
      <w:pPr>
        <w:tabs>
          <w:tab w:val="left" w:pos="720"/>
        </w:tabs>
        <w:ind w:left="2160" w:hanging="2160"/>
        <w:rPr>
          <w:bCs/>
          <w:sz w:val="22"/>
          <w:szCs w:val="22"/>
        </w:rPr>
      </w:pPr>
      <w:r>
        <w:rPr>
          <w:b/>
          <w:sz w:val="22"/>
          <w:szCs w:val="22"/>
        </w:rPr>
        <w:t>6.</w:t>
      </w:r>
      <w:r>
        <w:rPr>
          <w:b/>
          <w:sz w:val="22"/>
          <w:szCs w:val="22"/>
        </w:rPr>
        <w:tab/>
      </w:r>
      <w:r>
        <w:rPr>
          <w:sz w:val="22"/>
          <w:szCs w:val="22"/>
        </w:rPr>
        <w:t>_______</w:t>
      </w:r>
      <w:r>
        <w:rPr>
          <w:b/>
          <w:sz w:val="22"/>
          <w:szCs w:val="22"/>
        </w:rPr>
        <w:tab/>
      </w:r>
      <w:r>
        <w:rPr>
          <w:b/>
          <w:bCs/>
          <w:sz w:val="22"/>
          <w:szCs w:val="22"/>
        </w:rPr>
        <w:t xml:space="preserve">Check the State’s website for RFQ addenda. </w:t>
      </w:r>
      <w:r>
        <w:rPr>
          <w:bCs/>
          <w:sz w:val="22"/>
          <w:szCs w:val="22"/>
        </w:rPr>
        <w:t>Before submitting your response, check the State’s</w:t>
      </w:r>
      <w:r>
        <w:rPr>
          <w:sz w:val="22"/>
          <w:szCs w:val="22"/>
        </w:rPr>
        <w:t xml:space="preserve"> website at</w:t>
      </w:r>
      <w:r w:rsidRPr="00176B4E">
        <w:t xml:space="preserve"> </w:t>
      </w:r>
      <w:r w:rsidRPr="00176B4E">
        <w:rPr>
          <w:sz w:val="22"/>
          <w:szCs w:val="22"/>
        </w:rPr>
        <w:t>http://cts.wa.gov/procurement/procurement.aspx</w:t>
      </w:r>
      <w:r>
        <w:rPr>
          <w:sz w:val="22"/>
          <w:szCs w:val="22"/>
        </w:rPr>
        <w:t xml:space="preserve">  to see whether any addenda were issued for the RFQ.</w:t>
      </w:r>
    </w:p>
    <w:p w14:paraId="5CBE62F2" w14:textId="77777777" w:rsidR="00C81418" w:rsidRDefault="00C81418" w:rsidP="00C81418">
      <w:pPr>
        <w:ind w:left="2160" w:hanging="2160"/>
        <w:rPr>
          <w:sz w:val="22"/>
          <w:szCs w:val="22"/>
        </w:rPr>
      </w:pPr>
    </w:p>
    <w:p w14:paraId="0EE6D4E7" w14:textId="77777777" w:rsidR="00C81418" w:rsidRDefault="00C81418" w:rsidP="00C81418">
      <w:pPr>
        <w:tabs>
          <w:tab w:val="left" w:pos="720"/>
        </w:tabs>
        <w:ind w:left="2160" w:hanging="2160"/>
        <w:rPr>
          <w:sz w:val="22"/>
          <w:szCs w:val="22"/>
        </w:rPr>
      </w:pPr>
      <w:r>
        <w:rPr>
          <w:b/>
          <w:sz w:val="22"/>
          <w:szCs w:val="22"/>
        </w:rPr>
        <w:t>7.</w:t>
      </w:r>
      <w:r>
        <w:rPr>
          <w:b/>
          <w:sz w:val="22"/>
          <w:szCs w:val="22"/>
        </w:rPr>
        <w:tab/>
      </w:r>
      <w:r>
        <w:rPr>
          <w:sz w:val="22"/>
          <w:szCs w:val="22"/>
        </w:rPr>
        <w:t>_______</w:t>
      </w:r>
      <w:r>
        <w:rPr>
          <w:sz w:val="22"/>
          <w:szCs w:val="22"/>
        </w:rPr>
        <w:tab/>
      </w:r>
      <w:r>
        <w:rPr>
          <w:b/>
          <w:bCs/>
          <w:sz w:val="22"/>
          <w:szCs w:val="22"/>
        </w:rPr>
        <w:t>Review and read the RFQ document again</w:t>
      </w:r>
      <w:r>
        <w:rPr>
          <w:sz w:val="22"/>
          <w:szCs w:val="22"/>
        </w:rPr>
        <w:t xml:space="preserve"> to make sure that you have addressed all requirements and have followed all of the instructions. Once you have done that, read the </w:t>
      </w:r>
      <w:r w:rsidR="00CD2FB3">
        <w:rPr>
          <w:sz w:val="22"/>
          <w:szCs w:val="22"/>
        </w:rPr>
        <w:t xml:space="preserve">RFQ </w:t>
      </w:r>
      <w:r>
        <w:rPr>
          <w:sz w:val="22"/>
          <w:szCs w:val="22"/>
        </w:rPr>
        <w:t xml:space="preserve">document again. </w:t>
      </w:r>
    </w:p>
    <w:p w14:paraId="4882667A" w14:textId="77777777" w:rsidR="00C81418" w:rsidRDefault="00C81418" w:rsidP="00C81418">
      <w:pPr>
        <w:tabs>
          <w:tab w:val="left" w:pos="720"/>
        </w:tabs>
        <w:ind w:left="2160" w:hanging="2160"/>
        <w:rPr>
          <w:b/>
          <w:sz w:val="22"/>
          <w:szCs w:val="22"/>
        </w:rPr>
      </w:pPr>
    </w:p>
    <w:p w14:paraId="4DA237E0" w14:textId="77777777" w:rsidR="00C81418" w:rsidRDefault="00C81418" w:rsidP="00C81418">
      <w:pPr>
        <w:tabs>
          <w:tab w:val="left" w:pos="720"/>
        </w:tabs>
        <w:ind w:left="2160" w:hanging="2160"/>
        <w:rPr>
          <w:bCs/>
          <w:sz w:val="22"/>
          <w:szCs w:val="22"/>
        </w:rPr>
      </w:pPr>
      <w:r>
        <w:rPr>
          <w:b/>
          <w:sz w:val="22"/>
          <w:szCs w:val="22"/>
        </w:rPr>
        <w:lastRenderedPageBreak/>
        <w:t>8.</w:t>
      </w:r>
      <w:r>
        <w:rPr>
          <w:b/>
          <w:sz w:val="22"/>
          <w:szCs w:val="22"/>
        </w:rPr>
        <w:tab/>
      </w:r>
      <w:r>
        <w:rPr>
          <w:sz w:val="22"/>
          <w:szCs w:val="22"/>
        </w:rPr>
        <w:t>_______</w:t>
      </w:r>
      <w:r>
        <w:rPr>
          <w:b/>
          <w:sz w:val="22"/>
          <w:szCs w:val="22"/>
        </w:rPr>
        <w:tab/>
        <w:t>Submit your response on time.</w:t>
      </w:r>
      <w:r>
        <w:rPr>
          <w:sz w:val="22"/>
          <w:szCs w:val="22"/>
        </w:rPr>
        <w:t xml:space="preserve"> </w:t>
      </w:r>
      <w:r>
        <w:rPr>
          <w:bCs/>
          <w:sz w:val="22"/>
          <w:szCs w:val="22"/>
        </w:rPr>
        <w:t>Note all the dates and times listed in the Schedule of Events and within the document, and be sure to submit all required items on time. Late proposal responses are never accepted.</w:t>
      </w:r>
    </w:p>
    <w:p w14:paraId="6346793E" w14:textId="77777777" w:rsidR="00C81418" w:rsidRDefault="00C81418" w:rsidP="00C81418">
      <w:pPr>
        <w:tabs>
          <w:tab w:val="left" w:pos="720"/>
        </w:tabs>
        <w:ind w:left="2160" w:hanging="2160"/>
        <w:rPr>
          <w:sz w:val="22"/>
          <w:szCs w:val="22"/>
        </w:rPr>
      </w:pPr>
    </w:p>
    <w:p w14:paraId="21A63CCE" w14:textId="77777777" w:rsidR="00977342" w:rsidRDefault="00C81418" w:rsidP="00E00AB8">
      <w:pPr>
        <w:ind w:left="2160" w:hanging="2160"/>
        <w:rPr>
          <w:bCs/>
          <w:sz w:val="22"/>
          <w:szCs w:val="22"/>
        </w:rPr>
      </w:pPr>
      <w:r w:rsidRPr="00E00AB8">
        <w:rPr>
          <w:b/>
          <w:sz w:val="22"/>
          <w:szCs w:val="22"/>
        </w:rPr>
        <w:t>9.</w:t>
      </w:r>
      <w:r>
        <w:rPr>
          <w:sz w:val="22"/>
          <w:szCs w:val="22"/>
        </w:rPr>
        <w:t xml:space="preserve">        </w:t>
      </w:r>
      <w:r w:rsidR="00E00AB8">
        <w:rPr>
          <w:sz w:val="22"/>
          <w:szCs w:val="22"/>
        </w:rPr>
        <w:t xml:space="preserve">  _</w:t>
      </w:r>
      <w:r>
        <w:rPr>
          <w:sz w:val="22"/>
          <w:szCs w:val="22"/>
        </w:rPr>
        <w:t xml:space="preserve">______  </w:t>
      </w:r>
      <w:r>
        <w:rPr>
          <w:sz w:val="22"/>
          <w:szCs w:val="22"/>
        </w:rPr>
        <w:tab/>
      </w:r>
      <w:r>
        <w:rPr>
          <w:b/>
          <w:sz w:val="22"/>
          <w:szCs w:val="22"/>
        </w:rPr>
        <w:t xml:space="preserve">Address each mandatory/mandatory scored item. </w:t>
      </w:r>
      <w:r w:rsidR="00664315">
        <w:rPr>
          <w:sz w:val="22"/>
          <w:szCs w:val="22"/>
        </w:rPr>
        <w:t xml:space="preserve"> </w:t>
      </w:r>
      <w:r w:rsidR="00664315" w:rsidRPr="00664315">
        <w:rPr>
          <w:bCs/>
          <w:sz w:val="22"/>
          <w:szCs w:val="22"/>
        </w:rPr>
        <w:t xml:space="preserve">Any time you see an “M” or </w:t>
      </w:r>
      <w:r w:rsidRPr="00664315">
        <w:rPr>
          <w:bCs/>
          <w:sz w:val="22"/>
          <w:szCs w:val="22"/>
        </w:rPr>
        <w:t>“MS”- make sure to respond, even in the financial sections. For Mandatory items, A statement, “(Vendor Name) has read, understands, and fully complies with this requirement” is acceptable.</w:t>
      </w:r>
    </w:p>
    <w:p w14:paraId="0177794A" w14:textId="77777777" w:rsidR="007D7C2E" w:rsidRDefault="007D7C2E">
      <w:pPr>
        <w:rPr>
          <w:bCs/>
          <w:sz w:val="22"/>
          <w:szCs w:val="22"/>
        </w:rPr>
        <w:sectPr w:rsidR="007D7C2E" w:rsidSect="000E6C60">
          <w:footerReference w:type="default" r:id="rId32"/>
          <w:pgSz w:w="12240" w:h="15840" w:code="1"/>
          <w:pgMar w:top="1440" w:right="1627" w:bottom="1440" w:left="1440" w:header="720" w:footer="720" w:gutter="0"/>
          <w:pgNumType w:start="1"/>
          <w:cols w:space="720"/>
        </w:sectPr>
      </w:pPr>
    </w:p>
    <w:p w14:paraId="5F74C62D" w14:textId="77777777" w:rsidR="00C81418" w:rsidRPr="0002466D" w:rsidRDefault="00977342" w:rsidP="00977342">
      <w:pPr>
        <w:pStyle w:val="BannerHeading1"/>
        <w:rPr>
          <w:rFonts w:ascii="Times New Roman" w:hAnsi="Times New Roman"/>
          <w:color w:val="auto"/>
          <w:szCs w:val="24"/>
        </w:rPr>
      </w:pPr>
      <w:r w:rsidRPr="0002466D">
        <w:rPr>
          <w:rFonts w:ascii="Times New Roman" w:hAnsi="Times New Roman"/>
          <w:color w:val="auto"/>
          <w:szCs w:val="24"/>
        </w:rPr>
        <w:lastRenderedPageBreak/>
        <w:t xml:space="preserve">Exhibit A – </w:t>
      </w:r>
      <w:r w:rsidR="007D7C2E" w:rsidRPr="0002466D">
        <w:rPr>
          <w:rFonts w:ascii="Times New Roman" w:hAnsi="Times New Roman"/>
          <w:color w:val="auto"/>
          <w:szCs w:val="24"/>
        </w:rPr>
        <w:t>Use of CTS Networks</w:t>
      </w:r>
    </w:p>
    <w:p w14:paraId="1DE39254" w14:textId="77777777" w:rsidR="00977342" w:rsidRPr="0002466D" w:rsidRDefault="00977342" w:rsidP="00977342">
      <w:pPr>
        <w:pStyle w:val="BannerHeading1"/>
        <w:rPr>
          <w:rFonts w:ascii="Times New Roman" w:hAnsi="Times New Roman"/>
          <w:color w:val="auto"/>
          <w:sz w:val="22"/>
          <w:szCs w:val="22"/>
        </w:rPr>
      </w:pPr>
    </w:p>
    <w:p w14:paraId="3E71679F" w14:textId="77777777" w:rsidR="00977342" w:rsidRPr="0002466D" w:rsidRDefault="00977342" w:rsidP="00977342">
      <w:pPr>
        <w:rPr>
          <w:sz w:val="22"/>
          <w:szCs w:val="22"/>
        </w:rPr>
      </w:pPr>
      <w:r w:rsidRPr="0002466D">
        <w:rPr>
          <w:sz w:val="22"/>
          <w:szCs w:val="22"/>
        </w:rPr>
        <w:t>The performance of this Contract involves the use of Washington State Computer Systems. For the purposes of this Contract, Washington State Computer System means all physical and logical components, computer networks consisting of cabling and network electronics as well as general or specific computers, software, and other IT-based resources provided, or used by Consolidated Technology Services.</w:t>
      </w:r>
    </w:p>
    <w:p w14:paraId="1FA12710" w14:textId="77777777" w:rsidR="00977342" w:rsidRPr="0002466D" w:rsidRDefault="00977342" w:rsidP="00977342">
      <w:pPr>
        <w:rPr>
          <w:sz w:val="22"/>
          <w:szCs w:val="22"/>
        </w:rPr>
      </w:pPr>
      <w:r w:rsidRPr="0002466D">
        <w:rPr>
          <w:sz w:val="22"/>
          <w:szCs w:val="22"/>
        </w:rPr>
        <w:t xml:space="preserve">Washington State Computer Systems are provided for the processing of official state Government information only. All data contained on Washington State Computer System is owned by the Washington State, may be monitored, intercepted, recorded, read, copied, or captured in any manner and disclosed in any manner, by authorized personnel. There is no right to privacy in a Washington State Computer System. System personnel may give to law enforcement officials any potential evidence of crime found on Washington State Computer System. </w:t>
      </w:r>
    </w:p>
    <w:p w14:paraId="046464A9" w14:textId="77777777" w:rsidR="00977342" w:rsidRPr="0002466D" w:rsidRDefault="00977342" w:rsidP="00977342">
      <w:pPr>
        <w:rPr>
          <w:sz w:val="22"/>
          <w:szCs w:val="22"/>
        </w:rPr>
      </w:pPr>
      <w:r w:rsidRPr="0002466D">
        <w:rPr>
          <w:sz w:val="22"/>
          <w:szCs w:val="22"/>
        </w:rPr>
        <w:t xml:space="preserve">Users of Washington State Computer System shall protect the computer systems in accordance with Office of the Chief Information Officer IT Security Standards. Such protection may include, but is not limited to, using and safeguarding passwords, using anti-virus software and keeping such software, as well as the operating system and application security patches, up to date. </w:t>
      </w:r>
    </w:p>
    <w:p w14:paraId="1A7664B0" w14:textId="77777777" w:rsidR="00977342" w:rsidRPr="0002466D" w:rsidRDefault="00977342" w:rsidP="00977342">
      <w:pPr>
        <w:rPr>
          <w:sz w:val="22"/>
          <w:szCs w:val="22"/>
        </w:rPr>
      </w:pPr>
      <w:r w:rsidRPr="0002466D">
        <w:rPr>
          <w:sz w:val="22"/>
          <w:szCs w:val="22"/>
        </w:rPr>
        <w:tab/>
        <w:t xml:space="preserve">Washington State Computer Systems shall not be used for any purpose that is unauthorized, unlawful, prohibited by the terms of this Contract, or for use unrelated to the fulfillment of your duties under this Contract. The following list of misuse of a Washington State Computer System is not exhaustive but is provided for explanatory purposes. </w:t>
      </w:r>
    </w:p>
    <w:p w14:paraId="4B017DBE" w14:textId="77777777" w:rsidR="00977342" w:rsidRPr="0002466D" w:rsidRDefault="00977342" w:rsidP="00977342">
      <w:pPr>
        <w:rPr>
          <w:sz w:val="22"/>
          <w:szCs w:val="22"/>
        </w:rPr>
      </w:pPr>
      <w:r w:rsidRPr="0002466D">
        <w:rPr>
          <w:sz w:val="22"/>
          <w:szCs w:val="22"/>
        </w:rPr>
        <w:tab/>
        <w:t>As a user of a Washington State Computer System, you agree that you shall not:</w:t>
      </w:r>
    </w:p>
    <w:p w14:paraId="1341B8A5" w14:textId="77777777" w:rsidR="00977342" w:rsidRPr="0002466D" w:rsidRDefault="00977342" w:rsidP="00977342">
      <w:pPr>
        <w:numPr>
          <w:ilvl w:val="0"/>
          <w:numId w:val="26"/>
        </w:numPr>
        <w:spacing w:after="200" w:line="276" w:lineRule="auto"/>
        <w:rPr>
          <w:sz w:val="22"/>
          <w:szCs w:val="22"/>
        </w:rPr>
      </w:pPr>
      <w:r w:rsidRPr="0002466D">
        <w:rPr>
          <w:sz w:val="22"/>
          <w:szCs w:val="22"/>
        </w:rPr>
        <w:t>Publish, post, upload, distribute, disseminate or otherwise transmit any material or information that is inappropriate, vulgar, profane, obscene, indecent, harmful, hateful, threatening, abusive, racially, ethnically or otherwise objectionable, defamatory, libelous, unlawful or invasive of another’s privacy.</w:t>
      </w:r>
    </w:p>
    <w:p w14:paraId="5B554484" w14:textId="77777777" w:rsidR="00977342" w:rsidRPr="0002466D" w:rsidRDefault="00977342" w:rsidP="00977342">
      <w:pPr>
        <w:numPr>
          <w:ilvl w:val="0"/>
          <w:numId w:val="26"/>
        </w:numPr>
        <w:spacing w:after="200" w:line="276" w:lineRule="auto"/>
        <w:rPr>
          <w:sz w:val="22"/>
          <w:szCs w:val="22"/>
        </w:rPr>
      </w:pPr>
      <w:r w:rsidRPr="0002466D">
        <w:rPr>
          <w:sz w:val="22"/>
          <w:szCs w:val="22"/>
        </w:rPr>
        <w:t>Impersonate any person or entity or falsely state or otherwise misrepresent your affiliation with a person or entity, including but not limited to, an Agency or Washington State official.</w:t>
      </w:r>
    </w:p>
    <w:p w14:paraId="71326D18" w14:textId="77777777" w:rsidR="00977342" w:rsidRPr="0002466D" w:rsidRDefault="00977342" w:rsidP="00977342">
      <w:pPr>
        <w:numPr>
          <w:ilvl w:val="0"/>
          <w:numId w:val="26"/>
        </w:numPr>
        <w:spacing w:after="200" w:line="276" w:lineRule="auto"/>
        <w:rPr>
          <w:sz w:val="22"/>
          <w:szCs w:val="22"/>
        </w:rPr>
      </w:pPr>
      <w:r w:rsidRPr="0002466D">
        <w:rPr>
          <w:sz w:val="22"/>
          <w:szCs w:val="22"/>
        </w:rPr>
        <w:t>Collect or store personal data about other users.</w:t>
      </w:r>
    </w:p>
    <w:p w14:paraId="36901633" w14:textId="77777777" w:rsidR="00977342" w:rsidRPr="0002466D" w:rsidRDefault="00977342" w:rsidP="00977342">
      <w:pPr>
        <w:numPr>
          <w:ilvl w:val="0"/>
          <w:numId w:val="26"/>
        </w:numPr>
        <w:spacing w:after="200" w:line="276" w:lineRule="auto"/>
        <w:rPr>
          <w:sz w:val="22"/>
          <w:szCs w:val="22"/>
        </w:rPr>
      </w:pPr>
      <w:r w:rsidRPr="0002466D">
        <w:rPr>
          <w:sz w:val="22"/>
          <w:szCs w:val="22"/>
        </w:rPr>
        <w:t>Publish, post, upload, distribute, disseminate or otherwise transmit any unsolicited or unauthorized advertising, promotional materials, junk mail, bulk email, spam, chain letters, pyramid schemes, or any other form of solicitation.</w:t>
      </w:r>
    </w:p>
    <w:p w14:paraId="50B06C55" w14:textId="77777777" w:rsidR="00977342" w:rsidRPr="0002466D" w:rsidRDefault="00977342" w:rsidP="00977342">
      <w:pPr>
        <w:numPr>
          <w:ilvl w:val="0"/>
          <w:numId w:val="26"/>
        </w:numPr>
        <w:spacing w:after="200" w:line="276" w:lineRule="auto"/>
        <w:rPr>
          <w:sz w:val="22"/>
          <w:szCs w:val="22"/>
        </w:rPr>
      </w:pPr>
      <w:r w:rsidRPr="0002466D">
        <w:rPr>
          <w:sz w:val="22"/>
          <w:szCs w:val="22"/>
        </w:rPr>
        <w:t>Publish, post, upload, distribute, disseminate or otherwise transmit files that contain viruses, Trojan horses, worms, time bombs, cancelbots, corrupted files or any other similar software or programs that may interrupt, damage, destroy or limit the functionality of any computer software, hardware, telecommunications equipment or property of another.</w:t>
      </w:r>
    </w:p>
    <w:p w14:paraId="1B38CF80" w14:textId="77777777" w:rsidR="00977342" w:rsidRPr="0002466D" w:rsidRDefault="00977342" w:rsidP="00977342">
      <w:pPr>
        <w:numPr>
          <w:ilvl w:val="0"/>
          <w:numId w:val="26"/>
        </w:numPr>
        <w:spacing w:after="200" w:line="276" w:lineRule="auto"/>
        <w:rPr>
          <w:sz w:val="22"/>
          <w:szCs w:val="22"/>
        </w:rPr>
      </w:pPr>
      <w:r w:rsidRPr="0002466D">
        <w:rPr>
          <w:sz w:val="22"/>
          <w:szCs w:val="22"/>
        </w:rPr>
        <w:t>Publish, post, upload, distribute, disseminate or otherwise transmit any material or information that you do not have a right to transmit under any law or under contractual, employment or fiduciary relationships.</w:t>
      </w:r>
    </w:p>
    <w:p w14:paraId="6D7D1413" w14:textId="77777777" w:rsidR="00977342" w:rsidRPr="0002466D" w:rsidRDefault="00977342" w:rsidP="00977342">
      <w:pPr>
        <w:numPr>
          <w:ilvl w:val="0"/>
          <w:numId w:val="26"/>
        </w:numPr>
        <w:spacing w:after="200" w:line="276" w:lineRule="auto"/>
        <w:rPr>
          <w:sz w:val="22"/>
          <w:szCs w:val="22"/>
        </w:rPr>
      </w:pPr>
      <w:r w:rsidRPr="0002466D">
        <w:rPr>
          <w:sz w:val="22"/>
          <w:szCs w:val="22"/>
        </w:rPr>
        <w:lastRenderedPageBreak/>
        <w:t>Publish, post, upload, distribute, disseminate or otherwise transmit any images, photographs, software or other material or information that infringes any copyright, trademark, patent, trade secret or other proprietary right of another.</w:t>
      </w:r>
    </w:p>
    <w:p w14:paraId="72780E0B" w14:textId="77777777" w:rsidR="00977342" w:rsidRPr="0002466D" w:rsidRDefault="00977342" w:rsidP="00977342">
      <w:pPr>
        <w:numPr>
          <w:ilvl w:val="0"/>
          <w:numId w:val="26"/>
        </w:numPr>
        <w:spacing w:after="200" w:line="276" w:lineRule="auto"/>
        <w:rPr>
          <w:sz w:val="22"/>
          <w:szCs w:val="22"/>
        </w:rPr>
      </w:pPr>
      <w:r w:rsidRPr="0002466D">
        <w:rPr>
          <w:sz w:val="22"/>
          <w:szCs w:val="22"/>
        </w:rPr>
        <w:t>Interfere with or disrupt the services or the servers or networks connected to the services or disobey any requirements, procedures, policies or regulations of the networks connected to the service, including without limitation, engaging in unauthorized computer or network trespass, obstructing or bypassing computer identification procedures or scanning or probing another computer.</w:t>
      </w:r>
    </w:p>
    <w:p w14:paraId="02BFA0A1" w14:textId="77777777" w:rsidR="00977342" w:rsidRPr="0002466D" w:rsidRDefault="00977342" w:rsidP="00977342">
      <w:pPr>
        <w:numPr>
          <w:ilvl w:val="0"/>
          <w:numId w:val="26"/>
        </w:numPr>
        <w:spacing w:after="200" w:line="276" w:lineRule="auto"/>
        <w:rPr>
          <w:sz w:val="22"/>
          <w:szCs w:val="22"/>
        </w:rPr>
      </w:pPr>
      <w:r w:rsidRPr="0002466D">
        <w:rPr>
          <w:sz w:val="22"/>
          <w:szCs w:val="22"/>
        </w:rPr>
        <w:t>Damage, disable, overburden or impair any services or any network connected to the Services or interfere with any other party’s use and enjoyment of the services.</w:t>
      </w:r>
    </w:p>
    <w:p w14:paraId="0C81F1DF" w14:textId="77777777" w:rsidR="00977342" w:rsidRPr="0002466D" w:rsidRDefault="00977342" w:rsidP="00977342">
      <w:pPr>
        <w:numPr>
          <w:ilvl w:val="0"/>
          <w:numId w:val="26"/>
        </w:numPr>
        <w:spacing w:after="200" w:line="276" w:lineRule="auto"/>
        <w:rPr>
          <w:sz w:val="22"/>
          <w:szCs w:val="22"/>
        </w:rPr>
      </w:pPr>
      <w:r w:rsidRPr="0002466D">
        <w:rPr>
          <w:sz w:val="22"/>
          <w:szCs w:val="22"/>
        </w:rPr>
        <w:t>Gain unauthorized access to any services, other accounts, computer systems or networks connected to any services through hacking, password mining or any other means.</w:t>
      </w:r>
    </w:p>
    <w:p w14:paraId="7028A006" w14:textId="512957DD" w:rsidR="00977342" w:rsidRPr="0002466D" w:rsidRDefault="00977342" w:rsidP="00977342">
      <w:pPr>
        <w:numPr>
          <w:ilvl w:val="0"/>
          <w:numId w:val="26"/>
        </w:numPr>
        <w:spacing w:after="200" w:line="276" w:lineRule="auto"/>
        <w:rPr>
          <w:sz w:val="22"/>
          <w:szCs w:val="22"/>
        </w:rPr>
      </w:pPr>
      <w:r w:rsidRPr="0002466D">
        <w:rPr>
          <w:sz w:val="22"/>
          <w:szCs w:val="22"/>
        </w:rPr>
        <w:t xml:space="preserve">Provide or attempting to provide access or use of the service, servers or system to any entity not previously authorized in writing by </w:t>
      </w:r>
      <w:r w:rsidR="0002466D">
        <w:rPr>
          <w:sz w:val="22"/>
          <w:szCs w:val="22"/>
        </w:rPr>
        <w:t>CTS</w:t>
      </w:r>
      <w:r w:rsidRPr="0002466D">
        <w:rPr>
          <w:sz w:val="22"/>
          <w:szCs w:val="22"/>
        </w:rPr>
        <w:t xml:space="preserve">. </w:t>
      </w:r>
    </w:p>
    <w:p w14:paraId="618FF6DC" w14:textId="77777777" w:rsidR="00977342" w:rsidRPr="0002466D" w:rsidRDefault="00977342" w:rsidP="00977342">
      <w:pPr>
        <w:numPr>
          <w:ilvl w:val="0"/>
          <w:numId w:val="26"/>
        </w:numPr>
        <w:spacing w:after="200" w:line="276" w:lineRule="auto"/>
        <w:rPr>
          <w:sz w:val="22"/>
          <w:szCs w:val="22"/>
        </w:rPr>
      </w:pPr>
      <w:r w:rsidRPr="0002466D">
        <w:rPr>
          <w:sz w:val="22"/>
          <w:szCs w:val="22"/>
        </w:rPr>
        <w:t>Obtain or attempt to obtain any materials or information through any means not intentionally made available through the services.</w:t>
      </w:r>
    </w:p>
    <w:p w14:paraId="6AFE4E2E" w14:textId="77777777" w:rsidR="00977342" w:rsidRPr="0002466D" w:rsidRDefault="00977342" w:rsidP="00977342">
      <w:pPr>
        <w:numPr>
          <w:ilvl w:val="0"/>
          <w:numId w:val="26"/>
        </w:numPr>
        <w:spacing w:after="200" w:line="276" w:lineRule="auto"/>
        <w:rPr>
          <w:sz w:val="22"/>
          <w:szCs w:val="22"/>
        </w:rPr>
      </w:pPr>
      <w:r w:rsidRPr="0002466D">
        <w:rPr>
          <w:sz w:val="22"/>
          <w:szCs w:val="22"/>
        </w:rPr>
        <w:t xml:space="preserve">Access or attempt to access the Network after termination or expiration of this Contract. </w:t>
      </w:r>
    </w:p>
    <w:p w14:paraId="390A2902" w14:textId="77777777" w:rsidR="00977342" w:rsidRPr="00977342" w:rsidRDefault="00977342" w:rsidP="00977342">
      <w:pPr>
        <w:pStyle w:val="BannerHeading1"/>
        <w:rPr>
          <w:color w:val="auto"/>
        </w:rPr>
      </w:pPr>
    </w:p>
    <w:sectPr w:rsidR="00977342" w:rsidRPr="00977342" w:rsidSect="000E6C60">
      <w:footerReference w:type="default" r:id="rId33"/>
      <w:pgSz w:w="12240" w:h="15840" w:code="1"/>
      <w:pgMar w:top="1440" w:right="1627"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6053A" w14:textId="77777777" w:rsidR="001A0949" w:rsidRDefault="001A0949">
      <w:r>
        <w:separator/>
      </w:r>
    </w:p>
  </w:endnote>
  <w:endnote w:type="continuationSeparator" w:id="0">
    <w:p w14:paraId="146E055F" w14:textId="77777777" w:rsidR="001A0949" w:rsidRDefault="001A0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F816C" w14:textId="77777777" w:rsidR="00E17977" w:rsidRDefault="00E179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94E4F4" w14:textId="77777777" w:rsidR="00E17977" w:rsidRDefault="00E17977">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auto"/>
      </w:tblBorders>
      <w:tblLayout w:type="fixed"/>
      <w:tblLook w:val="0000" w:firstRow="0" w:lastRow="0" w:firstColumn="0" w:lastColumn="0" w:noHBand="0" w:noVBand="0"/>
    </w:tblPr>
    <w:tblGrid>
      <w:gridCol w:w="3960"/>
      <w:gridCol w:w="1710"/>
      <w:gridCol w:w="3690"/>
    </w:tblGrid>
    <w:tr w:rsidR="00E17977" w:rsidRPr="00E55AF0" w14:paraId="3B4FE6CB" w14:textId="77777777" w:rsidTr="00E17977">
      <w:tc>
        <w:tcPr>
          <w:tcW w:w="3960" w:type="dxa"/>
        </w:tcPr>
        <w:p w14:paraId="456CC2FE" w14:textId="77777777" w:rsidR="00E17977" w:rsidRPr="00E55AF0" w:rsidRDefault="00E17977" w:rsidP="00E17977">
          <w:pPr>
            <w:pStyle w:val="Footer"/>
            <w:rPr>
              <w:sz w:val="18"/>
            </w:rPr>
          </w:pPr>
          <w:r w:rsidRPr="00E55AF0">
            <w:rPr>
              <w:sz w:val="18"/>
            </w:rPr>
            <w:t>State of Washington</w:t>
          </w:r>
        </w:p>
      </w:tc>
      <w:tc>
        <w:tcPr>
          <w:tcW w:w="1710" w:type="dxa"/>
        </w:tcPr>
        <w:p w14:paraId="788157AC" w14:textId="77777777" w:rsidR="00E17977" w:rsidRPr="00E55AF0" w:rsidRDefault="00E17977" w:rsidP="00E17977">
          <w:pPr>
            <w:pStyle w:val="Footer"/>
            <w:jc w:val="both"/>
            <w:rPr>
              <w:sz w:val="18"/>
            </w:rPr>
          </w:pPr>
        </w:p>
      </w:tc>
      <w:tc>
        <w:tcPr>
          <w:tcW w:w="3690" w:type="dxa"/>
        </w:tcPr>
        <w:p w14:paraId="150D53AE" w14:textId="77777777" w:rsidR="00E17977" w:rsidRPr="00E55AF0" w:rsidRDefault="00E17977" w:rsidP="00E17977">
          <w:pPr>
            <w:pStyle w:val="Footer"/>
            <w:jc w:val="right"/>
            <w:rPr>
              <w:sz w:val="18"/>
            </w:rPr>
          </w:pPr>
          <w:r>
            <w:rPr>
              <w:sz w:val="18"/>
            </w:rPr>
            <w:t>UPS Batteries and Installation Services</w:t>
          </w:r>
        </w:p>
      </w:tc>
    </w:tr>
    <w:tr w:rsidR="00E17977" w:rsidRPr="00E55AF0" w14:paraId="6169C570" w14:textId="77777777" w:rsidTr="00E17977">
      <w:tc>
        <w:tcPr>
          <w:tcW w:w="3960" w:type="dxa"/>
        </w:tcPr>
        <w:p w14:paraId="0355D683" w14:textId="77777777" w:rsidR="00E17977" w:rsidRPr="00E55AF0" w:rsidRDefault="00E17977" w:rsidP="00E17977">
          <w:pPr>
            <w:pStyle w:val="Footer"/>
            <w:jc w:val="both"/>
            <w:rPr>
              <w:sz w:val="18"/>
            </w:rPr>
          </w:pPr>
          <w:r w:rsidRPr="00E55AF0">
            <w:rPr>
              <w:sz w:val="18"/>
            </w:rPr>
            <w:t>Consolidated Technology Services</w:t>
          </w:r>
        </w:p>
      </w:tc>
      <w:tc>
        <w:tcPr>
          <w:tcW w:w="1710" w:type="dxa"/>
        </w:tcPr>
        <w:p w14:paraId="0F130E20" w14:textId="77777777" w:rsidR="00E17977" w:rsidRPr="00E55AF0" w:rsidRDefault="00E17977" w:rsidP="00E17977">
          <w:pPr>
            <w:pStyle w:val="Footer"/>
            <w:jc w:val="center"/>
            <w:rPr>
              <w:sz w:val="18"/>
            </w:rPr>
          </w:pPr>
          <w:r>
            <w:rPr>
              <w:sz w:val="18"/>
            </w:rPr>
            <w:t>D-</w:t>
          </w:r>
          <w:r w:rsidRPr="00C70B7A">
            <w:rPr>
              <w:sz w:val="18"/>
            </w:rPr>
            <w:fldChar w:fldCharType="begin"/>
          </w:r>
          <w:r w:rsidRPr="00C70B7A">
            <w:rPr>
              <w:sz w:val="18"/>
            </w:rPr>
            <w:instrText xml:space="preserve"> PAGE   \* MERGEFORMAT </w:instrText>
          </w:r>
          <w:r w:rsidRPr="00C70B7A">
            <w:rPr>
              <w:sz w:val="18"/>
            </w:rPr>
            <w:fldChar w:fldCharType="separate"/>
          </w:r>
          <w:r w:rsidR="00CC5296">
            <w:rPr>
              <w:noProof/>
              <w:sz w:val="18"/>
            </w:rPr>
            <w:t>1</w:t>
          </w:r>
          <w:r w:rsidRPr="00C70B7A">
            <w:rPr>
              <w:noProof/>
              <w:sz w:val="18"/>
            </w:rPr>
            <w:fldChar w:fldCharType="end"/>
          </w:r>
        </w:p>
      </w:tc>
      <w:tc>
        <w:tcPr>
          <w:tcW w:w="3690" w:type="dxa"/>
        </w:tcPr>
        <w:p w14:paraId="69118D62" w14:textId="11B20779" w:rsidR="00E17977" w:rsidRPr="00E55AF0" w:rsidRDefault="009547B9" w:rsidP="000E6C60">
          <w:pPr>
            <w:pStyle w:val="Footer"/>
            <w:ind w:left="1332"/>
            <w:rPr>
              <w:sz w:val="18"/>
            </w:rPr>
          </w:pPr>
          <w:r>
            <w:rPr>
              <w:sz w:val="18"/>
            </w:rPr>
            <w:t xml:space="preserve">   </w:t>
          </w:r>
          <w:r w:rsidR="0002466D" w:rsidRPr="0002466D">
            <w:rPr>
              <w:sz w:val="18"/>
            </w:rPr>
            <w:t>2</w:t>
          </w:r>
          <w:r w:rsidR="003169D7">
            <w:rPr>
              <w:sz w:val="18"/>
            </w:rPr>
            <w:t>3</w:t>
          </w:r>
          <w:r w:rsidR="0002466D" w:rsidRPr="0002466D">
            <w:rPr>
              <w:sz w:val="18"/>
            </w:rPr>
            <w:t>-RFQ-0</w:t>
          </w:r>
          <w:r w:rsidR="003169D7">
            <w:rPr>
              <w:sz w:val="18"/>
            </w:rPr>
            <w:t>12</w:t>
          </w:r>
          <w:r w:rsidR="00E17977">
            <w:rPr>
              <w:sz w:val="18"/>
            </w:rPr>
            <w:t>– Appendix D</w:t>
          </w:r>
        </w:p>
      </w:tc>
    </w:tr>
    <w:tr w:rsidR="00E17977" w:rsidRPr="00E55AF0" w14:paraId="5CA92AB6" w14:textId="77777777" w:rsidTr="00E17977">
      <w:tc>
        <w:tcPr>
          <w:tcW w:w="3960" w:type="dxa"/>
        </w:tcPr>
        <w:p w14:paraId="31C8358D" w14:textId="77777777" w:rsidR="00E17977" w:rsidRPr="00E55AF0" w:rsidRDefault="00E17977" w:rsidP="00E17977">
          <w:pPr>
            <w:pStyle w:val="Footer"/>
            <w:jc w:val="both"/>
            <w:rPr>
              <w:sz w:val="18"/>
            </w:rPr>
          </w:pPr>
        </w:p>
      </w:tc>
      <w:tc>
        <w:tcPr>
          <w:tcW w:w="1710" w:type="dxa"/>
        </w:tcPr>
        <w:p w14:paraId="68BB3039" w14:textId="77777777" w:rsidR="00E17977" w:rsidRPr="00E55AF0" w:rsidRDefault="00E17977" w:rsidP="00E17977">
          <w:pPr>
            <w:pStyle w:val="Footer"/>
            <w:jc w:val="right"/>
            <w:rPr>
              <w:sz w:val="18"/>
            </w:rPr>
          </w:pPr>
        </w:p>
      </w:tc>
      <w:tc>
        <w:tcPr>
          <w:tcW w:w="3690" w:type="dxa"/>
        </w:tcPr>
        <w:p w14:paraId="7035D7EA" w14:textId="77777777" w:rsidR="00E17977" w:rsidRDefault="00E17977" w:rsidP="00E17977">
          <w:pPr>
            <w:pStyle w:val="Footer"/>
            <w:rPr>
              <w:sz w:val="18"/>
            </w:rPr>
          </w:pPr>
        </w:p>
      </w:tc>
    </w:tr>
  </w:tbl>
  <w:p w14:paraId="60D867F3" w14:textId="77777777" w:rsidR="00E17977" w:rsidRPr="006A0204" w:rsidRDefault="00E17977" w:rsidP="000E6C60">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auto"/>
      </w:tblBorders>
      <w:tblLayout w:type="fixed"/>
      <w:tblLook w:val="0000" w:firstRow="0" w:lastRow="0" w:firstColumn="0" w:lastColumn="0" w:noHBand="0" w:noVBand="0"/>
    </w:tblPr>
    <w:tblGrid>
      <w:gridCol w:w="3960"/>
      <w:gridCol w:w="1710"/>
      <w:gridCol w:w="3690"/>
    </w:tblGrid>
    <w:tr w:rsidR="00E17977" w:rsidRPr="00E55AF0" w14:paraId="5FE1A4A8" w14:textId="77777777" w:rsidTr="00E17977">
      <w:tc>
        <w:tcPr>
          <w:tcW w:w="3960" w:type="dxa"/>
        </w:tcPr>
        <w:p w14:paraId="407842BC" w14:textId="77777777" w:rsidR="00E17977" w:rsidRPr="00E55AF0" w:rsidRDefault="00E17977" w:rsidP="00E17977">
          <w:pPr>
            <w:pStyle w:val="Footer"/>
            <w:rPr>
              <w:sz w:val="18"/>
            </w:rPr>
          </w:pPr>
          <w:r w:rsidRPr="00E55AF0">
            <w:rPr>
              <w:sz w:val="18"/>
            </w:rPr>
            <w:t>State of Washington</w:t>
          </w:r>
        </w:p>
      </w:tc>
      <w:tc>
        <w:tcPr>
          <w:tcW w:w="1710" w:type="dxa"/>
        </w:tcPr>
        <w:p w14:paraId="60A4EC0E" w14:textId="77777777" w:rsidR="00E17977" w:rsidRPr="00E55AF0" w:rsidRDefault="00E17977" w:rsidP="00E17977">
          <w:pPr>
            <w:pStyle w:val="Footer"/>
            <w:jc w:val="both"/>
            <w:rPr>
              <w:sz w:val="18"/>
            </w:rPr>
          </w:pPr>
        </w:p>
      </w:tc>
      <w:tc>
        <w:tcPr>
          <w:tcW w:w="3690" w:type="dxa"/>
        </w:tcPr>
        <w:p w14:paraId="3200B30C" w14:textId="77777777" w:rsidR="00E17977" w:rsidRPr="00E55AF0" w:rsidRDefault="00E17977" w:rsidP="00E17977">
          <w:pPr>
            <w:pStyle w:val="Footer"/>
            <w:jc w:val="right"/>
            <w:rPr>
              <w:sz w:val="18"/>
            </w:rPr>
          </w:pPr>
          <w:r>
            <w:rPr>
              <w:sz w:val="18"/>
            </w:rPr>
            <w:t>UPS Batteries and Installation Services</w:t>
          </w:r>
        </w:p>
      </w:tc>
    </w:tr>
    <w:tr w:rsidR="00E17977" w:rsidRPr="00E55AF0" w14:paraId="48853224" w14:textId="77777777" w:rsidTr="00E17977">
      <w:tc>
        <w:tcPr>
          <w:tcW w:w="3960" w:type="dxa"/>
        </w:tcPr>
        <w:p w14:paraId="6E769DF1" w14:textId="77777777" w:rsidR="00E17977" w:rsidRPr="00E55AF0" w:rsidRDefault="00E17977" w:rsidP="00E17977">
          <w:pPr>
            <w:pStyle w:val="Footer"/>
            <w:jc w:val="both"/>
            <w:rPr>
              <w:sz w:val="18"/>
            </w:rPr>
          </w:pPr>
          <w:r w:rsidRPr="00E55AF0">
            <w:rPr>
              <w:sz w:val="18"/>
            </w:rPr>
            <w:t>Consolidated Technology Services</w:t>
          </w:r>
        </w:p>
      </w:tc>
      <w:tc>
        <w:tcPr>
          <w:tcW w:w="1710" w:type="dxa"/>
        </w:tcPr>
        <w:p w14:paraId="57960961" w14:textId="7A0E43F3" w:rsidR="00E17977" w:rsidRPr="00E55AF0" w:rsidRDefault="00ED482F" w:rsidP="007D7C2E">
          <w:pPr>
            <w:pStyle w:val="Footer"/>
            <w:jc w:val="center"/>
            <w:rPr>
              <w:sz w:val="18"/>
            </w:rPr>
          </w:pPr>
          <w:r>
            <w:rPr>
              <w:sz w:val="18"/>
            </w:rPr>
            <w:t>E</w:t>
          </w:r>
          <w:r w:rsidR="00E17977">
            <w:rPr>
              <w:sz w:val="18"/>
            </w:rPr>
            <w:t>-</w:t>
          </w:r>
          <w:r w:rsidR="00E17977" w:rsidRPr="00C70B7A">
            <w:rPr>
              <w:sz w:val="18"/>
            </w:rPr>
            <w:fldChar w:fldCharType="begin"/>
          </w:r>
          <w:r w:rsidR="00E17977" w:rsidRPr="00C70B7A">
            <w:rPr>
              <w:sz w:val="18"/>
            </w:rPr>
            <w:instrText xml:space="preserve"> PAGE   \* MERGEFORMAT </w:instrText>
          </w:r>
          <w:r w:rsidR="00E17977" w:rsidRPr="00C70B7A">
            <w:rPr>
              <w:sz w:val="18"/>
            </w:rPr>
            <w:fldChar w:fldCharType="separate"/>
          </w:r>
          <w:r w:rsidR="00CC5296">
            <w:rPr>
              <w:noProof/>
              <w:sz w:val="18"/>
            </w:rPr>
            <w:t>1</w:t>
          </w:r>
          <w:r w:rsidR="00E17977" w:rsidRPr="00C70B7A">
            <w:rPr>
              <w:noProof/>
              <w:sz w:val="18"/>
            </w:rPr>
            <w:fldChar w:fldCharType="end"/>
          </w:r>
        </w:p>
      </w:tc>
      <w:tc>
        <w:tcPr>
          <w:tcW w:w="3690" w:type="dxa"/>
        </w:tcPr>
        <w:p w14:paraId="31F2BE8F" w14:textId="6F4C5AB0" w:rsidR="00E17977" w:rsidRPr="00E55AF0" w:rsidRDefault="00ED482F" w:rsidP="007D7C2E">
          <w:pPr>
            <w:pStyle w:val="Footer"/>
            <w:ind w:left="1332"/>
            <w:rPr>
              <w:sz w:val="18"/>
            </w:rPr>
          </w:pPr>
          <w:r>
            <w:rPr>
              <w:sz w:val="18"/>
            </w:rPr>
            <w:t xml:space="preserve">    </w:t>
          </w:r>
          <w:r w:rsidR="0002466D" w:rsidRPr="0002466D">
            <w:rPr>
              <w:sz w:val="18"/>
            </w:rPr>
            <w:t>2</w:t>
          </w:r>
          <w:r w:rsidR="003169D7">
            <w:rPr>
              <w:sz w:val="18"/>
            </w:rPr>
            <w:t>3</w:t>
          </w:r>
          <w:r w:rsidR="0002466D" w:rsidRPr="0002466D">
            <w:rPr>
              <w:sz w:val="18"/>
            </w:rPr>
            <w:t>-RFQ-0</w:t>
          </w:r>
          <w:r w:rsidR="003454E7">
            <w:rPr>
              <w:sz w:val="18"/>
            </w:rPr>
            <w:t>12</w:t>
          </w:r>
          <w:r w:rsidR="00E17977">
            <w:rPr>
              <w:sz w:val="18"/>
            </w:rPr>
            <w:t xml:space="preserve">– Appendix </w:t>
          </w:r>
          <w:r>
            <w:rPr>
              <w:sz w:val="18"/>
            </w:rPr>
            <w:t>E</w:t>
          </w:r>
        </w:p>
      </w:tc>
    </w:tr>
    <w:tr w:rsidR="00E17977" w:rsidRPr="00E55AF0" w14:paraId="77DEA773" w14:textId="77777777" w:rsidTr="00E17977">
      <w:tc>
        <w:tcPr>
          <w:tcW w:w="3960" w:type="dxa"/>
        </w:tcPr>
        <w:p w14:paraId="38E15FC7" w14:textId="77777777" w:rsidR="00E17977" w:rsidRPr="00E55AF0" w:rsidRDefault="00E17977" w:rsidP="00E17977">
          <w:pPr>
            <w:pStyle w:val="Footer"/>
            <w:jc w:val="both"/>
            <w:rPr>
              <w:sz w:val="18"/>
            </w:rPr>
          </w:pPr>
        </w:p>
      </w:tc>
      <w:tc>
        <w:tcPr>
          <w:tcW w:w="1710" w:type="dxa"/>
        </w:tcPr>
        <w:p w14:paraId="392420D2" w14:textId="77777777" w:rsidR="00E17977" w:rsidRPr="00E55AF0" w:rsidRDefault="00E17977" w:rsidP="00E17977">
          <w:pPr>
            <w:pStyle w:val="Footer"/>
            <w:jc w:val="right"/>
            <w:rPr>
              <w:sz w:val="18"/>
            </w:rPr>
          </w:pPr>
        </w:p>
      </w:tc>
      <w:tc>
        <w:tcPr>
          <w:tcW w:w="3690" w:type="dxa"/>
        </w:tcPr>
        <w:p w14:paraId="3A0BF5BA" w14:textId="77777777" w:rsidR="00E17977" w:rsidRDefault="00E17977" w:rsidP="00E17977">
          <w:pPr>
            <w:pStyle w:val="Footer"/>
            <w:rPr>
              <w:sz w:val="18"/>
            </w:rPr>
          </w:pPr>
        </w:p>
      </w:tc>
    </w:tr>
  </w:tbl>
  <w:p w14:paraId="33CAE089" w14:textId="77777777" w:rsidR="00E17977" w:rsidRPr="006A0204" w:rsidRDefault="00E17977" w:rsidP="000E6C60">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auto"/>
      </w:tblBorders>
      <w:tblLayout w:type="fixed"/>
      <w:tblLook w:val="0000" w:firstRow="0" w:lastRow="0" w:firstColumn="0" w:lastColumn="0" w:noHBand="0" w:noVBand="0"/>
    </w:tblPr>
    <w:tblGrid>
      <w:gridCol w:w="3960"/>
      <w:gridCol w:w="1710"/>
      <w:gridCol w:w="3690"/>
    </w:tblGrid>
    <w:tr w:rsidR="00E17977" w:rsidRPr="00E55AF0" w14:paraId="3FB75CA9" w14:textId="77777777" w:rsidTr="00E17977">
      <w:tc>
        <w:tcPr>
          <w:tcW w:w="3960" w:type="dxa"/>
        </w:tcPr>
        <w:p w14:paraId="7D4B8438" w14:textId="77777777" w:rsidR="00E17977" w:rsidRPr="00E55AF0" w:rsidRDefault="00E17977" w:rsidP="00E17977">
          <w:pPr>
            <w:pStyle w:val="Footer"/>
            <w:rPr>
              <w:sz w:val="18"/>
            </w:rPr>
          </w:pPr>
          <w:r w:rsidRPr="00E55AF0">
            <w:rPr>
              <w:sz w:val="18"/>
            </w:rPr>
            <w:t>State of Washington</w:t>
          </w:r>
        </w:p>
      </w:tc>
      <w:tc>
        <w:tcPr>
          <w:tcW w:w="1710" w:type="dxa"/>
        </w:tcPr>
        <w:p w14:paraId="551C4EF4" w14:textId="77777777" w:rsidR="00E17977" w:rsidRPr="00E55AF0" w:rsidRDefault="00E17977" w:rsidP="00E17977">
          <w:pPr>
            <w:pStyle w:val="Footer"/>
            <w:jc w:val="both"/>
            <w:rPr>
              <w:sz w:val="18"/>
            </w:rPr>
          </w:pPr>
        </w:p>
      </w:tc>
      <w:tc>
        <w:tcPr>
          <w:tcW w:w="3690" w:type="dxa"/>
        </w:tcPr>
        <w:p w14:paraId="3A0DD529" w14:textId="77777777" w:rsidR="00E17977" w:rsidRPr="00E55AF0" w:rsidRDefault="00E17977" w:rsidP="00E17977">
          <w:pPr>
            <w:pStyle w:val="Footer"/>
            <w:jc w:val="right"/>
            <w:rPr>
              <w:sz w:val="18"/>
            </w:rPr>
          </w:pPr>
          <w:r>
            <w:rPr>
              <w:sz w:val="18"/>
            </w:rPr>
            <w:t>UPS Batteries and Installation Services</w:t>
          </w:r>
        </w:p>
      </w:tc>
    </w:tr>
    <w:tr w:rsidR="00E17977" w:rsidRPr="00E55AF0" w14:paraId="524B9D0D" w14:textId="77777777" w:rsidTr="00E17977">
      <w:tc>
        <w:tcPr>
          <w:tcW w:w="3960" w:type="dxa"/>
        </w:tcPr>
        <w:p w14:paraId="786AA645" w14:textId="77777777" w:rsidR="00E17977" w:rsidRPr="00E55AF0" w:rsidRDefault="00E17977" w:rsidP="00E17977">
          <w:pPr>
            <w:pStyle w:val="Footer"/>
            <w:jc w:val="both"/>
            <w:rPr>
              <w:sz w:val="18"/>
            </w:rPr>
          </w:pPr>
          <w:r w:rsidRPr="00E55AF0">
            <w:rPr>
              <w:sz w:val="18"/>
            </w:rPr>
            <w:t>Consolidated Technology Services</w:t>
          </w:r>
        </w:p>
      </w:tc>
      <w:tc>
        <w:tcPr>
          <w:tcW w:w="1710" w:type="dxa"/>
        </w:tcPr>
        <w:p w14:paraId="2E798DF8" w14:textId="77777777" w:rsidR="00E17977" w:rsidRPr="00E55AF0" w:rsidRDefault="00E17977" w:rsidP="007D7C2E">
          <w:pPr>
            <w:pStyle w:val="Footer"/>
            <w:jc w:val="center"/>
            <w:rPr>
              <w:sz w:val="18"/>
            </w:rPr>
          </w:pPr>
          <w:r>
            <w:rPr>
              <w:sz w:val="18"/>
            </w:rPr>
            <w:t>Exhibit A-</w:t>
          </w:r>
          <w:r w:rsidRPr="00C70B7A">
            <w:rPr>
              <w:sz w:val="18"/>
            </w:rPr>
            <w:fldChar w:fldCharType="begin"/>
          </w:r>
          <w:r w:rsidRPr="00C70B7A">
            <w:rPr>
              <w:sz w:val="18"/>
            </w:rPr>
            <w:instrText xml:space="preserve"> PAGE   \* MERGEFORMAT </w:instrText>
          </w:r>
          <w:r w:rsidRPr="00C70B7A">
            <w:rPr>
              <w:sz w:val="18"/>
            </w:rPr>
            <w:fldChar w:fldCharType="separate"/>
          </w:r>
          <w:r w:rsidR="00CC5296">
            <w:rPr>
              <w:noProof/>
              <w:sz w:val="18"/>
            </w:rPr>
            <w:t>1</w:t>
          </w:r>
          <w:r w:rsidRPr="00C70B7A">
            <w:rPr>
              <w:noProof/>
              <w:sz w:val="18"/>
            </w:rPr>
            <w:fldChar w:fldCharType="end"/>
          </w:r>
        </w:p>
      </w:tc>
      <w:tc>
        <w:tcPr>
          <w:tcW w:w="3690" w:type="dxa"/>
        </w:tcPr>
        <w:p w14:paraId="084821F6" w14:textId="1EE80885" w:rsidR="00E17977" w:rsidRPr="00E55AF0" w:rsidRDefault="003454E7" w:rsidP="007D7C2E">
          <w:pPr>
            <w:pStyle w:val="Footer"/>
            <w:ind w:left="2412"/>
            <w:rPr>
              <w:sz w:val="18"/>
            </w:rPr>
          </w:pPr>
          <w:r>
            <w:rPr>
              <w:sz w:val="18"/>
            </w:rPr>
            <w:t xml:space="preserve">   </w:t>
          </w:r>
          <w:r w:rsidR="0002466D" w:rsidRPr="0002466D">
            <w:rPr>
              <w:sz w:val="18"/>
            </w:rPr>
            <w:t>2</w:t>
          </w:r>
          <w:r>
            <w:rPr>
              <w:sz w:val="18"/>
            </w:rPr>
            <w:t>3</w:t>
          </w:r>
          <w:r w:rsidR="0002466D" w:rsidRPr="0002466D">
            <w:rPr>
              <w:sz w:val="18"/>
            </w:rPr>
            <w:t>-RFQ-0</w:t>
          </w:r>
          <w:r>
            <w:rPr>
              <w:sz w:val="18"/>
            </w:rPr>
            <w:t>12</w:t>
          </w:r>
        </w:p>
      </w:tc>
    </w:tr>
    <w:tr w:rsidR="00E17977" w:rsidRPr="00E55AF0" w14:paraId="5E9FCBF2" w14:textId="77777777" w:rsidTr="00E17977">
      <w:tc>
        <w:tcPr>
          <w:tcW w:w="3960" w:type="dxa"/>
        </w:tcPr>
        <w:p w14:paraId="39D4EEE3" w14:textId="77777777" w:rsidR="00E17977" w:rsidRPr="00E55AF0" w:rsidRDefault="00E17977" w:rsidP="00E17977">
          <w:pPr>
            <w:pStyle w:val="Footer"/>
            <w:jc w:val="both"/>
            <w:rPr>
              <w:sz w:val="18"/>
            </w:rPr>
          </w:pPr>
        </w:p>
      </w:tc>
      <w:tc>
        <w:tcPr>
          <w:tcW w:w="1710" w:type="dxa"/>
        </w:tcPr>
        <w:p w14:paraId="38DD5B46" w14:textId="77777777" w:rsidR="00E17977" w:rsidRPr="00E55AF0" w:rsidRDefault="00E17977" w:rsidP="00E17977">
          <w:pPr>
            <w:pStyle w:val="Footer"/>
            <w:jc w:val="right"/>
            <w:rPr>
              <w:sz w:val="18"/>
            </w:rPr>
          </w:pPr>
        </w:p>
      </w:tc>
      <w:tc>
        <w:tcPr>
          <w:tcW w:w="3690" w:type="dxa"/>
        </w:tcPr>
        <w:p w14:paraId="1F0359FC" w14:textId="77777777" w:rsidR="00E17977" w:rsidRDefault="00E17977" w:rsidP="00E17977">
          <w:pPr>
            <w:pStyle w:val="Footer"/>
            <w:rPr>
              <w:sz w:val="18"/>
            </w:rPr>
          </w:pPr>
        </w:p>
      </w:tc>
    </w:tr>
  </w:tbl>
  <w:p w14:paraId="335FF3FB" w14:textId="77777777" w:rsidR="00E17977" w:rsidRPr="006A0204" w:rsidRDefault="00E17977" w:rsidP="000E6C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auto"/>
      </w:tblBorders>
      <w:tblLayout w:type="fixed"/>
      <w:tblLook w:val="0000" w:firstRow="0" w:lastRow="0" w:firstColumn="0" w:lastColumn="0" w:noHBand="0" w:noVBand="0"/>
    </w:tblPr>
    <w:tblGrid>
      <w:gridCol w:w="3960"/>
      <w:gridCol w:w="1710"/>
      <w:gridCol w:w="3690"/>
    </w:tblGrid>
    <w:tr w:rsidR="00E17977" w14:paraId="3019DCDF" w14:textId="77777777">
      <w:tc>
        <w:tcPr>
          <w:tcW w:w="3960" w:type="dxa"/>
        </w:tcPr>
        <w:p w14:paraId="7BA6046E" w14:textId="77777777" w:rsidR="00E17977" w:rsidRDefault="00E17977">
          <w:pPr>
            <w:pStyle w:val="Footer"/>
            <w:rPr>
              <w:sz w:val="18"/>
            </w:rPr>
          </w:pPr>
        </w:p>
      </w:tc>
      <w:tc>
        <w:tcPr>
          <w:tcW w:w="1710" w:type="dxa"/>
        </w:tcPr>
        <w:p w14:paraId="2B04DEEE" w14:textId="77777777" w:rsidR="00E17977" w:rsidRDefault="00E17977">
          <w:pPr>
            <w:pStyle w:val="Footer"/>
            <w:jc w:val="both"/>
            <w:rPr>
              <w:sz w:val="18"/>
            </w:rPr>
          </w:pPr>
        </w:p>
      </w:tc>
      <w:tc>
        <w:tcPr>
          <w:tcW w:w="3690" w:type="dxa"/>
        </w:tcPr>
        <w:p w14:paraId="74E92ABF" w14:textId="77777777" w:rsidR="00E17977" w:rsidRDefault="00E17977">
          <w:pPr>
            <w:pStyle w:val="Footer"/>
            <w:jc w:val="right"/>
            <w:rPr>
              <w:sz w:val="18"/>
            </w:rPr>
          </w:pPr>
        </w:p>
      </w:tc>
    </w:tr>
    <w:tr w:rsidR="00E17977" w14:paraId="5409FB78" w14:textId="77777777">
      <w:tc>
        <w:tcPr>
          <w:tcW w:w="3960" w:type="dxa"/>
        </w:tcPr>
        <w:p w14:paraId="6B3B17AC" w14:textId="77777777" w:rsidR="00E17977" w:rsidRDefault="00E17977">
          <w:pPr>
            <w:pStyle w:val="Footer"/>
            <w:jc w:val="both"/>
            <w:rPr>
              <w:sz w:val="18"/>
            </w:rPr>
          </w:pPr>
        </w:p>
      </w:tc>
      <w:tc>
        <w:tcPr>
          <w:tcW w:w="1710" w:type="dxa"/>
        </w:tcPr>
        <w:p w14:paraId="55081852" w14:textId="77777777" w:rsidR="00E17977" w:rsidRDefault="00E17977">
          <w:pPr>
            <w:pStyle w:val="Footer"/>
            <w:jc w:val="center"/>
            <w:rPr>
              <w:sz w:val="18"/>
            </w:rPr>
          </w:pPr>
        </w:p>
      </w:tc>
      <w:tc>
        <w:tcPr>
          <w:tcW w:w="3690" w:type="dxa"/>
        </w:tcPr>
        <w:p w14:paraId="3299DEED" w14:textId="77777777" w:rsidR="00E17977" w:rsidRDefault="00E17977">
          <w:pPr>
            <w:pStyle w:val="Footer"/>
            <w:ind w:left="1782"/>
            <w:jc w:val="center"/>
            <w:rPr>
              <w:sz w:val="18"/>
            </w:rPr>
          </w:pPr>
        </w:p>
      </w:tc>
    </w:tr>
  </w:tbl>
  <w:p w14:paraId="1E010E7A" w14:textId="77777777" w:rsidR="00E17977" w:rsidRDefault="00E17977">
    <w:pPr>
      <w:pStyle w:val="Footer"/>
      <w:tabs>
        <w:tab w:val="clear" w:pos="8640"/>
        <w:tab w:val="right" w:pos="9360"/>
      </w:tabs>
      <w:rPr>
        <w:sz w:val="10"/>
      </w:rPr>
    </w:pPr>
    <w:bookmarkStart w:id="0" w:name="_Ref469901403"/>
    <w:bookmarkStart w:id="1" w:name="_Ref384361930"/>
    <w:bookmarkStart w:id="2" w:name="_Toc386861081"/>
    <w:bookmarkStart w:id="3" w:name="_Toc416055514"/>
    <w:bookmarkStart w:id="4" w:name="_Toc433773451"/>
    <w:bookmarkStart w:id="5" w:name="_Toc443794589"/>
    <w:bookmarkStart w:id="6" w:name="_Toc59620223"/>
    <w:bookmarkEnd w:id="0"/>
    <w:bookmarkEnd w:id="1"/>
    <w:bookmarkEnd w:id="2"/>
    <w:bookmarkEnd w:id="3"/>
    <w:bookmarkEnd w:id="4"/>
    <w:bookmarkEnd w:id="5"/>
    <w:bookmarkEnd w:id="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B8614" w14:textId="77777777" w:rsidR="00C73E08" w:rsidRDefault="00C73E0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auto"/>
      </w:tblBorders>
      <w:tblLayout w:type="fixed"/>
      <w:tblLook w:val="0000" w:firstRow="0" w:lastRow="0" w:firstColumn="0" w:lastColumn="0" w:noHBand="0" w:noVBand="0"/>
    </w:tblPr>
    <w:tblGrid>
      <w:gridCol w:w="3960"/>
      <w:gridCol w:w="1710"/>
      <w:gridCol w:w="3690"/>
    </w:tblGrid>
    <w:tr w:rsidR="00E17977" w14:paraId="69184F48" w14:textId="77777777">
      <w:tc>
        <w:tcPr>
          <w:tcW w:w="3960" w:type="dxa"/>
        </w:tcPr>
        <w:p w14:paraId="2D8251C4" w14:textId="77777777" w:rsidR="00E17977" w:rsidRDefault="00E17977">
          <w:pPr>
            <w:pStyle w:val="Footer"/>
            <w:ind w:right="360"/>
            <w:rPr>
              <w:sz w:val="18"/>
            </w:rPr>
          </w:pPr>
        </w:p>
      </w:tc>
      <w:tc>
        <w:tcPr>
          <w:tcW w:w="1710" w:type="dxa"/>
        </w:tcPr>
        <w:p w14:paraId="7B87993A" w14:textId="77777777" w:rsidR="00E17977" w:rsidRDefault="00E17977">
          <w:pPr>
            <w:pStyle w:val="Footer"/>
            <w:jc w:val="center"/>
            <w:rP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CC5296">
            <w:rPr>
              <w:rStyle w:val="PageNumber"/>
              <w:noProof/>
              <w:sz w:val="20"/>
            </w:rPr>
            <w:t>ii</w:t>
          </w:r>
          <w:r>
            <w:rPr>
              <w:rStyle w:val="PageNumber"/>
              <w:sz w:val="20"/>
            </w:rPr>
            <w:fldChar w:fldCharType="end"/>
          </w:r>
        </w:p>
      </w:tc>
      <w:tc>
        <w:tcPr>
          <w:tcW w:w="3690" w:type="dxa"/>
        </w:tcPr>
        <w:p w14:paraId="1C0E3BC9" w14:textId="77777777" w:rsidR="00E17977" w:rsidRDefault="00E17977">
          <w:pPr>
            <w:pStyle w:val="Footer"/>
            <w:jc w:val="right"/>
            <w:rPr>
              <w:sz w:val="18"/>
            </w:rPr>
          </w:pPr>
        </w:p>
      </w:tc>
    </w:tr>
    <w:tr w:rsidR="00E17977" w14:paraId="4A76AC47" w14:textId="77777777">
      <w:tc>
        <w:tcPr>
          <w:tcW w:w="3960" w:type="dxa"/>
        </w:tcPr>
        <w:p w14:paraId="64A65F03" w14:textId="77777777" w:rsidR="00E17977" w:rsidRDefault="00E17977">
          <w:pPr>
            <w:pStyle w:val="Footer"/>
            <w:jc w:val="both"/>
            <w:rPr>
              <w:sz w:val="18"/>
            </w:rPr>
          </w:pPr>
        </w:p>
      </w:tc>
      <w:tc>
        <w:tcPr>
          <w:tcW w:w="1710" w:type="dxa"/>
        </w:tcPr>
        <w:p w14:paraId="5D97D878" w14:textId="77777777" w:rsidR="00E17977" w:rsidRDefault="00E17977">
          <w:pPr>
            <w:pStyle w:val="Footer"/>
            <w:jc w:val="center"/>
            <w:rPr>
              <w:sz w:val="18"/>
            </w:rPr>
          </w:pPr>
        </w:p>
      </w:tc>
      <w:tc>
        <w:tcPr>
          <w:tcW w:w="3690" w:type="dxa"/>
        </w:tcPr>
        <w:p w14:paraId="25586064" w14:textId="77777777" w:rsidR="00E17977" w:rsidRDefault="00E17977">
          <w:pPr>
            <w:pStyle w:val="Footer"/>
            <w:ind w:left="1782"/>
            <w:jc w:val="center"/>
            <w:rPr>
              <w:sz w:val="18"/>
            </w:rPr>
          </w:pPr>
        </w:p>
      </w:tc>
    </w:tr>
  </w:tbl>
  <w:p w14:paraId="45BBF25D" w14:textId="77777777" w:rsidR="00E17977" w:rsidRDefault="00E17977">
    <w:pPr>
      <w:pStyle w:val="Footer"/>
      <w:tabs>
        <w:tab w:val="clear" w:pos="8640"/>
        <w:tab w:val="right" w:pos="9360"/>
      </w:tabs>
      <w:rPr>
        <w:sz w:val="1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auto"/>
      </w:tblBorders>
      <w:tblLayout w:type="fixed"/>
      <w:tblLook w:val="0000" w:firstRow="0" w:lastRow="0" w:firstColumn="0" w:lastColumn="0" w:noHBand="0" w:noVBand="0"/>
    </w:tblPr>
    <w:tblGrid>
      <w:gridCol w:w="3960"/>
      <w:gridCol w:w="1710"/>
      <w:gridCol w:w="3690"/>
    </w:tblGrid>
    <w:tr w:rsidR="00E17977" w:rsidRPr="00E55AF0" w14:paraId="57148DED" w14:textId="77777777">
      <w:tc>
        <w:tcPr>
          <w:tcW w:w="3960" w:type="dxa"/>
        </w:tcPr>
        <w:p w14:paraId="7EE807AC" w14:textId="77777777" w:rsidR="00E17977" w:rsidRPr="00E55AF0" w:rsidRDefault="00E17977">
          <w:pPr>
            <w:pStyle w:val="Footer"/>
            <w:rPr>
              <w:sz w:val="18"/>
            </w:rPr>
          </w:pPr>
          <w:r w:rsidRPr="00E55AF0">
            <w:rPr>
              <w:sz w:val="18"/>
            </w:rPr>
            <w:t>State of Washington</w:t>
          </w:r>
        </w:p>
      </w:tc>
      <w:tc>
        <w:tcPr>
          <w:tcW w:w="1710" w:type="dxa"/>
        </w:tcPr>
        <w:p w14:paraId="267B4819" w14:textId="77777777" w:rsidR="00E17977" w:rsidRPr="00E55AF0" w:rsidRDefault="00E17977">
          <w:pPr>
            <w:pStyle w:val="Footer"/>
            <w:jc w:val="both"/>
            <w:rPr>
              <w:sz w:val="18"/>
            </w:rPr>
          </w:pPr>
        </w:p>
      </w:tc>
      <w:tc>
        <w:tcPr>
          <w:tcW w:w="3690" w:type="dxa"/>
        </w:tcPr>
        <w:p w14:paraId="6289AF3C" w14:textId="77777777" w:rsidR="00E17977" w:rsidRPr="00E55AF0" w:rsidRDefault="00E17977">
          <w:pPr>
            <w:pStyle w:val="Footer"/>
            <w:jc w:val="right"/>
            <w:rPr>
              <w:sz w:val="18"/>
            </w:rPr>
          </w:pPr>
          <w:r>
            <w:rPr>
              <w:sz w:val="18"/>
            </w:rPr>
            <w:t>UPS Batteries and Installation Services</w:t>
          </w:r>
        </w:p>
      </w:tc>
    </w:tr>
    <w:tr w:rsidR="00E17977" w:rsidRPr="00E55AF0" w14:paraId="0EB33193" w14:textId="77777777">
      <w:tc>
        <w:tcPr>
          <w:tcW w:w="3960" w:type="dxa"/>
        </w:tcPr>
        <w:p w14:paraId="4A95A3F9" w14:textId="77777777" w:rsidR="00E17977" w:rsidRPr="00E55AF0" w:rsidRDefault="00E17977">
          <w:pPr>
            <w:pStyle w:val="Footer"/>
            <w:jc w:val="both"/>
            <w:rPr>
              <w:sz w:val="18"/>
            </w:rPr>
          </w:pPr>
          <w:r w:rsidRPr="00E55AF0">
            <w:rPr>
              <w:sz w:val="18"/>
            </w:rPr>
            <w:t>Consolidated Technology Services</w:t>
          </w:r>
        </w:p>
      </w:tc>
      <w:tc>
        <w:tcPr>
          <w:tcW w:w="1710" w:type="dxa"/>
        </w:tcPr>
        <w:p w14:paraId="69C0705B" w14:textId="77777777" w:rsidR="00E17977" w:rsidRPr="00E55AF0" w:rsidRDefault="00E17977" w:rsidP="00472A41">
          <w:pPr>
            <w:pStyle w:val="Footer"/>
            <w:jc w:val="center"/>
            <w:rPr>
              <w:sz w:val="18"/>
            </w:rPr>
          </w:pPr>
          <w:r w:rsidRPr="00E55AF0">
            <w:rPr>
              <w:sz w:val="18"/>
            </w:rPr>
            <w:t xml:space="preserve">Page </w:t>
          </w:r>
          <w:r w:rsidRPr="00E55AF0">
            <w:rPr>
              <w:rStyle w:val="PageNumber"/>
              <w:sz w:val="18"/>
            </w:rPr>
            <w:fldChar w:fldCharType="begin"/>
          </w:r>
          <w:r w:rsidRPr="00E55AF0">
            <w:rPr>
              <w:rStyle w:val="PageNumber"/>
              <w:sz w:val="18"/>
            </w:rPr>
            <w:instrText xml:space="preserve"> PAGE </w:instrText>
          </w:r>
          <w:r w:rsidRPr="00E55AF0">
            <w:rPr>
              <w:rStyle w:val="PageNumber"/>
              <w:sz w:val="18"/>
            </w:rPr>
            <w:fldChar w:fldCharType="separate"/>
          </w:r>
          <w:r w:rsidR="008A04F9">
            <w:rPr>
              <w:rStyle w:val="PageNumber"/>
              <w:noProof/>
              <w:sz w:val="18"/>
            </w:rPr>
            <w:t>9</w:t>
          </w:r>
          <w:r w:rsidRPr="00E55AF0">
            <w:rPr>
              <w:rStyle w:val="PageNumber"/>
              <w:sz w:val="18"/>
            </w:rPr>
            <w:fldChar w:fldCharType="end"/>
          </w:r>
        </w:p>
      </w:tc>
      <w:tc>
        <w:tcPr>
          <w:tcW w:w="3690" w:type="dxa"/>
        </w:tcPr>
        <w:p w14:paraId="16A3384A" w14:textId="5132AF90" w:rsidR="00E17977" w:rsidRPr="00E55AF0" w:rsidRDefault="007D71A7">
          <w:pPr>
            <w:pStyle w:val="Footer"/>
            <w:ind w:left="1782"/>
            <w:jc w:val="right"/>
            <w:rPr>
              <w:sz w:val="18"/>
            </w:rPr>
          </w:pPr>
          <w:r w:rsidRPr="007D71A7">
            <w:rPr>
              <w:sz w:val="18"/>
            </w:rPr>
            <w:t>2</w:t>
          </w:r>
          <w:r w:rsidR="0094713C">
            <w:rPr>
              <w:sz w:val="18"/>
            </w:rPr>
            <w:t>3</w:t>
          </w:r>
          <w:r w:rsidRPr="007D71A7">
            <w:rPr>
              <w:sz w:val="18"/>
            </w:rPr>
            <w:t>-RFQ-0</w:t>
          </w:r>
          <w:r w:rsidR="002A46A9">
            <w:rPr>
              <w:sz w:val="18"/>
            </w:rPr>
            <w:t>12</w:t>
          </w:r>
        </w:p>
      </w:tc>
    </w:tr>
  </w:tbl>
  <w:p w14:paraId="0B817AD8" w14:textId="77777777" w:rsidR="00E17977" w:rsidRPr="00E55AF0" w:rsidRDefault="00E17977">
    <w:pPr>
      <w:pStyle w:val="Footer"/>
      <w:tabs>
        <w:tab w:val="clear" w:pos="8640"/>
        <w:tab w:val="right" w:pos="9360"/>
      </w:tabs>
      <w:rPr>
        <w:sz w:val="1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468" w:type="dxa"/>
      <w:tblBorders>
        <w:top w:val="single" w:sz="4" w:space="0" w:color="auto"/>
      </w:tblBorders>
      <w:tblLayout w:type="fixed"/>
      <w:tblLook w:val="0000" w:firstRow="0" w:lastRow="0" w:firstColumn="0" w:lastColumn="0" w:noHBand="0" w:noVBand="0"/>
    </w:tblPr>
    <w:tblGrid>
      <w:gridCol w:w="3960"/>
      <w:gridCol w:w="1710"/>
      <w:gridCol w:w="3690"/>
    </w:tblGrid>
    <w:tr w:rsidR="00E17977" w:rsidRPr="00E55AF0" w14:paraId="31F32844" w14:textId="77777777" w:rsidTr="00B31DC1">
      <w:tc>
        <w:tcPr>
          <w:tcW w:w="3960" w:type="dxa"/>
        </w:tcPr>
        <w:p w14:paraId="260D6DA6" w14:textId="77777777" w:rsidR="00E17977" w:rsidRPr="00E55AF0" w:rsidRDefault="00E17977" w:rsidP="00A74076">
          <w:pPr>
            <w:pStyle w:val="Footer"/>
            <w:rPr>
              <w:sz w:val="18"/>
            </w:rPr>
          </w:pPr>
          <w:r w:rsidRPr="00E55AF0">
            <w:rPr>
              <w:sz w:val="18"/>
            </w:rPr>
            <w:t>State of Washington</w:t>
          </w:r>
        </w:p>
      </w:tc>
      <w:tc>
        <w:tcPr>
          <w:tcW w:w="1710" w:type="dxa"/>
        </w:tcPr>
        <w:p w14:paraId="6C344ECC" w14:textId="77777777" w:rsidR="00E17977" w:rsidRPr="00E55AF0" w:rsidRDefault="00E17977" w:rsidP="00E17977">
          <w:pPr>
            <w:pStyle w:val="Footer"/>
            <w:jc w:val="both"/>
            <w:rPr>
              <w:sz w:val="18"/>
            </w:rPr>
          </w:pPr>
        </w:p>
      </w:tc>
      <w:tc>
        <w:tcPr>
          <w:tcW w:w="3690" w:type="dxa"/>
        </w:tcPr>
        <w:p w14:paraId="2DBFCB9E" w14:textId="77777777" w:rsidR="00E17977" w:rsidRPr="00E55AF0" w:rsidRDefault="00E17977" w:rsidP="00E17977">
          <w:pPr>
            <w:pStyle w:val="Footer"/>
            <w:jc w:val="right"/>
            <w:rPr>
              <w:sz w:val="18"/>
            </w:rPr>
          </w:pPr>
          <w:r>
            <w:rPr>
              <w:sz w:val="18"/>
            </w:rPr>
            <w:t>UPS Batteries and Installation Services</w:t>
          </w:r>
        </w:p>
      </w:tc>
    </w:tr>
    <w:tr w:rsidR="00E17977" w:rsidRPr="00E55AF0" w14:paraId="0C02ADE7" w14:textId="77777777" w:rsidTr="00B31DC1">
      <w:tc>
        <w:tcPr>
          <w:tcW w:w="3960" w:type="dxa"/>
        </w:tcPr>
        <w:p w14:paraId="585C9790" w14:textId="77777777" w:rsidR="00E17977" w:rsidRPr="00E55AF0" w:rsidRDefault="00E17977" w:rsidP="00A74076">
          <w:pPr>
            <w:pStyle w:val="Footer"/>
            <w:rPr>
              <w:sz w:val="18"/>
            </w:rPr>
          </w:pPr>
          <w:r w:rsidRPr="00E55AF0">
            <w:rPr>
              <w:sz w:val="18"/>
            </w:rPr>
            <w:t>Consolidated Technology Services</w:t>
          </w:r>
        </w:p>
      </w:tc>
      <w:tc>
        <w:tcPr>
          <w:tcW w:w="1710" w:type="dxa"/>
        </w:tcPr>
        <w:p w14:paraId="732F4780" w14:textId="77777777" w:rsidR="00E17977" w:rsidRPr="00E55AF0" w:rsidRDefault="00E17977" w:rsidP="00E17977">
          <w:pPr>
            <w:pStyle w:val="Footer"/>
            <w:jc w:val="right"/>
            <w:rPr>
              <w:sz w:val="18"/>
            </w:rPr>
          </w:pPr>
          <w:r w:rsidRPr="00E55AF0">
            <w:rPr>
              <w:sz w:val="18"/>
            </w:rPr>
            <w:t xml:space="preserve">Page </w:t>
          </w:r>
          <w:r w:rsidRPr="00E55AF0">
            <w:rPr>
              <w:rStyle w:val="PageNumber"/>
              <w:sz w:val="18"/>
            </w:rPr>
            <w:fldChar w:fldCharType="begin"/>
          </w:r>
          <w:r w:rsidRPr="00E55AF0">
            <w:rPr>
              <w:rStyle w:val="PageNumber"/>
              <w:sz w:val="18"/>
            </w:rPr>
            <w:instrText xml:space="preserve"> PAGE </w:instrText>
          </w:r>
          <w:r w:rsidRPr="00E55AF0">
            <w:rPr>
              <w:rStyle w:val="PageNumber"/>
              <w:sz w:val="18"/>
            </w:rPr>
            <w:fldChar w:fldCharType="separate"/>
          </w:r>
          <w:r w:rsidR="00CC5296">
            <w:rPr>
              <w:rStyle w:val="PageNumber"/>
              <w:noProof/>
              <w:sz w:val="18"/>
            </w:rPr>
            <w:t>16</w:t>
          </w:r>
          <w:r w:rsidRPr="00E55AF0">
            <w:rPr>
              <w:rStyle w:val="PageNumber"/>
              <w:sz w:val="18"/>
            </w:rPr>
            <w:fldChar w:fldCharType="end"/>
          </w:r>
        </w:p>
      </w:tc>
      <w:tc>
        <w:tcPr>
          <w:tcW w:w="3690" w:type="dxa"/>
        </w:tcPr>
        <w:p w14:paraId="77D6F1AF" w14:textId="09459DD3" w:rsidR="00E17977" w:rsidRPr="00E55AF0" w:rsidRDefault="0002466D" w:rsidP="00E17977">
          <w:pPr>
            <w:pStyle w:val="Footer"/>
            <w:ind w:left="1782"/>
            <w:jc w:val="right"/>
            <w:rPr>
              <w:sz w:val="18"/>
            </w:rPr>
          </w:pPr>
          <w:r w:rsidRPr="0002466D">
            <w:rPr>
              <w:sz w:val="18"/>
            </w:rPr>
            <w:t>2</w:t>
          </w:r>
          <w:r w:rsidR="00542345">
            <w:rPr>
              <w:sz w:val="18"/>
            </w:rPr>
            <w:t>3</w:t>
          </w:r>
          <w:r w:rsidRPr="0002466D">
            <w:rPr>
              <w:sz w:val="18"/>
            </w:rPr>
            <w:t>-RFQ-0</w:t>
          </w:r>
          <w:r w:rsidR="00542345">
            <w:rPr>
              <w:sz w:val="18"/>
            </w:rPr>
            <w:t>12</w:t>
          </w:r>
        </w:p>
      </w:tc>
    </w:tr>
  </w:tbl>
  <w:p w14:paraId="5DD63CF9" w14:textId="77777777" w:rsidR="00E17977" w:rsidRDefault="00E17977">
    <w:pPr>
      <w:pStyle w:val="Footer"/>
      <w:jc w:val="both"/>
    </w:pPr>
  </w:p>
  <w:p w14:paraId="7EEE1649" w14:textId="77777777" w:rsidR="00E17977" w:rsidRDefault="00E17977">
    <w:pPr>
      <w:pStyle w:val="Footer"/>
      <w:jc w:val="both"/>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auto"/>
      </w:tblBorders>
      <w:tblLayout w:type="fixed"/>
      <w:tblLook w:val="0000" w:firstRow="0" w:lastRow="0" w:firstColumn="0" w:lastColumn="0" w:noHBand="0" w:noVBand="0"/>
    </w:tblPr>
    <w:tblGrid>
      <w:gridCol w:w="3960"/>
      <w:gridCol w:w="1710"/>
      <w:gridCol w:w="3690"/>
    </w:tblGrid>
    <w:tr w:rsidR="00E17977" w:rsidRPr="00E55AF0" w14:paraId="1A0EB29F" w14:textId="77777777" w:rsidTr="00E17977">
      <w:tc>
        <w:tcPr>
          <w:tcW w:w="3960" w:type="dxa"/>
        </w:tcPr>
        <w:p w14:paraId="5BA7A9EF" w14:textId="77777777" w:rsidR="00E17977" w:rsidRPr="00E55AF0" w:rsidRDefault="00E17977" w:rsidP="00E17977">
          <w:pPr>
            <w:pStyle w:val="Footer"/>
            <w:rPr>
              <w:sz w:val="18"/>
            </w:rPr>
          </w:pPr>
          <w:r w:rsidRPr="00E55AF0">
            <w:rPr>
              <w:sz w:val="18"/>
            </w:rPr>
            <w:t>State of Washington</w:t>
          </w:r>
        </w:p>
      </w:tc>
      <w:tc>
        <w:tcPr>
          <w:tcW w:w="1710" w:type="dxa"/>
        </w:tcPr>
        <w:p w14:paraId="4A2F1189" w14:textId="77777777" w:rsidR="00E17977" w:rsidRPr="00E55AF0" w:rsidRDefault="00E17977" w:rsidP="00E17977">
          <w:pPr>
            <w:pStyle w:val="Footer"/>
            <w:jc w:val="both"/>
            <w:rPr>
              <w:sz w:val="18"/>
            </w:rPr>
          </w:pPr>
        </w:p>
      </w:tc>
      <w:tc>
        <w:tcPr>
          <w:tcW w:w="3690" w:type="dxa"/>
        </w:tcPr>
        <w:p w14:paraId="0AC09B33" w14:textId="77777777" w:rsidR="00E17977" w:rsidRPr="00E55AF0" w:rsidRDefault="00E17977" w:rsidP="00E17977">
          <w:pPr>
            <w:pStyle w:val="Footer"/>
            <w:jc w:val="right"/>
            <w:rPr>
              <w:sz w:val="18"/>
            </w:rPr>
          </w:pPr>
          <w:r>
            <w:rPr>
              <w:sz w:val="18"/>
            </w:rPr>
            <w:t>UPS Batteries and Installation Services</w:t>
          </w:r>
        </w:p>
      </w:tc>
    </w:tr>
    <w:tr w:rsidR="00E17977" w:rsidRPr="00E55AF0" w14:paraId="477E73B6" w14:textId="77777777" w:rsidTr="00E17977">
      <w:tc>
        <w:tcPr>
          <w:tcW w:w="3960" w:type="dxa"/>
        </w:tcPr>
        <w:p w14:paraId="40E72EFD" w14:textId="77777777" w:rsidR="00E17977" w:rsidRPr="00E55AF0" w:rsidRDefault="00E17977" w:rsidP="00E17977">
          <w:pPr>
            <w:pStyle w:val="Footer"/>
            <w:jc w:val="both"/>
            <w:rPr>
              <w:sz w:val="18"/>
            </w:rPr>
          </w:pPr>
          <w:r w:rsidRPr="00E55AF0">
            <w:rPr>
              <w:sz w:val="18"/>
            </w:rPr>
            <w:t>Consolidated Technology Services</w:t>
          </w:r>
        </w:p>
      </w:tc>
      <w:tc>
        <w:tcPr>
          <w:tcW w:w="1710" w:type="dxa"/>
        </w:tcPr>
        <w:p w14:paraId="000286B7" w14:textId="77777777" w:rsidR="00E17977" w:rsidRPr="00E55AF0" w:rsidRDefault="00E17977" w:rsidP="00C70B7A">
          <w:pPr>
            <w:pStyle w:val="Footer"/>
            <w:jc w:val="center"/>
            <w:rPr>
              <w:sz w:val="18"/>
            </w:rPr>
          </w:pPr>
          <w:r>
            <w:rPr>
              <w:sz w:val="18"/>
            </w:rPr>
            <w:t>A-</w:t>
          </w:r>
          <w:r w:rsidRPr="00C70B7A">
            <w:rPr>
              <w:sz w:val="18"/>
            </w:rPr>
            <w:fldChar w:fldCharType="begin"/>
          </w:r>
          <w:r w:rsidRPr="00C70B7A">
            <w:rPr>
              <w:sz w:val="18"/>
            </w:rPr>
            <w:instrText xml:space="preserve"> PAGE   \* MERGEFORMAT </w:instrText>
          </w:r>
          <w:r w:rsidRPr="00C70B7A">
            <w:rPr>
              <w:sz w:val="18"/>
            </w:rPr>
            <w:fldChar w:fldCharType="separate"/>
          </w:r>
          <w:r w:rsidR="00CC5296">
            <w:rPr>
              <w:noProof/>
              <w:sz w:val="18"/>
            </w:rPr>
            <w:t>1</w:t>
          </w:r>
          <w:r w:rsidRPr="00C70B7A">
            <w:rPr>
              <w:noProof/>
              <w:sz w:val="18"/>
            </w:rPr>
            <w:fldChar w:fldCharType="end"/>
          </w:r>
        </w:p>
      </w:tc>
      <w:tc>
        <w:tcPr>
          <w:tcW w:w="3690" w:type="dxa"/>
        </w:tcPr>
        <w:p w14:paraId="7BF6D60C" w14:textId="3A1999D6" w:rsidR="00E17977" w:rsidRPr="00E55AF0" w:rsidRDefault="009547B9" w:rsidP="00B750AD">
          <w:pPr>
            <w:pStyle w:val="Footer"/>
            <w:ind w:left="1332"/>
            <w:rPr>
              <w:sz w:val="18"/>
            </w:rPr>
          </w:pPr>
          <w:r>
            <w:rPr>
              <w:sz w:val="18"/>
            </w:rPr>
            <w:t xml:space="preserve">    </w:t>
          </w:r>
          <w:r w:rsidR="0002466D" w:rsidRPr="0002466D">
            <w:rPr>
              <w:sz w:val="18"/>
            </w:rPr>
            <w:t>22-RFQ-035</w:t>
          </w:r>
          <w:r w:rsidR="00E17977">
            <w:rPr>
              <w:sz w:val="18"/>
            </w:rPr>
            <w:t>– Appendix A</w:t>
          </w:r>
        </w:p>
      </w:tc>
    </w:tr>
    <w:tr w:rsidR="00E17977" w:rsidRPr="00E55AF0" w14:paraId="02350C6F" w14:textId="77777777" w:rsidTr="00E17977">
      <w:tc>
        <w:tcPr>
          <w:tcW w:w="3960" w:type="dxa"/>
        </w:tcPr>
        <w:p w14:paraId="5929DD5D" w14:textId="77777777" w:rsidR="00E17977" w:rsidRPr="00E55AF0" w:rsidRDefault="00E17977" w:rsidP="00E17977">
          <w:pPr>
            <w:pStyle w:val="Footer"/>
            <w:jc w:val="both"/>
            <w:rPr>
              <w:sz w:val="18"/>
            </w:rPr>
          </w:pPr>
        </w:p>
      </w:tc>
      <w:tc>
        <w:tcPr>
          <w:tcW w:w="1710" w:type="dxa"/>
        </w:tcPr>
        <w:p w14:paraId="361E273B" w14:textId="77777777" w:rsidR="00E17977" w:rsidRPr="00E55AF0" w:rsidRDefault="00E17977" w:rsidP="00E17977">
          <w:pPr>
            <w:pStyle w:val="Footer"/>
            <w:jc w:val="right"/>
            <w:rPr>
              <w:sz w:val="18"/>
            </w:rPr>
          </w:pPr>
        </w:p>
      </w:tc>
      <w:tc>
        <w:tcPr>
          <w:tcW w:w="3690" w:type="dxa"/>
        </w:tcPr>
        <w:p w14:paraId="3DD3D23C" w14:textId="77777777" w:rsidR="00E17977" w:rsidRDefault="00E17977" w:rsidP="00B750AD">
          <w:pPr>
            <w:pStyle w:val="Footer"/>
            <w:rPr>
              <w:sz w:val="18"/>
            </w:rPr>
          </w:pPr>
        </w:p>
      </w:tc>
    </w:tr>
  </w:tbl>
  <w:p w14:paraId="482AC07C" w14:textId="77777777" w:rsidR="00E17977" w:rsidRDefault="00E17977">
    <w:pPr>
      <w:pStyle w:val="Footer"/>
      <w:jc w:val="both"/>
    </w:pPr>
  </w:p>
  <w:p w14:paraId="2B273DCD" w14:textId="77777777" w:rsidR="00E17977" w:rsidRDefault="00E17977">
    <w:pPr>
      <w:pStyle w:val="Footer"/>
      <w:jc w:val="both"/>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auto"/>
      </w:tblBorders>
      <w:tblLayout w:type="fixed"/>
      <w:tblLook w:val="0000" w:firstRow="0" w:lastRow="0" w:firstColumn="0" w:lastColumn="0" w:noHBand="0" w:noVBand="0"/>
    </w:tblPr>
    <w:tblGrid>
      <w:gridCol w:w="3960"/>
      <w:gridCol w:w="1710"/>
      <w:gridCol w:w="3690"/>
    </w:tblGrid>
    <w:tr w:rsidR="00E17977" w:rsidRPr="00E55AF0" w14:paraId="52BB59D2" w14:textId="77777777" w:rsidTr="00E17977">
      <w:tc>
        <w:tcPr>
          <w:tcW w:w="3960" w:type="dxa"/>
        </w:tcPr>
        <w:p w14:paraId="4BC1BCA5" w14:textId="77777777" w:rsidR="00E17977" w:rsidRPr="00E55AF0" w:rsidRDefault="00E17977" w:rsidP="00E17977">
          <w:pPr>
            <w:pStyle w:val="Footer"/>
            <w:rPr>
              <w:sz w:val="18"/>
            </w:rPr>
          </w:pPr>
          <w:r w:rsidRPr="00E55AF0">
            <w:rPr>
              <w:sz w:val="18"/>
            </w:rPr>
            <w:t>State of Washington</w:t>
          </w:r>
        </w:p>
      </w:tc>
      <w:tc>
        <w:tcPr>
          <w:tcW w:w="1710" w:type="dxa"/>
        </w:tcPr>
        <w:p w14:paraId="626ED2D1" w14:textId="77777777" w:rsidR="00E17977" w:rsidRPr="00E55AF0" w:rsidRDefault="00E17977" w:rsidP="00E17977">
          <w:pPr>
            <w:pStyle w:val="Footer"/>
            <w:jc w:val="both"/>
            <w:rPr>
              <w:sz w:val="18"/>
            </w:rPr>
          </w:pPr>
        </w:p>
      </w:tc>
      <w:tc>
        <w:tcPr>
          <w:tcW w:w="3690" w:type="dxa"/>
        </w:tcPr>
        <w:p w14:paraId="509A83B3" w14:textId="77777777" w:rsidR="00E17977" w:rsidRPr="00E55AF0" w:rsidRDefault="00E17977" w:rsidP="00E17977">
          <w:pPr>
            <w:pStyle w:val="Footer"/>
            <w:jc w:val="right"/>
            <w:rPr>
              <w:sz w:val="18"/>
            </w:rPr>
          </w:pPr>
          <w:r>
            <w:rPr>
              <w:sz w:val="18"/>
            </w:rPr>
            <w:t>UPS Batteries and Installation Services</w:t>
          </w:r>
        </w:p>
      </w:tc>
    </w:tr>
    <w:tr w:rsidR="00E17977" w:rsidRPr="00E55AF0" w14:paraId="546147CC" w14:textId="77777777" w:rsidTr="00E17977">
      <w:tc>
        <w:tcPr>
          <w:tcW w:w="3960" w:type="dxa"/>
        </w:tcPr>
        <w:p w14:paraId="7871A76D" w14:textId="77777777" w:rsidR="00E17977" w:rsidRPr="00E55AF0" w:rsidRDefault="00E17977" w:rsidP="00E17977">
          <w:pPr>
            <w:pStyle w:val="Footer"/>
            <w:jc w:val="both"/>
            <w:rPr>
              <w:sz w:val="18"/>
            </w:rPr>
          </w:pPr>
          <w:r w:rsidRPr="00E55AF0">
            <w:rPr>
              <w:sz w:val="18"/>
            </w:rPr>
            <w:t>Consolidated Technology Services</w:t>
          </w:r>
        </w:p>
      </w:tc>
      <w:tc>
        <w:tcPr>
          <w:tcW w:w="1710" w:type="dxa"/>
        </w:tcPr>
        <w:p w14:paraId="3B30EE25" w14:textId="77777777" w:rsidR="00E17977" w:rsidRPr="00E55AF0" w:rsidRDefault="00E17977" w:rsidP="00E17977">
          <w:pPr>
            <w:pStyle w:val="Footer"/>
            <w:jc w:val="center"/>
            <w:rPr>
              <w:sz w:val="18"/>
            </w:rPr>
          </w:pPr>
          <w:r>
            <w:rPr>
              <w:sz w:val="18"/>
            </w:rPr>
            <w:t>B-</w:t>
          </w:r>
          <w:r w:rsidRPr="00C70B7A">
            <w:rPr>
              <w:sz w:val="18"/>
            </w:rPr>
            <w:fldChar w:fldCharType="begin"/>
          </w:r>
          <w:r w:rsidRPr="00C70B7A">
            <w:rPr>
              <w:sz w:val="18"/>
            </w:rPr>
            <w:instrText xml:space="preserve"> PAGE   \* MERGEFORMAT </w:instrText>
          </w:r>
          <w:r w:rsidRPr="00C70B7A">
            <w:rPr>
              <w:sz w:val="18"/>
            </w:rPr>
            <w:fldChar w:fldCharType="separate"/>
          </w:r>
          <w:r w:rsidR="00CC5296">
            <w:rPr>
              <w:noProof/>
              <w:sz w:val="18"/>
            </w:rPr>
            <w:t>1</w:t>
          </w:r>
          <w:r w:rsidRPr="00C70B7A">
            <w:rPr>
              <w:noProof/>
              <w:sz w:val="18"/>
            </w:rPr>
            <w:fldChar w:fldCharType="end"/>
          </w:r>
        </w:p>
      </w:tc>
      <w:tc>
        <w:tcPr>
          <w:tcW w:w="3690" w:type="dxa"/>
        </w:tcPr>
        <w:p w14:paraId="5F2CCA7F" w14:textId="7A88846D" w:rsidR="00E17977" w:rsidRPr="00E55AF0" w:rsidRDefault="009547B9" w:rsidP="00E17977">
          <w:pPr>
            <w:pStyle w:val="Footer"/>
            <w:ind w:left="1332"/>
            <w:rPr>
              <w:sz w:val="18"/>
            </w:rPr>
          </w:pPr>
          <w:r>
            <w:rPr>
              <w:sz w:val="18"/>
            </w:rPr>
            <w:t xml:space="preserve">   </w:t>
          </w:r>
          <w:r w:rsidR="0002466D" w:rsidRPr="0002466D">
            <w:rPr>
              <w:sz w:val="18"/>
            </w:rPr>
            <w:t>2</w:t>
          </w:r>
          <w:r w:rsidR="00B31DC1">
            <w:rPr>
              <w:sz w:val="18"/>
            </w:rPr>
            <w:t>3</w:t>
          </w:r>
          <w:r w:rsidR="0002466D" w:rsidRPr="0002466D">
            <w:rPr>
              <w:sz w:val="18"/>
            </w:rPr>
            <w:t>-RFQ-0</w:t>
          </w:r>
          <w:r w:rsidR="00B31DC1">
            <w:rPr>
              <w:sz w:val="18"/>
            </w:rPr>
            <w:t>12</w:t>
          </w:r>
          <w:r w:rsidR="00E17977">
            <w:rPr>
              <w:sz w:val="18"/>
            </w:rPr>
            <w:t xml:space="preserve"> – Appendix B</w:t>
          </w:r>
        </w:p>
      </w:tc>
    </w:tr>
    <w:tr w:rsidR="00E17977" w:rsidRPr="00E55AF0" w14:paraId="64614BB1" w14:textId="77777777" w:rsidTr="00E17977">
      <w:tc>
        <w:tcPr>
          <w:tcW w:w="3960" w:type="dxa"/>
        </w:tcPr>
        <w:p w14:paraId="330C38E6" w14:textId="77777777" w:rsidR="00E17977" w:rsidRPr="00E55AF0" w:rsidRDefault="00E17977" w:rsidP="00E17977">
          <w:pPr>
            <w:pStyle w:val="Footer"/>
            <w:jc w:val="both"/>
            <w:rPr>
              <w:sz w:val="18"/>
            </w:rPr>
          </w:pPr>
        </w:p>
      </w:tc>
      <w:tc>
        <w:tcPr>
          <w:tcW w:w="1710" w:type="dxa"/>
        </w:tcPr>
        <w:p w14:paraId="76EF9695" w14:textId="77777777" w:rsidR="00E17977" w:rsidRPr="00E55AF0" w:rsidRDefault="00E17977" w:rsidP="00E17977">
          <w:pPr>
            <w:pStyle w:val="Footer"/>
            <w:jc w:val="right"/>
            <w:rPr>
              <w:sz w:val="18"/>
            </w:rPr>
          </w:pPr>
        </w:p>
      </w:tc>
      <w:tc>
        <w:tcPr>
          <w:tcW w:w="3690" w:type="dxa"/>
        </w:tcPr>
        <w:p w14:paraId="6070D9D3" w14:textId="77777777" w:rsidR="00E17977" w:rsidRDefault="00E17977" w:rsidP="00E17977">
          <w:pPr>
            <w:pStyle w:val="Footer"/>
            <w:rPr>
              <w:sz w:val="18"/>
            </w:rPr>
          </w:pPr>
        </w:p>
      </w:tc>
    </w:tr>
  </w:tbl>
  <w:p w14:paraId="03A1AF8E" w14:textId="77777777" w:rsidR="00E17977" w:rsidRDefault="00E17977" w:rsidP="00955143">
    <w:pPr>
      <w:pStyle w:val="Footer"/>
      <w:jc w:val="both"/>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auto"/>
      </w:tblBorders>
      <w:tblLayout w:type="fixed"/>
      <w:tblLook w:val="0000" w:firstRow="0" w:lastRow="0" w:firstColumn="0" w:lastColumn="0" w:noHBand="0" w:noVBand="0"/>
    </w:tblPr>
    <w:tblGrid>
      <w:gridCol w:w="3960"/>
      <w:gridCol w:w="1710"/>
      <w:gridCol w:w="3690"/>
    </w:tblGrid>
    <w:tr w:rsidR="00E17977" w:rsidRPr="00E55AF0" w14:paraId="12B74586" w14:textId="77777777" w:rsidTr="00E17977">
      <w:tc>
        <w:tcPr>
          <w:tcW w:w="3960" w:type="dxa"/>
        </w:tcPr>
        <w:p w14:paraId="2066F4E7" w14:textId="77777777" w:rsidR="00E17977" w:rsidRPr="00E55AF0" w:rsidRDefault="00E17977" w:rsidP="00E17977">
          <w:pPr>
            <w:pStyle w:val="Footer"/>
            <w:rPr>
              <w:sz w:val="18"/>
            </w:rPr>
          </w:pPr>
          <w:r w:rsidRPr="00E55AF0">
            <w:rPr>
              <w:sz w:val="18"/>
            </w:rPr>
            <w:t>State of Washington</w:t>
          </w:r>
        </w:p>
      </w:tc>
      <w:tc>
        <w:tcPr>
          <w:tcW w:w="1710" w:type="dxa"/>
        </w:tcPr>
        <w:p w14:paraId="28CDF5D8" w14:textId="77777777" w:rsidR="00E17977" w:rsidRPr="00E55AF0" w:rsidRDefault="00E17977" w:rsidP="00E17977">
          <w:pPr>
            <w:pStyle w:val="Footer"/>
            <w:jc w:val="both"/>
            <w:rPr>
              <w:sz w:val="18"/>
            </w:rPr>
          </w:pPr>
        </w:p>
      </w:tc>
      <w:tc>
        <w:tcPr>
          <w:tcW w:w="3690" w:type="dxa"/>
        </w:tcPr>
        <w:p w14:paraId="005D3497" w14:textId="77777777" w:rsidR="00E17977" w:rsidRPr="00E55AF0" w:rsidRDefault="00E17977" w:rsidP="00E17977">
          <w:pPr>
            <w:pStyle w:val="Footer"/>
            <w:jc w:val="right"/>
            <w:rPr>
              <w:sz w:val="18"/>
            </w:rPr>
          </w:pPr>
          <w:r>
            <w:rPr>
              <w:sz w:val="18"/>
            </w:rPr>
            <w:t>UPS Batteries and Installation Services</w:t>
          </w:r>
        </w:p>
      </w:tc>
    </w:tr>
    <w:tr w:rsidR="00E17977" w:rsidRPr="00E55AF0" w14:paraId="74861889" w14:textId="77777777" w:rsidTr="00E17977">
      <w:tc>
        <w:tcPr>
          <w:tcW w:w="3960" w:type="dxa"/>
        </w:tcPr>
        <w:p w14:paraId="1BF2CFCB" w14:textId="77777777" w:rsidR="00E17977" w:rsidRPr="00E55AF0" w:rsidRDefault="00E17977" w:rsidP="00E17977">
          <w:pPr>
            <w:pStyle w:val="Footer"/>
            <w:jc w:val="both"/>
            <w:rPr>
              <w:sz w:val="18"/>
            </w:rPr>
          </w:pPr>
          <w:r w:rsidRPr="00E55AF0">
            <w:rPr>
              <w:sz w:val="18"/>
            </w:rPr>
            <w:t>Consolidated Technology Services</w:t>
          </w:r>
        </w:p>
      </w:tc>
      <w:tc>
        <w:tcPr>
          <w:tcW w:w="1710" w:type="dxa"/>
        </w:tcPr>
        <w:p w14:paraId="4D1A63BC" w14:textId="77777777" w:rsidR="00E17977" w:rsidRPr="00E55AF0" w:rsidRDefault="00E17977" w:rsidP="00E17977">
          <w:pPr>
            <w:pStyle w:val="Footer"/>
            <w:jc w:val="center"/>
            <w:rPr>
              <w:sz w:val="18"/>
            </w:rPr>
          </w:pPr>
          <w:r>
            <w:rPr>
              <w:sz w:val="18"/>
            </w:rPr>
            <w:t>C-</w:t>
          </w:r>
          <w:r w:rsidRPr="00C70B7A">
            <w:rPr>
              <w:sz w:val="18"/>
            </w:rPr>
            <w:fldChar w:fldCharType="begin"/>
          </w:r>
          <w:r w:rsidRPr="00C70B7A">
            <w:rPr>
              <w:sz w:val="18"/>
            </w:rPr>
            <w:instrText xml:space="preserve"> PAGE   \* MERGEFORMAT </w:instrText>
          </w:r>
          <w:r w:rsidRPr="00C70B7A">
            <w:rPr>
              <w:sz w:val="18"/>
            </w:rPr>
            <w:fldChar w:fldCharType="separate"/>
          </w:r>
          <w:r w:rsidR="00CC5296">
            <w:rPr>
              <w:noProof/>
              <w:sz w:val="18"/>
            </w:rPr>
            <w:t>1</w:t>
          </w:r>
          <w:r w:rsidRPr="00C70B7A">
            <w:rPr>
              <w:noProof/>
              <w:sz w:val="18"/>
            </w:rPr>
            <w:fldChar w:fldCharType="end"/>
          </w:r>
        </w:p>
      </w:tc>
      <w:tc>
        <w:tcPr>
          <w:tcW w:w="3690" w:type="dxa"/>
        </w:tcPr>
        <w:p w14:paraId="0871102C" w14:textId="55CB39C0" w:rsidR="00E17977" w:rsidRPr="00E55AF0" w:rsidRDefault="009547B9" w:rsidP="00955143">
          <w:pPr>
            <w:pStyle w:val="Footer"/>
            <w:ind w:left="1332"/>
            <w:rPr>
              <w:sz w:val="18"/>
            </w:rPr>
          </w:pPr>
          <w:r>
            <w:rPr>
              <w:sz w:val="18"/>
            </w:rPr>
            <w:t xml:space="preserve">    </w:t>
          </w:r>
          <w:r w:rsidR="0002466D" w:rsidRPr="0002466D">
            <w:rPr>
              <w:sz w:val="18"/>
            </w:rPr>
            <w:t>2</w:t>
          </w:r>
          <w:r w:rsidR="00B31DC1">
            <w:rPr>
              <w:sz w:val="18"/>
            </w:rPr>
            <w:t>3</w:t>
          </w:r>
          <w:r w:rsidR="0002466D" w:rsidRPr="0002466D">
            <w:rPr>
              <w:sz w:val="18"/>
            </w:rPr>
            <w:t>-RFQ-0</w:t>
          </w:r>
          <w:r w:rsidR="00B31DC1">
            <w:rPr>
              <w:sz w:val="18"/>
            </w:rPr>
            <w:t>12</w:t>
          </w:r>
          <w:r w:rsidR="00E17977">
            <w:rPr>
              <w:sz w:val="18"/>
            </w:rPr>
            <w:t>– Appendix C</w:t>
          </w:r>
        </w:p>
      </w:tc>
    </w:tr>
    <w:tr w:rsidR="00E17977" w:rsidRPr="00E55AF0" w14:paraId="5C62CE88" w14:textId="77777777" w:rsidTr="00E17977">
      <w:tc>
        <w:tcPr>
          <w:tcW w:w="3960" w:type="dxa"/>
        </w:tcPr>
        <w:p w14:paraId="57683495" w14:textId="77777777" w:rsidR="00E17977" w:rsidRPr="00E55AF0" w:rsidRDefault="00E17977" w:rsidP="00E17977">
          <w:pPr>
            <w:pStyle w:val="Footer"/>
            <w:jc w:val="both"/>
            <w:rPr>
              <w:sz w:val="18"/>
            </w:rPr>
          </w:pPr>
        </w:p>
      </w:tc>
      <w:tc>
        <w:tcPr>
          <w:tcW w:w="1710" w:type="dxa"/>
        </w:tcPr>
        <w:p w14:paraId="53B618DC" w14:textId="77777777" w:rsidR="00E17977" w:rsidRPr="00E55AF0" w:rsidRDefault="00E17977" w:rsidP="00E17977">
          <w:pPr>
            <w:pStyle w:val="Footer"/>
            <w:jc w:val="right"/>
            <w:rPr>
              <w:sz w:val="18"/>
            </w:rPr>
          </w:pPr>
        </w:p>
      </w:tc>
      <w:tc>
        <w:tcPr>
          <w:tcW w:w="3690" w:type="dxa"/>
        </w:tcPr>
        <w:p w14:paraId="0BE49CDF" w14:textId="77777777" w:rsidR="00E17977" w:rsidRDefault="00E17977" w:rsidP="00E17977">
          <w:pPr>
            <w:pStyle w:val="Footer"/>
            <w:rPr>
              <w:sz w:val="18"/>
            </w:rPr>
          </w:pPr>
        </w:p>
      </w:tc>
    </w:tr>
  </w:tbl>
  <w:p w14:paraId="559A2819" w14:textId="77777777" w:rsidR="00E17977" w:rsidRPr="00955143" w:rsidRDefault="00E17977" w:rsidP="009551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78B0C" w14:textId="77777777" w:rsidR="001A0949" w:rsidRDefault="001A0949">
      <w:r>
        <w:separator/>
      </w:r>
    </w:p>
  </w:footnote>
  <w:footnote w:type="continuationSeparator" w:id="0">
    <w:p w14:paraId="3FA2EC5F" w14:textId="77777777" w:rsidR="001A0949" w:rsidRDefault="001A09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CBA0" w14:textId="77777777" w:rsidR="00C73E08" w:rsidRDefault="00C73E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2234F" w14:textId="77777777" w:rsidR="00E17977" w:rsidRDefault="00E17977">
    <w:pPr>
      <w:pStyle w:val="Header"/>
      <w:jc w:val="right"/>
      <w:rPr>
        <w:b/>
        <w:bCs/>
        <w:color w:val="FF0000"/>
        <w:sz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AB84A" w14:textId="77777777" w:rsidR="00C73E08" w:rsidRDefault="00C73E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36860" w14:textId="77777777" w:rsidR="00E17977" w:rsidRDefault="00E17977">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C608F" w14:textId="77777777" w:rsidR="00E17977" w:rsidRDefault="00E17977">
    <w:pPr>
      <w:pStyle w:val="Header"/>
      <w:jc w:val="right"/>
      <w:rPr>
        <w: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0AA32" w14:textId="77777777" w:rsidR="00E17977" w:rsidRDefault="00E1797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20DB"/>
    <w:multiLevelType w:val="hybridMultilevel"/>
    <w:tmpl w:val="66B8F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635F71"/>
    <w:multiLevelType w:val="multilevel"/>
    <w:tmpl w:val="71F664AA"/>
    <w:lvl w:ilvl="0">
      <w:start w:val="5"/>
      <w:numFmt w:val="decimal"/>
      <w:lvlText w:val="%1"/>
      <w:lvlJc w:val="left"/>
      <w:pPr>
        <w:ind w:left="360" w:hanging="360"/>
      </w:pPr>
      <w:rPr>
        <w:rFonts w:hint="default"/>
      </w:rPr>
    </w:lvl>
    <w:lvl w:ilvl="1">
      <w:start w:val="6"/>
      <w:numFmt w:val="decimal"/>
      <w:lvlText w:val="%1.%2"/>
      <w:lvlJc w:val="left"/>
      <w:pPr>
        <w:ind w:left="45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9411304"/>
    <w:multiLevelType w:val="multilevel"/>
    <w:tmpl w:val="C524797E"/>
    <w:lvl w:ilvl="0">
      <w:start w:val="1"/>
      <w:numFmt w:val="decimal"/>
      <w:pStyle w:val="ListBullet"/>
      <w:lvlText w:val="%1."/>
      <w:lvlJc w:val="left"/>
      <w:pPr>
        <w:tabs>
          <w:tab w:val="num" w:pos="990"/>
        </w:tabs>
        <w:ind w:left="990" w:hanging="360"/>
      </w:pPr>
      <w:rPr>
        <w:rFonts w:hint="default"/>
      </w:rPr>
    </w:lvl>
    <w:lvl w:ilvl="1">
      <w:start w:val="1"/>
      <w:numFmt w:val="bullet"/>
      <w:pStyle w:val="ListBullet2"/>
      <w:lvlText w:val=""/>
      <w:lvlJc w:val="left"/>
      <w:pPr>
        <w:tabs>
          <w:tab w:val="num" w:pos="1350"/>
        </w:tabs>
        <w:ind w:left="1350" w:hanging="360"/>
      </w:pPr>
      <w:rPr>
        <w:rFonts w:ascii="Symbol" w:hAnsi="Symbol" w:hint="default"/>
      </w:rPr>
    </w:lvl>
    <w:lvl w:ilvl="2">
      <w:start w:val="1"/>
      <w:numFmt w:val="bullet"/>
      <w:lvlText w:val=""/>
      <w:lvlJc w:val="left"/>
      <w:pPr>
        <w:tabs>
          <w:tab w:val="num" w:pos="1710"/>
        </w:tabs>
        <w:ind w:left="1710" w:hanging="360"/>
      </w:pPr>
      <w:rPr>
        <w:rFonts w:ascii="Symbol" w:hAnsi="Symbol" w:hint="default"/>
      </w:rPr>
    </w:lvl>
    <w:lvl w:ilvl="3">
      <w:start w:val="1"/>
      <w:numFmt w:val="bullet"/>
      <w:lvlText w:val=""/>
      <w:lvlJc w:val="left"/>
      <w:pPr>
        <w:tabs>
          <w:tab w:val="num" w:pos="2070"/>
        </w:tabs>
        <w:ind w:left="2070" w:hanging="360"/>
      </w:pPr>
      <w:rPr>
        <w:rFonts w:ascii="Symbol" w:hAnsi="Symbol" w:hint="default"/>
      </w:rPr>
    </w:lvl>
    <w:lvl w:ilvl="4">
      <w:start w:val="1"/>
      <w:numFmt w:val="bullet"/>
      <w:lvlText w:val=""/>
      <w:lvlJc w:val="left"/>
      <w:pPr>
        <w:tabs>
          <w:tab w:val="num" w:pos="2430"/>
        </w:tabs>
        <w:ind w:left="2430" w:hanging="360"/>
      </w:pPr>
      <w:rPr>
        <w:rFonts w:ascii="Symbol" w:hAnsi="Symbol" w:hint="default"/>
      </w:rPr>
    </w:lvl>
    <w:lvl w:ilvl="5">
      <w:start w:val="1"/>
      <w:numFmt w:val="none"/>
      <w:lvlText w:val=""/>
      <w:lvlJc w:val="left"/>
      <w:pPr>
        <w:tabs>
          <w:tab w:val="num" w:pos="2790"/>
        </w:tabs>
        <w:ind w:left="2790" w:hanging="360"/>
      </w:pPr>
      <w:rPr>
        <w:rFonts w:hint="default"/>
      </w:rPr>
    </w:lvl>
    <w:lvl w:ilvl="6">
      <w:start w:val="1"/>
      <w:numFmt w:val="none"/>
      <w:lvlText w:val=""/>
      <w:lvlJc w:val="left"/>
      <w:pPr>
        <w:tabs>
          <w:tab w:val="num" w:pos="3150"/>
        </w:tabs>
        <w:ind w:left="3150" w:hanging="360"/>
      </w:pPr>
      <w:rPr>
        <w:rFonts w:hint="default"/>
      </w:rPr>
    </w:lvl>
    <w:lvl w:ilvl="7">
      <w:start w:val="1"/>
      <w:numFmt w:val="none"/>
      <w:lvlText w:val=""/>
      <w:lvlJc w:val="left"/>
      <w:pPr>
        <w:tabs>
          <w:tab w:val="num" w:pos="3510"/>
        </w:tabs>
        <w:ind w:left="3510" w:hanging="360"/>
      </w:pPr>
      <w:rPr>
        <w:rFonts w:hint="default"/>
      </w:rPr>
    </w:lvl>
    <w:lvl w:ilvl="8">
      <w:start w:val="1"/>
      <w:numFmt w:val="none"/>
      <w:lvlText w:val=""/>
      <w:lvlJc w:val="left"/>
      <w:pPr>
        <w:tabs>
          <w:tab w:val="num" w:pos="3870"/>
        </w:tabs>
        <w:ind w:left="3870" w:hanging="360"/>
      </w:pPr>
      <w:rPr>
        <w:rFonts w:hint="default"/>
      </w:rPr>
    </w:lvl>
  </w:abstractNum>
  <w:abstractNum w:abstractNumId="3" w15:restartNumberingAfterBreak="0">
    <w:nsid w:val="24FE5763"/>
    <w:multiLevelType w:val="hybridMultilevel"/>
    <w:tmpl w:val="5E6A96B4"/>
    <w:lvl w:ilvl="0" w:tplc="0409000F">
      <w:start w:val="1"/>
      <w:numFmt w:val="decimal"/>
      <w:lvlText w:val="%1."/>
      <w:lvlJc w:val="left"/>
      <w:pPr>
        <w:ind w:left="750" w:hanging="360"/>
      </w:pPr>
    </w:lvl>
    <w:lvl w:ilvl="1" w:tplc="04090019">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4" w15:restartNumberingAfterBreak="0">
    <w:nsid w:val="31D75491"/>
    <w:multiLevelType w:val="hybridMultilevel"/>
    <w:tmpl w:val="F526663E"/>
    <w:lvl w:ilvl="0" w:tplc="70D64F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60C0904"/>
    <w:multiLevelType w:val="hybridMultilevel"/>
    <w:tmpl w:val="421C7BE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484949BC"/>
    <w:multiLevelType w:val="hybridMultilevel"/>
    <w:tmpl w:val="DDF82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8603AB"/>
    <w:multiLevelType w:val="multilevel"/>
    <w:tmpl w:val="A94437AA"/>
    <w:styleLink w:val="Headings"/>
    <w:lvl w:ilvl="0">
      <w:start w:val="1"/>
      <w:numFmt w:val="none"/>
      <w:suff w:val="nothing"/>
      <w:lvlText w:val="%1"/>
      <w:lvlJc w:val="left"/>
      <w:pPr>
        <w:ind w:left="0" w:firstLine="0"/>
      </w:pPr>
      <w:rPr>
        <w:rFonts w:ascii="Arial" w:hAnsi="Arial" w:hint="default"/>
        <w:b/>
        <w:i w:val="0"/>
        <w:sz w:val="32"/>
      </w:rPr>
    </w:lvl>
    <w:lvl w:ilvl="1">
      <w:start w:val="1"/>
      <w:numFmt w:val="none"/>
      <w:lvlRestart w:val="0"/>
      <w:suff w:val="nothing"/>
      <w:lvlText w:val="%2"/>
      <w:lvlJc w:val="left"/>
      <w:pPr>
        <w:ind w:left="0" w:firstLine="0"/>
      </w:pPr>
      <w:rPr>
        <w:rFonts w:ascii="Arial" w:hAnsi="Arial" w:hint="default"/>
        <w:b/>
        <w:i w:val="0"/>
        <w:spacing w:val="10"/>
        <w:sz w:val="28"/>
      </w:rPr>
    </w:lvl>
    <w:lvl w:ilvl="2">
      <w:start w:val="1"/>
      <w:numFmt w:val="none"/>
      <w:lvlRestart w:val="0"/>
      <w:suff w:val="nothing"/>
      <w:lvlText w:val="%3"/>
      <w:lvlJc w:val="left"/>
      <w:pPr>
        <w:ind w:left="0" w:firstLine="0"/>
      </w:pPr>
      <w:rPr>
        <w:rFonts w:ascii="Arial" w:hAnsi="Arial" w:hint="default"/>
        <w:b/>
        <w:i w:val="0"/>
        <w:sz w:val="24"/>
      </w:rPr>
    </w:lvl>
    <w:lvl w:ilvl="3">
      <w:start w:val="1"/>
      <w:numFmt w:val="none"/>
      <w:lvlRestart w:val="0"/>
      <w:suff w:val="nothing"/>
      <w:lvlText w:val=""/>
      <w:lvlJc w:val="left"/>
      <w:pPr>
        <w:ind w:left="0" w:firstLine="0"/>
      </w:pPr>
      <w:rPr>
        <w:rFonts w:ascii="Arial" w:hAnsi="Arial" w:hint="default"/>
        <w:b/>
        <w:bCs w:val="0"/>
        <w:i/>
        <w:iCs w:val="0"/>
        <w:sz w:val="24"/>
        <w:szCs w:val="24"/>
      </w:rPr>
    </w:lvl>
    <w:lvl w:ilvl="4">
      <w:start w:val="1"/>
      <w:numFmt w:val="none"/>
      <w:lvlRestart w:val="0"/>
      <w:suff w:val="nothing"/>
      <w:lvlText w:val=""/>
      <w:lvlJc w:val="left"/>
      <w:pPr>
        <w:ind w:left="0" w:firstLine="0"/>
      </w:pPr>
      <w:rPr>
        <w:rFonts w:ascii="Arial" w:hAnsi="Arial" w:hint="default"/>
        <w:b/>
        <w:i/>
        <w:sz w:val="24"/>
        <w:u w:val="single"/>
      </w:rPr>
    </w:lvl>
    <w:lvl w:ilvl="5">
      <w:start w:val="1"/>
      <w:numFmt w:val="none"/>
      <w:lvlRestart w:val="0"/>
      <w:suff w:val="nothing"/>
      <w:lvlText w:val=""/>
      <w:lvlJc w:val="left"/>
      <w:pPr>
        <w:ind w:left="0" w:firstLine="0"/>
      </w:pPr>
      <w:rPr>
        <w:rFonts w:ascii="Arial" w:hAnsi="Arial" w:hint="default"/>
        <w:b w:val="0"/>
        <w:i w:val="0"/>
        <w:sz w:val="24"/>
      </w:rPr>
    </w:lvl>
    <w:lvl w:ilvl="6">
      <w:start w:val="1"/>
      <w:numFmt w:val="none"/>
      <w:lvlRestart w:val="0"/>
      <w:suff w:val="nothing"/>
      <w:lvlText w:val=""/>
      <w:lvlJc w:val="left"/>
      <w:pPr>
        <w:ind w:left="0" w:firstLine="0"/>
      </w:pPr>
      <w:rPr>
        <w:rFonts w:ascii="Arial" w:hAnsi="Arial" w:hint="default"/>
        <w:b w:val="0"/>
        <w:i/>
        <w:sz w:val="24"/>
      </w:rPr>
    </w:lvl>
    <w:lvl w:ilvl="7">
      <w:start w:val="1"/>
      <w:numFmt w:val="none"/>
      <w:lvlRestart w:val="0"/>
      <w:suff w:val="nothing"/>
      <w:lvlText w:val=""/>
      <w:lvlJc w:val="left"/>
      <w:pPr>
        <w:ind w:left="0" w:firstLine="0"/>
      </w:pPr>
      <w:rPr>
        <w:rFonts w:ascii="Arial" w:hAnsi="Arial" w:hint="default"/>
        <w:b w:val="0"/>
        <w:i/>
        <w:sz w:val="24"/>
        <w:u w:val="single"/>
      </w:rPr>
    </w:lvl>
    <w:lvl w:ilvl="8">
      <w:start w:val="1"/>
      <w:numFmt w:val="none"/>
      <w:lvlRestart w:val="0"/>
      <w:suff w:val="nothing"/>
      <w:lvlText w:val=""/>
      <w:lvlJc w:val="left"/>
      <w:pPr>
        <w:ind w:left="0" w:firstLine="0"/>
      </w:pPr>
      <w:rPr>
        <w:rFonts w:ascii="Arial" w:hAnsi="Arial" w:hint="default"/>
        <w:b/>
        <w:i w:val="0"/>
        <w:sz w:val="22"/>
      </w:rPr>
    </w:lvl>
  </w:abstractNum>
  <w:abstractNum w:abstractNumId="8" w15:restartNumberingAfterBreak="0">
    <w:nsid w:val="4EC638E2"/>
    <w:multiLevelType w:val="multilevel"/>
    <w:tmpl w:val="E2A80BFC"/>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50B860BB"/>
    <w:multiLevelType w:val="hybridMultilevel"/>
    <w:tmpl w:val="813434EA"/>
    <w:lvl w:ilvl="0" w:tplc="70D64F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33C5BA5"/>
    <w:multiLevelType w:val="hybridMultilevel"/>
    <w:tmpl w:val="2E76E180"/>
    <w:lvl w:ilvl="0" w:tplc="70D64F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AAF2817"/>
    <w:multiLevelType w:val="hybridMultilevel"/>
    <w:tmpl w:val="0CC09146"/>
    <w:lvl w:ilvl="0" w:tplc="4B58FFE6">
      <w:start w:val="1"/>
      <w:numFmt w:val="decimal"/>
      <w:pStyle w:val="Heading1"/>
      <w:lvlText w:val="%1."/>
      <w:lvlJc w:val="left"/>
      <w:pPr>
        <w:tabs>
          <w:tab w:val="num" w:pos="720"/>
        </w:tabs>
        <w:ind w:left="720" w:hanging="360"/>
      </w:pPr>
      <w:rPr>
        <w:rFonts w:hint="default"/>
      </w:rPr>
    </w:lvl>
    <w:lvl w:ilvl="1" w:tplc="FCDE645C">
      <w:start w:val="1"/>
      <w:numFmt w:val="lowerLetter"/>
      <w:pStyle w:val="Heading2"/>
      <w:lvlText w:val="%2)"/>
      <w:lvlJc w:val="left"/>
      <w:pPr>
        <w:tabs>
          <w:tab w:val="num" w:pos="720"/>
        </w:tabs>
      </w:pPr>
      <w:rPr>
        <w:rFonts w:hint="default"/>
      </w:rPr>
    </w:lvl>
    <w:lvl w:ilvl="2" w:tplc="8572CBC2">
      <w:numFmt w:val="none"/>
      <w:lvlText w:val=""/>
      <w:lvlJc w:val="left"/>
      <w:pPr>
        <w:tabs>
          <w:tab w:val="num" w:pos="720"/>
        </w:tabs>
      </w:pPr>
    </w:lvl>
    <w:lvl w:ilvl="3" w:tplc="5F7A3E2A">
      <w:numFmt w:val="none"/>
      <w:lvlText w:val=""/>
      <w:lvlJc w:val="left"/>
      <w:pPr>
        <w:tabs>
          <w:tab w:val="num" w:pos="720"/>
        </w:tabs>
      </w:pPr>
    </w:lvl>
    <w:lvl w:ilvl="4" w:tplc="5018FAAA">
      <w:numFmt w:val="none"/>
      <w:lvlText w:val=""/>
      <w:lvlJc w:val="left"/>
      <w:pPr>
        <w:tabs>
          <w:tab w:val="num" w:pos="720"/>
        </w:tabs>
      </w:pPr>
    </w:lvl>
    <w:lvl w:ilvl="5" w:tplc="FC387FA8">
      <w:numFmt w:val="none"/>
      <w:lvlText w:val=""/>
      <w:lvlJc w:val="left"/>
      <w:pPr>
        <w:tabs>
          <w:tab w:val="num" w:pos="720"/>
        </w:tabs>
      </w:pPr>
    </w:lvl>
    <w:lvl w:ilvl="6" w:tplc="F4C6F7D8">
      <w:numFmt w:val="none"/>
      <w:lvlText w:val=""/>
      <w:lvlJc w:val="left"/>
      <w:pPr>
        <w:tabs>
          <w:tab w:val="num" w:pos="720"/>
        </w:tabs>
      </w:pPr>
    </w:lvl>
    <w:lvl w:ilvl="7" w:tplc="C32ABF06">
      <w:numFmt w:val="none"/>
      <w:lvlText w:val=""/>
      <w:lvlJc w:val="left"/>
      <w:pPr>
        <w:tabs>
          <w:tab w:val="num" w:pos="720"/>
        </w:tabs>
      </w:pPr>
    </w:lvl>
    <w:lvl w:ilvl="8" w:tplc="CA3878EC">
      <w:numFmt w:val="none"/>
      <w:lvlText w:val=""/>
      <w:lvlJc w:val="left"/>
      <w:pPr>
        <w:tabs>
          <w:tab w:val="num" w:pos="720"/>
        </w:tabs>
      </w:pPr>
    </w:lvl>
  </w:abstractNum>
  <w:abstractNum w:abstractNumId="12" w15:restartNumberingAfterBreak="0">
    <w:nsid w:val="5B7678A2"/>
    <w:multiLevelType w:val="hybridMultilevel"/>
    <w:tmpl w:val="5E0E9AE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15:restartNumberingAfterBreak="0">
    <w:nsid w:val="5D956ADD"/>
    <w:multiLevelType w:val="hybridMultilevel"/>
    <w:tmpl w:val="9EC69E12"/>
    <w:lvl w:ilvl="0" w:tplc="AF8AEC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EA2799C"/>
    <w:multiLevelType w:val="multilevel"/>
    <w:tmpl w:val="3F005D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15" w15:restartNumberingAfterBreak="0">
    <w:nsid w:val="70CE6848"/>
    <w:multiLevelType w:val="multilevel"/>
    <w:tmpl w:val="9B4A02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0F5375B"/>
    <w:multiLevelType w:val="hybridMultilevel"/>
    <w:tmpl w:val="908E3290"/>
    <w:lvl w:ilvl="0" w:tplc="5F20AE4E">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7" w15:restartNumberingAfterBreak="0">
    <w:nsid w:val="747A5083"/>
    <w:multiLevelType w:val="hybridMultilevel"/>
    <w:tmpl w:val="A9CA568A"/>
    <w:lvl w:ilvl="0" w:tplc="04090017">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620"/>
        </w:tabs>
        <w:ind w:left="162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D161534"/>
    <w:multiLevelType w:val="hybridMultilevel"/>
    <w:tmpl w:val="6EC626BA"/>
    <w:lvl w:ilvl="0" w:tplc="FCDE645C">
      <w:start w:val="1"/>
      <w:numFmt w:val="lowerLetter"/>
      <w:pStyle w:val="List"/>
      <w:lvlText w:val="%1)"/>
      <w:lvlJc w:val="left"/>
      <w:pPr>
        <w:tabs>
          <w:tab w:val="num" w:pos="3469"/>
        </w:tabs>
        <w:ind w:left="3469" w:hanging="360"/>
      </w:pPr>
      <w:rPr>
        <w:rFonts w:hint="default"/>
      </w:rPr>
    </w:lvl>
    <w:lvl w:ilvl="1" w:tplc="04090019">
      <w:start w:val="1"/>
      <w:numFmt w:val="lowerLetter"/>
      <w:lvlText w:val="%2."/>
      <w:lvlJc w:val="left"/>
      <w:pPr>
        <w:tabs>
          <w:tab w:val="num" w:pos="3469"/>
        </w:tabs>
        <w:ind w:left="3469" w:hanging="360"/>
      </w:pPr>
    </w:lvl>
    <w:lvl w:ilvl="2" w:tplc="0409001B" w:tentative="1">
      <w:start w:val="1"/>
      <w:numFmt w:val="lowerRoman"/>
      <w:lvlText w:val="%3."/>
      <w:lvlJc w:val="right"/>
      <w:pPr>
        <w:tabs>
          <w:tab w:val="num" w:pos="4189"/>
        </w:tabs>
        <w:ind w:left="4189" w:hanging="180"/>
      </w:pPr>
    </w:lvl>
    <w:lvl w:ilvl="3" w:tplc="0409000F" w:tentative="1">
      <w:start w:val="1"/>
      <w:numFmt w:val="decimal"/>
      <w:lvlText w:val="%4."/>
      <w:lvlJc w:val="left"/>
      <w:pPr>
        <w:tabs>
          <w:tab w:val="num" w:pos="4909"/>
        </w:tabs>
        <w:ind w:left="4909" w:hanging="360"/>
      </w:pPr>
    </w:lvl>
    <w:lvl w:ilvl="4" w:tplc="04090019" w:tentative="1">
      <w:start w:val="1"/>
      <w:numFmt w:val="lowerLetter"/>
      <w:lvlText w:val="%5."/>
      <w:lvlJc w:val="left"/>
      <w:pPr>
        <w:tabs>
          <w:tab w:val="num" w:pos="5629"/>
        </w:tabs>
        <w:ind w:left="5629" w:hanging="360"/>
      </w:pPr>
    </w:lvl>
    <w:lvl w:ilvl="5" w:tplc="0409001B" w:tentative="1">
      <w:start w:val="1"/>
      <w:numFmt w:val="lowerRoman"/>
      <w:lvlText w:val="%6."/>
      <w:lvlJc w:val="right"/>
      <w:pPr>
        <w:tabs>
          <w:tab w:val="num" w:pos="6349"/>
        </w:tabs>
        <w:ind w:left="6349" w:hanging="180"/>
      </w:pPr>
    </w:lvl>
    <w:lvl w:ilvl="6" w:tplc="0409000F" w:tentative="1">
      <w:start w:val="1"/>
      <w:numFmt w:val="decimal"/>
      <w:lvlText w:val="%7."/>
      <w:lvlJc w:val="left"/>
      <w:pPr>
        <w:tabs>
          <w:tab w:val="num" w:pos="7069"/>
        </w:tabs>
        <w:ind w:left="7069" w:hanging="360"/>
      </w:pPr>
    </w:lvl>
    <w:lvl w:ilvl="7" w:tplc="04090019" w:tentative="1">
      <w:start w:val="1"/>
      <w:numFmt w:val="lowerLetter"/>
      <w:lvlText w:val="%8."/>
      <w:lvlJc w:val="left"/>
      <w:pPr>
        <w:tabs>
          <w:tab w:val="num" w:pos="7789"/>
        </w:tabs>
        <w:ind w:left="7789" w:hanging="360"/>
      </w:pPr>
    </w:lvl>
    <w:lvl w:ilvl="8" w:tplc="0409001B" w:tentative="1">
      <w:start w:val="1"/>
      <w:numFmt w:val="lowerRoman"/>
      <w:lvlText w:val="%9."/>
      <w:lvlJc w:val="right"/>
      <w:pPr>
        <w:tabs>
          <w:tab w:val="num" w:pos="8509"/>
        </w:tabs>
        <w:ind w:left="8509" w:hanging="180"/>
      </w:pPr>
    </w:lvl>
  </w:abstractNum>
  <w:num w:numId="1">
    <w:abstractNumId w:val="11"/>
  </w:num>
  <w:num w:numId="2">
    <w:abstractNumId w:val="18"/>
  </w:num>
  <w:num w:numId="3">
    <w:abstractNumId w:val="2"/>
  </w:num>
  <w:num w:numId="4">
    <w:abstractNumId w:val="7"/>
  </w:num>
  <w:num w:numId="5">
    <w:abstractNumId w:val="3"/>
  </w:num>
  <w:num w:numId="6">
    <w:abstractNumId w:val="8"/>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5"/>
  </w:num>
  <w:num w:numId="11">
    <w:abstractNumId w:val="4"/>
  </w:num>
  <w:num w:numId="12">
    <w:abstractNumId w:val="13"/>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7"/>
  </w:num>
  <w:num w:numId="25">
    <w:abstractNumId w:val="11"/>
  </w:num>
  <w:num w:numId="26">
    <w:abstractNumId w:val="16"/>
  </w:num>
  <w:num w:numId="27">
    <w:abstractNumId w:val="1"/>
  </w:num>
  <w:num w:numId="28">
    <w:abstractNumId w:val="11"/>
  </w:num>
  <w:num w:numId="29">
    <w:abstractNumId w:val="9"/>
  </w:num>
  <w:num w:numId="30">
    <w:abstractNumId w:val="10"/>
  </w:num>
  <w:num w:numId="31">
    <w:abstractNumId w:val="0"/>
  </w:num>
  <w:num w:numId="32">
    <w:abstractNumId w:val="12"/>
  </w:num>
  <w:num w:numId="33">
    <w:abstractNumId w:val="6"/>
  </w:num>
  <w:num w:numId="34">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842E1"/>
    <w:rsid w:val="00017D14"/>
    <w:rsid w:val="0002466D"/>
    <w:rsid w:val="0002502B"/>
    <w:rsid w:val="0005001B"/>
    <w:rsid w:val="00050312"/>
    <w:rsid w:val="000536E2"/>
    <w:rsid w:val="0005622A"/>
    <w:rsid w:val="00061359"/>
    <w:rsid w:val="0007384E"/>
    <w:rsid w:val="000777FC"/>
    <w:rsid w:val="00091766"/>
    <w:rsid w:val="000A004D"/>
    <w:rsid w:val="000A3269"/>
    <w:rsid w:val="000A3AF1"/>
    <w:rsid w:val="000A4554"/>
    <w:rsid w:val="000C703C"/>
    <w:rsid w:val="000E6C60"/>
    <w:rsid w:val="000F7277"/>
    <w:rsid w:val="00100E1C"/>
    <w:rsid w:val="00130F78"/>
    <w:rsid w:val="00132F47"/>
    <w:rsid w:val="001347CD"/>
    <w:rsid w:val="00135741"/>
    <w:rsid w:val="00135F4D"/>
    <w:rsid w:val="001418D1"/>
    <w:rsid w:val="00142C95"/>
    <w:rsid w:val="00144226"/>
    <w:rsid w:val="00150662"/>
    <w:rsid w:val="00172309"/>
    <w:rsid w:val="00176797"/>
    <w:rsid w:val="001849CB"/>
    <w:rsid w:val="00191490"/>
    <w:rsid w:val="001A0949"/>
    <w:rsid w:val="001B2B67"/>
    <w:rsid w:val="001B55BA"/>
    <w:rsid w:val="001B563C"/>
    <w:rsid w:val="001C08F3"/>
    <w:rsid w:val="001C15D1"/>
    <w:rsid w:val="001C6933"/>
    <w:rsid w:val="001E0FD1"/>
    <w:rsid w:val="001E74AC"/>
    <w:rsid w:val="001E7D70"/>
    <w:rsid w:val="001F17C4"/>
    <w:rsid w:val="00200D1C"/>
    <w:rsid w:val="00212601"/>
    <w:rsid w:val="002146E7"/>
    <w:rsid w:val="0022092F"/>
    <w:rsid w:val="002223B7"/>
    <w:rsid w:val="00231495"/>
    <w:rsid w:val="00232F23"/>
    <w:rsid w:val="00244AAF"/>
    <w:rsid w:val="002468FA"/>
    <w:rsid w:val="00260741"/>
    <w:rsid w:val="002613C7"/>
    <w:rsid w:val="0029724E"/>
    <w:rsid w:val="002A46A9"/>
    <w:rsid w:val="002B17BD"/>
    <w:rsid w:val="002B77B1"/>
    <w:rsid w:val="003155CA"/>
    <w:rsid w:val="003169D7"/>
    <w:rsid w:val="00321B24"/>
    <w:rsid w:val="0032289B"/>
    <w:rsid w:val="00323E28"/>
    <w:rsid w:val="00344086"/>
    <w:rsid w:val="003451EF"/>
    <w:rsid w:val="003454E7"/>
    <w:rsid w:val="003545E9"/>
    <w:rsid w:val="00364582"/>
    <w:rsid w:val="0037190C"/>
    <w:rsid w:val="0038791E"/>
    <w:rsid w:val="00387CD9"/>
    <w:rsid w:val="003C67FF"/>
    <w:rsid w:val="003D5B3E"/>
    <w:rsid w:val="003D7F91"/>
    <w:rsid w:val="003F2497"/>
    <w:rsid w:val="003F2C15"/>
    <w:rsid w:val="003F669D"/>
    <w:rsid w:val="00416733"/>
    <w:rsid w:val="00435BE4"/>
    <w:rsid w:val="00442406"/>
    <w:rsid w:val="00443C37"/>
    <w:rsid w:val="00454E62"/>
    <w:rsid w:val="00472A41"/>
    <w:rsid w:val="004732A0"/>
    <w:rsid w:val="00480238"/>
    <w:rsid w:val="004971A8"/>
    <w:rsid w:val="00497936"/>
    <w:rsid w:val="004A0488"/>
    <w:rsid w:val="004B7374"/>
    <w:rsid w:val="004C13D8"/>
    <w:rsid w:val="004C56E4"/>
    <w:rsid w:val="004D5515"/>
    <w:rsid w:val="004D5B33"/>
    <w:rsid w:val="004F04D9"/>
    <w:rsid w:val="00516754"/>
    <w:rsid w:val="00526D5F"/>
    <w:rsid w:val="00527530"/>
    <w:rsid w:val="005302D7"/>
    <w:rsid w:val="00531D4C"/>
    <w:rsid w:val="0053482E"/>
    <w:rsid w:val="005353F4"/>
    <w:rsid w:val="0053713A"/>
    <w:rsid w:val="00542345"/>
    <w:rsid w:val="0054335A"/>
    <w:rsid w:val="00583A79"/>
    <w:rsid w:val="00595706"/>
    <w:rsid w:val="00597CD7"/>
    <w:rsid w:val="005A7A13"/>
    <w:rsid w:val="005A7DD1"/>
    <w:rsid w:val="005B0BBB"/>
    <w:rsid w:val="005B715A"/>
    <w:rsid w:val="005C7FA1"/>
    <w:rsid w:val="005E47FD"/>
    <w:rsid w:val="005F2E40"/>
    <w:rsid w:val="00612087"/>
    <w:rsid w:val="0062669C"/>
    <w:rsid w:val="00641FED"/>
    <w:rsid w:val="00646EF9"/>
    <w:rsid w:val="006470B9"/>
    <w:rsid w:val="0064766D"/>
    <w:rsid w:val="00651223"/>
    <w:rsid w:val="00664315"/>
    <w:rsid w:val="00665DAD"/>
    <w:rsid w:val="0067075D"/>
    <w:rsid w:val="00675D9A"/>
    <w:rsid w:val="00676B99"/>
    <w:rsid w:val="00681E01"/>
    <w:rsid w:val="006842E1"/>
    <w:rsid w:val="0069367A"/>
    <w:rsid w:val="006979BA"/>
    <w:rsid w:val="006A0204"/>
    <w:rsid w:val="006C0B08"/>
    <w:rsid w:val="006C42E2"/>
    <w:rsid w:val="006E269D"/>
    <w:rsid w:val="006F4E79"/>
    <w:rsid w:val="006F4EE6"/>
    <w:rsid w:val="0070506C"/>
    <w:rsid w:val="007101E6"/>
    <w:rsid w:val="00710555"/>
    <w:rsid w:val="00754C05"/>
    <w:rsid w:val="007562DB"/>
    <w:rsid w:val="007715CC"/>
    <w:rsid w:val="0077175D"/>
    <w:rsid w:val="00784CF6"/>
    <w:rsid w:val="007853A5"/>
    <w:rsid w:val="00791756"/>
    <w:rsid w:val="00796F4B"/>
    <w:rsid w:val="007A309E"/>
    <w:rsid w:val="007A3D4E"/>
    <w:rsid w:val="007A651B"/>
    <w:rsid w:val="007A7D6A"/>
    <w:rsid w:val="007B55B4"/>
    <w:rsid w:val="007B73F3"/>
    <w:rsid w:val="007C1E16"/>
    <w:rsid w:val="007C43B1"/>
    <w:rsid w:val="007D609C"/>
    <w:rsid w:val="007D71A7"/>
    <w:rsid w:val="007D7C2E"/>
    <w:rsid w:val="007E6D41"/>
    <w:rsid w:val="007F11F9"/>
    <w:rsid w:val="007F317B"/>
    <w:rsid w:val="008039D3"/>
    <w:rsid w:val="008106E7"/>
    <w:rsid w:val="00810FC8"/>
    <w:rsid w:val="00813C43"/>
    <w:rsid w:val="00821D55"/>
    <w:rsid w:val="00821F3E"/>
    <w:rsid w:val="008346B7"/>
    <w:rsid w:val="00834BF8"/>
    <w:rsid w:val="00835152"/>
    <w:rsid w:val="00850751"/>
    <w:rsid w:val="00856DD3"/>
    <w:rsid w:val="0086439B"/>
    <w:rsid w:val="00877065"/>
    <w:rsid w:val="008872D7"/>
    <w:rsid w:val="00890B44"/>
    <w:rsid w:val="00891A1A"/>
    <w:rsid w:val="00892B6F"/>
    <w:rsid w:val="008A04F9"/>
    <w:rsid w:val="008A39C4"/>
    <w:rsid w:val="008B0705"/>
    <w:rsid w:val="008C2969"/>
    <w:rsid w:val="008C6D56"/>
    <w:rsid w:val="008C7759"/>
    <w:rsid w:val="008C7B54"/>
    <w:rsid w:val="008D1988"/>
    <w:rsid w:val="008D4415"/>
    <w:rsid w:val="008D6E25"/>
    <w:rsid w:val="0090425C"/>
    <w:rsid w:val="00910FF5"/>
    <w:rsid w:val="009200C2"/>
    <w:rsid w:val="00927885"/>
    <w:rsid w:val="009303D1"/>
    <w:rsid w:val="00936AF8"/>
    <w:rsid w:val="0094713C"/>
    <w:rsid w:val="009547B9"/>
    <w:rsid w:val="00955143"/>
    <w:rsid w:val="0096448A"/>
    <w:rsid w:val="00967AE0"/>
    <w:rsid w:val="00970564"/>
    <w:rsid w:val="00975D07"/>
    <w:rsid w:val="009763AC"/>
    <w:rsid w:val="00976B1B"/>
    <w:rsid w:val="00977342"/>
    <w:rsid w:val="00986CDB"/>
    <w:rsid w:val="009A7E07"/>
    <w:rsid w:val="009A7F3C"/>
    <w:rsid w:val="009A7F92"/>
    <w:rsid w:val="009B0704"/>
    <w:rsid w:val="009C3F98"/>
    <w:rsid w:val="009C3FC9"/>
    <w:rsid w:val="009C5B5D"/>
    <w:rsid w:val="009C617A"/>
    <w:rsid w:val="009D21BC"/>
    <w:rsid w:val="009F063E"/>
    <w:rsid w:val="00A032E7"/>
    <w:rsid w:val="00A3013B"/>
    <w:rsid w:val="00A43DFB"/>
    <w:rsid w:val="00A53940"/>
    <w:rsid w:val="00A53EB1"/>
    <w:rsid w:val="00A56701"/>
    <w:rsid w:val="00A61130"/>
    <w:rsid w:val="00A659B6"/>
    <w:rsid w:val="00A74076"/>
    <w:rsid w:val="00A77086"/>
    <w:rsid w:val="00A87EE5"/>
    <w:rsid w:val="00AB2D2A"/>
    <w:rsid w:val="00AB3CE2"/>
    <w:rsid w:val="00AC14CA"/>
    <w:rsid w:val="00AC3282"/>
    <w:rsid w:val="00AD4C7A"/>
    <w:rsid w:val="00AD72DC"/>
    <w:rsid w:val="00AF2852"/>
    <w:rsid w:val="00B10584"/>
    <w:rsid w:val="00B131C9"/>
    <w:rsid w:val="00B235EE"/>
    <w:rsid w:val="00B31AAA"/>
    <w:rsid w:val="00B31DC1"/>
    <w:rsid w:val="00B34646"/>
    <w:rsid w:val="00B5475E"/>
    <w:rsid w:val="00B6424A"/>
    <w:rsid w:val="00B67F33"/>
    <w:rsid w:val="00B750AD"/>
    <w:rsid w:val="00B80A78"/>
    <w:rsid w:val="00BC0B62"/>
    <w:rsid w:val="00BD6697"/>
    <w:rsid w:val="00BE10C1"/>
    <w:rsid w:val="00BE6152"/>
    <w:rsid w:val="00BF24FD"/>
    <w:rsid w:val="00BF3582"/>
    <w:rsid w:val="00C16EEF"/>
    <w:rsid w:val="00C332E9"/>
    <w:rsid w:val="00C37748"/>
    <w:rsid w:val="00C5138D"/>
    <w:rsid w:val="00C520B7"/>
    <w:rsid w:val="00C65C9A"/>
    <w:rsid w:val="00C70B7A"/>
    <w:rsid w:val="00C73E08"/>
    <w:rsid w:val="00C81418"/>
    <w:rsid w:val="00C92BC4"/>
    <w:rsid w:val="00CA6FCC"/>
    <w:rsid w:val="00CB431C"/>
    <w:rsid w:val="00CB4A7D"/>
    <w:rsid w:val="00CB5403"/>
    <w:rsid w:val="00CC0172"/>
    <w:rsid w:val="00CC3FFF"/>
    <w:rsid w:val="00CC5296"/>
    <w:rsid w:val="00CC53E0"/>
    <w:rsid w:val="00CD2FB3"/>
    <w:rsid w:val="00CF4999"/>
    <w:rsid w:val="00CF726C"/>
    <w:rsid w:val="00D003C2"/>
    <w:rsid w:val="00D16817"/>
    <w:rsid w:val="00D204A9"/>
    <w:rsid w:val="00D21700"/>
    <w:rsid w:val="00D27DFE"/>
    <w:rsid w:val="00D34680"/>
    <w:rsid w:val="00D517F0"/>
    <w:rsid w:val="00D70A32"/>
    <w:rsid w:val="00D71DA6"/>
    <w:rsid w:val="00D7267D"/>
    <w:rsid w:val="00D77F17"/>
    <w:rsid w:val="00D81E4E"/>
    <w:rsid w:val="00DA0725"/>
    <w:rsid w:val="00DB6EB1"/>
    <w:rsid w:val="00DC1C6E"/>
    <w:rsid w:val="00DD28CD"/>
    <w:rsid w:val="00DD4713"/>
    <w:rsid w:val="00DF0D0F"/>
    <w:rsid w:val="00E00AB8"/>
    <w:rsid w:val="00E03D85"/>
    <w:rsid w:val="00E17977"/>
    <w:rsid w:val="00E252DF"/>
    <w:rsid w:val="00E33315"/>
    <w:rsid w:val="00E334DE"/>
    <w:rsid w:val="00E45A85"/>
    <w:rsid w:val="00E55AF0"/>
    <w:rsid w:val="00E619C3"/>
    <w:rsid w:val="00E629A5"/>
    <w:rsid w:val="00E67468"/>
    <w:rsid w:val="00E80A2F"/>
    <w:rsid w:val="00E9056E"/>
    <w:rsid w:val="00E90E44"/>
    <w:rsid w:val="00E92D98"/>
    <w:rsid w:val="00E93611"/>
    <w:rsid w:val="00EB0071"/>
    <w:rsid w:val="00EB3B5D"/>
    <w:rsid w:val="00EB682A"/>
    <w:rsid w:val="00EC3AD9"/>
    <w:rsid w:val="00EC3B27"/>
    <w:rsid w:val="00ED0E03"/>
    <w:rsid w:val="00ED3F23"/>
    <w:rsid w:val="00ED482F"/>
    <w:rsid w:val="00ED5612"/>
    <w:rsid w:val="00EE0040"/>
    <w:rsid w:val="00EE2109"/>
    <w:rsid w:val="00EF071F"/>
    <w:rsid w:val="00EF796A"/>
    <w:rsid w:val="00F00DD3"/>
    <w:rsid w:val="00F03993"/>
    <w:rsid w:val="00F244DF"/>
    <w:rsid w:val="00F525D3"/>
    <w:rsid w:val="00F66D83"/>
    <w:rsid w:val="00F67464"/>
    <w:rsid w:val="00F84B2E"/>
    <w:rsid w:val="00FB187E"/>
    <w:rsid w:val="00FB2DE6"/>
    <w:rsid w:val="00FB69E9"/>
    <w:rsid w:val="00FC44F6"/>
    <w:rsid w:val="00FC5E0A"/>
    <w:rsid w:val="00FD6847"/>
    <w:rsid w:val="00FE5C87"/>
    <w:rsid w:val="00FE7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2050"/>
    <o:shapelayout v:ext="edit">
      <o:idmap v:ext="edit" data="2"/>
    </o:shapelayout>
  </w:shapeDefaults>
  <w:decimalSymbol w:val="."/>
  <w:listSeparator w:val=","/>
  <w14:docId w14:val="3ACE12BB"/>
  <w15:docId w15:val="{7970A479-E1DC-4B40-85CD-FF5CFA03C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7DD1"/>
    <w:rPr>
      <w:sz w:val="24"/>
      <w:szCs w:val="24"/>
    </w:rPr>
  </w:style>
  <w:style w:type="paragraph" w:styleId="Heading1">
    <w:name w:val="heading 1"/>
    <w:basedOn w:val="Normal"/>
    <w:next w:val="Normal"/>
    <w:link w:val="Heading1Char"/>
    <w:uiPriority w:val="99"/>
    <w:qFormat/>
    <w:rsid w:val="005A7DD1"/>
    <w:pPr>
      <w:keepNext/>
      <w:numPr>
        <w:numId w:val="1"/>
      </w:numPr>
      <w:spacing w:before="240" w:after="120"/>
      <w:outlineLvl w:val="0"/>
    </w:pPr>
    <w:rPr>
      <w:b/>
      <w:bCs/>
      <w:sz w:val="26"/>
    </w:rPr>
  </w:style>
  <w:style w:type="paragraph" w:styleId="Heading2">
    <w:name w:val="heading 2"/>
    <w:basedOn w:val="Heading1"/>
    <w:next w:val="Heading2Para"/>
    <w:link w:val="Heading2Char"/>
    <w:uiPriority w:val="99"/>
    <w:qFormat/>
    <w:rsid w:val="005A7DD1"/>
    <w:pPr>
      <w:numPr>
        <w:ilvl w:val="1"/>
      </w:numPr>
      <w:ind w:left="0" w:firstLine="0"/>
      <w:outlineLvl w:val="1"/>
    </w:pPr>
    <w:rPr>
      <w:sz w:val="24"/>
    </w:rPr>
  </w:style>
  <w:style w:type="paragraph" w:styleId="Heading3">
    <w:name w:val="heading 3"/>
    <w:aliases w:val="Heading 3 not bold Ariel"/>
    <w:basedOn w:val="Heading2"/>
    <w:link w:val="Heading3Char"/>
    <w:uiPriority w:val="99"/>
    <w:qFormat/>
    <w:rsid w:val="005A7DD1"/>
    <w:pPr>
      <w:keepNext w:val="0"/>
      <w:keepLines/>
      <w:tabs>
        <w:tab w:val="left" w:pos="990"/>
      </w:tabs>
      <w:spacing w:before="120" w:after="60"/>
      <w:ind w:right="14"/>
      <w:outlineLvl w:val="2"/>
    </w:pPr>
    <w:rPr>
      <w:b w:val="0"/>
      <w:bCs w:val="0"/>
      <w:snapToGrid w:val="0"/>
      <w:sz w:val="22"/>
      <w:szCs w:val="20"/>
    </w:rPr>
  </w:style>
  <w:style w:type="paragraph" w:styleId="Heading4">
    <w:name w:val="heading 4"/>
    <w:basedOn w:val="Normal"/>
    <w:uiPriority w:val="99"/>
    <w:qFormat/>
    <w:rsid w:val="005A7DD1"/>
    <w:pPr>
      <w:keepLines/>
      <w:spacing w:before="60" w:after="60"/>
      <w:outlineLvl w:val="3"/>
    </w:pPr>
    <w:rPr>
      <w:snapToGrid w:val="0"/>
      <w:sz w:val="22"/>
      <w:szCs w:val="20"/>
    </w:rPr>
  </w:style>
  <w:style w:type="paragraph" w:styleId="Heading5">
    <w:name w:val="heading 5"/>
    <w:basedOn w:val="Normal"/>
    <w:next w:val="Normal"/>
    <w:uiPriority w:val="99"/>
    <w:qFormat/>
    <w:rsid w:val="005A7DD1"/>
    <w:pPr>
      <w:keepLines/>
      <w:spacing w:before="240" w:after="60"/>
      <w:outlineLvl w:val="4"/>
    </w:pPr>
    <w:rPr>
      <w:rFonts w:ascii="Arial" w:hAnsi="Arial"/>
      <w:sz w:val="22"/>
      <w:szCs w:val="20"/>
    </w:rPr>
  </w:style>
  <w:style w:type="paragraph" w:styleId="Heading6">
    <w:name w:val="heading 6"/>
    <w:basedOn w:val="Normal"/>
    <w:next w:val="Normal"/>
    <w:link w:val="Heading6Char"/>
    <w:uiPriority w:val="99"/>
    <w:qFormat/>
    <w:rsid w:val="005A7DD1"/>
    <w:pPr>
      <w:spacing w:before="240" w:after="60"/>
      <w:outlineLvl w:val="5"/>
    </w:pPr>
    <w:rPr>
      <w:rFonts w:ascii="Arial" w:hAnsi="Arial"/>
      <w:i/>
      <w:sz w:val="22"/>
      <w:szCs w:val="20"/>
    </w:rPr>
  </w:style>
  <w:style w:type="paragraph" w:styleId="Heading7">
    <w:name w:val="heading 7"/>
    <w:basedOn w:val="Normal"/>
    <w:next w:val="Normal"/>
    <w:uiPriority w:val="99"/>
    <w:qFormat/>
    <w:rsid w:val="005A7DD1"/>
    <w:pPr>
      <w:spacing w:before="240" w:after="60"/>
      <w:outlineLvl w:val="6"/>
    </w:pPr>
    <w:rPr>
      <w:rFonts w:ascii="Arial" w:hAnsi="Arial"/>
      <w:szCs w:val="20"/>
    </w:rPr>
  </w:style>
  <w:style w:type="paragraph" w:styleId="Heading8">
    <w:name w:val="heading 8"/>
    <w:basedOn w:val="Normal"/>
    <w:next w:val="Normal"/>
    <w:uiPriority w:val="99"/>
    <w:qFormat/>
    <w:rsid w:val="005A7DD1"/>
    <w:pPr>
      <w:spacing w:before="240" w:after="60"/>
      <w:outlineLvl w:val="7"/>
    </w:pPr>
    <w:rPr>
      <w:rFonts w:ascii="Arial" w:hAnsi="Arial"/>
      <w:i/>
      <w:szCs w:val="20"/>
    </w:rPr>
  </w:style>
  <w:style w:type="paragraph" w:styleId="Heading9">
    <w:name w:val="heading 9"/>
    <w:basedOn w:val="Normal"/>
    <w:next w:val="Normal"/>
    <w:uiPriority w:val="99"/>
    <w:qFormat/>
    <w:rsid w:val="005A7DD1"/>
    <w:pPr>
      <w:spacing w:before="240" w:after="60"/>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Para">
    <w:name w:val="Heading 2 Para"/>
    <w:basedOn w:val="Normal"/>
    <w:link w:val="Heading2ParaChar2"/>
    <w:rsid w:val="005A7DD1"/>
    <w:pPr>
      <w:spacing w:before="120"/>
      <w:ind w:left="1440" w:hanging="720"/>
    </w:pPr>
    <w:rPr>
      <w:sz w:val="22"/>
      <w:szCs w:val="20"/>
    </w:rPr>
  </w:style>
  <w:style w:type="paragraph" w:styleId="BodyTextIndent2">
    <w:name w:val="Body Text Indent 2"/>
    <w:basedOn w:val="Normal"/>
    <w:link w:val="BodyTextIndent2Char"/>
    <w:rsid w:val="005A7DD1"/>
    <w:pPr>
      <w:tabs>
        <w:tab w:val="left" w:pos="0"/>
      </w:tabs>
      <w:suppressAutoHyphens/>
      <w:ind w:left="720"/>
      <w:jc w:val="both"/>
    </w:pPr>
    <w:rPr>
      <w:spacing w:val="-2"/>
    </w:rPr>
  </w:style>
  <w:style w:type="paragraph" w:styleId="BodyTextIndent">
    <w:name w:val="Body Text Indent"/>
    <w:basedOn w:val="Normal"/>
    <w:link w:val="BodyTextIndentChar"/>
    <w:rsid w:val="005A7DD1"/>
    <w:pPr>
      <w:spacing w:before="120"/>
      <w:ind w:left="720"/>
    </w:pPr>
    <w:rPr>
      <w:sz w:val="22"/>
    </w:rPr>
  </w:style>
  <w:style w:type="paragraph" w:customStyle="1" w:styleId="Body2">
    <w:name w:val="Body 2"/>
    <w:basedOn w:val="Normal"/>
    <w:link w:val="Body2Char"/>
    <w:rsid w:val="005A7DD1"/>
    <w:pPr>
      <w:keepLines/>
      <w:spacing w:before="120" w:after="60"/>
      <w:ind w:left="1080"/>
    </w:pPr>
    <w:rPr>
      <w:kern w:val="28"/>
      <w:sz w:val="22"/>
      <w:szCs w:val="20"/>
    </w:rPr>
  </w:style>
  <w:style w:type="paragraph" w:customStyle="1" w:styleId="Heading3para">
    <w:name w:val="Heading 3 para"/>
    <w:basedOn w:val="Normal"/>
    <w:rsid w:val="005A7DD1"/>
    <w:pPr>
      <w:ind w:left="1440"/>
    </w:pPr>
    <w:rPr>
      <w:sz w:val="22"/>
      <w:szCs w:val="20"/>
    </w:rPr>
  </w:style>
  <w:style w:type="paragraph" w:styleId="BodyTextIndent3">
    <w:name w:val="Body Text Indent 3"/>
    <w:basedOn w:val="Normal"/>
    <w:rsid w:val="005A7DD1"/>
    <w:pPr>
      <w:ind w:left="2160"/>
    </w:pPr>
  </w:style>
  <w:style w:type="paragraph" w:customStyle="1" w:styleId="Explanation">
    <w:name w:val="Explanation"/>
    <w:basedOn w:val="Normal"/>
    <w:rsid w:val="005A7DD1"/>
    <w:pPr>
      <w:pBdr>
        <w:top w:val="single" w:sz="4" w:space="1" w:color="auto"/>
        <w:left w:val="single" w:sz="4" w:space="4" w:color="auto"/>
        <w:bottom w:val="single" w:sz="4" w:space="1" w:color="auto"/>
        <w:right w:val="single" w:sz="4" w:space="4" w:color="auto"/>
      </w:pBdr>
      <w:shd w:val="pct20" w:color="auto" w:fill="FFFFFF"/>
      <w:spacing w:before="120" w:after="120"/>
      <w:ind w:left="720" w:right="720"/>
    </w:pPr>
    <w:rPr>
      <w:b/>
      <w:color w:val="008080"/>
      <w:sz w:val="22"/>
      <w:szCs w:val="20"/>
    </w:rPr>
  </w:style>
  <w:style w:type="paragraph" w:customStyle="1" w:styleId="Body3">
    <w:name w:val="Body 3"/>
    <w:basedOn w:val="Body2"/>
    <w:rsid w:val="005A7DD1"/>
    <w:pPr>
      <w:keepNext/>
      <w:keepLines w:val="0"/>
      <w:spacing w:before="240"/>
      <w:ind w:left="1710"/>
    </w:pPr>
    <w:rPr>
      <w:noProof/>
      <w:sz w:val="24"/>
    </w:rPr>
  </w:style>
  <w:style w:type="paragraph" w:styleId="Header">
    <w:name w:val="header"/>
    <w:basedOn w:val="Normal"/>
    <w:rsid w:val="005A7DD1"/>
    <w:pPr>
      <w:tabs>
        <w:tab w:val="center" w:pos="4320"/>
        <w:tab w:val="right" w:pos="8640"/>
      </w:tabs>
    </w:pPr>
  </w:style>
  <w:style w:type="paragraph" w:styleId="Footer">
    <w:name w:val="footer"/>
    <w:basedOn w:val="Normal"/>
    <w:link w:val="FooterChar"/>
    <w:rsid w:val="005A7DD1"/>
    <w:pPr>
      <w:tabs>
        <w:tab w:val="center" w:pos="4320"/>
        <w:tab w:val="right" w:pos="8640"/>
      </w:tabs>
    </w:pPr>
  </w:style>
  <w:style w:type="character" w:styleId="CommentReference">
    <w:name w:val="annotation reference"/>
    <w:basedOn w:val="DefaultParagraphFont"/>
    <w:semiHidden/>
    <w:rsid w:val="005A7DD1"/>
    <w:rPr>
      <w:sz w:val="16"/>
      <w:szCs w:val="16"/>
    </w:rPr>
  </w:style>
  <w:style w:type="paragraph" w:styleId="CommentText">
    <w:name w:val="annotation text"/>
    <w:basedOn w:val="Normal"/>
    <w:link w:val="CommentTextChar"/>
    <w:semiHidden/>
    <w:rsid w:val="005A7DD1"/>
    <w:rPr>
      <w:sz w:val="20"/>
      <w:szCs w:val="20"/>
    </w:rPr>
  </w:style>
  <w:style w:type="paragraph" w:customStyle="1" w:styleId="Definitions">
    <w:name w:val="Definitions"/>
    <w:basedOn w:val="Normal"/>
    <w:rsid w:val="005A7DD1"/>
    <w:pPr>
      <w:spacing w:after="180"/>
      <w:ind w:left="720"/>
    </w:pPr>
    <w:rPr>
      <w:sz w:val="22"/>
      <w:szCs w:val="20"/>
    </w:rPr>
  </w:style>
  <w:style w:type="paragraph" w:customStyle="1" w:styleId="Table">
    <w:name w:val="Table"/>
    <w:basedOn w:val="Normal"/>
    <w:rsid w:val="005A7DD1"/>
    <w:pPr>
      <w:keepLines/>
      <w:tabs>
        <w:tab w:val="left" w:leader="dot" w:pos="6120"/>
      </w:tabs>
    </w:pPr>
    <w:rPr>
      <w:kern w:val="28"/>
      <w:sz w:val="22"/>
      <w:szCs w:val="20"/>
    </w:rPr>
  </w:style>
  <w:style w:type="paragraph" w:customStyle="1" w:styleId="Heading1para">
    <w:name w:val="Heading 1 para"/>
    <w:rsid w:val="005A7DD1"/>
    <w:pPr>
      <w:spacing w:before="120" w:after="120"/>
      <w:ind w:left="360"/>
    </w:pPr>
    <w:rPr>
      <w:sz w:val="22"/>
    </w:rPr>
  </w:style>
  <w:style w:type="paragraph" w:styleId="NormalIndent">
    <w:name w:val="Normal Indent"/>
    <w:basedOn w:val="Normal"/>
    <w:rsid w:val="005A7DD1"/>
    <w:pPr>
      <w:ind w:left="1440"/>
    </w:pPr>
    <w:rPr>
      <w:szCs w:val="20"/>
    </w:rPr>
  </w:style>
  <w:style w:type="character" w:styleId="Hyperlink">
    <w:name w:val="Hyperlink"/>
    <w:basedOn w:val="DefaultParagraphFont"/>
    <w:uiPriority w:val="99"/>
    <w:rsid w:val="005A7DD1"/>
    <w:rPr>
      <w:color w:val="0000FF"/>
      <w:u w:val="single"/>
    </w:rPr>
  </w:style>
  <w:style w:type="character" w:styleId="FollowedHyperlink">
    <w:name w:val="FollowedHyperlink"/>
    <w:basedOn w:val="DefaultParagraphFont"/>
    <w:rsid w:val="005A7DD1"/>
    <w:rPr>
      <w:color w:val="800080"/>
      <w:u w:val="single"/>
    </w:rPr>
  </w:style>
  <w:style w:type="paragraph" w:styleId="Title">
    <w:name w:val="Title"/>
    <w:basedOn w:val="Normal"/>
    <w:qFormat/>
    <w:rsid w:val="005A7DD1"/>
    <w:pPr>
      <w:spacing w:before="240" w:after="60"/>
      <w:ind w:left="720"/>
      <w:jc w:val="center"/>
    </w:pPr>
    <w:rPr>
      <w:b/>
      <w:kern w:val="28"/>
      <w:sz w:val="32"/>
      <w:szCs w:val="20"/>
    </w:rPr>
  </w:style>
  <w:style w:type="paragraph" w:customStyle="1" w:styleId="Body1">
    <w:name w:val="Body 1"/>
    <w:basedOn w:val="Heading1"/>
    <w:rsid w:val="005A7DD1"/>
    <w:pPr>
      <w:keepNext w:val="0"/>
      <w:keepLines/>
      <w:tabs>
        <w:tab w:val="num" w:pos="432"/>
      </w:tabs>
      <w:spacing w:before="120" w:after="60"/>
      <w:ind w:left="432" w:firstLine="0"/>
      <w:outlineLvl w:val="9"/>
    </w:pPr>
    <w:rPr>
      <w:b w:val="0"/>
      <w:bCs w:val="0"/>
      <w:kern w:val="28"/>
      <w:sz w:val="22"/>
      <w:szCs w:val="20"/>
    </w:rPr>
  </w:style>
  <w:style w:type="paragraph" w:styleId="List">
    <w:name w:val="List"/>
    <w:basedOn w:val="Normal"/>
    <w:autoRedefine/>
    <w:rsid w:val="005A7DD1"/>
    <w:pPr>
      <w:numPr>
        <w:numId w:val="2"/>
      </w:numPr>
      <w:tabs>
        <w:tab w:val="left" w:pos="2520"/>
      </w:tabs>
      <w:overflowPunct w:val="0"/>
      <w:autoSpaceDE w:val="0"/>
      <w:autoSpaceDN w:val="0"/>
      <w:adjustRightInd w:val="0"/>
      <w:spacing w:before="120" w:after="120"/>
      <w:textAlignment w:val="baseline"/>
    </w:pPr>
    <w:rPr>
      <w:bCs/>
      <w:sz w:val="22"/>
      <w:szCs w:val="20"/>
    </w:rPr>
  </w:style>
  <w:style w:type="paragraph" w:customStyle="1" w:styleId="NormalIndent1">
    <w:name w:val="Normal Indent 1"/>
    <w:basedOn w:val="Normal"/>
    <w:rsid w:val="005A7DD1"/>
    <w:pPr>
      <w:overflowPunct w:val="0"/>
      <w:autoSpaceDE w:val="0"/>
      <w:autoSpaceDN w:val="0"/>
      <w:adjustRightInd w:val="0"/>
      <w:spacing w:after="120"/>
      <w:ind w:left="1440"/>
      <w:textAlignment w:val="baseline"/>
    </w:pPr>
    <w:rPr>
      <w:szCs w:val="20"/>
    </w:rPr>
  </w:style>
  <w:style w:type="paragraph" w:styleId="TOC7">
    <w:name w:val="toc 7"/>
    <w:basedOn w:val="Normal"/>
    <w:next w:val="Normal"/>
    <w:autoRedefine/>
    <w:uiPriority w:val="39"/>
    <w:rsid w:val="005A7DD1"/>
    <w:pPr>
      <w:spacing w:before="120"/>
      <w:ind w:left="1080"/>
    </w:pPr>
    <w:rPr>
      <w:i/>
      <w:iCs/>
      <w:color w:val="FF0000"/>
      <w:sz w:val="22"/>
      <w:szCs w:val="20"/>
    </w:rPr>
  </w:style>
  <w:style w:type="character" w:styleId="PageNumber">
    <w:name w:val="page number"/>
    <w:basedOn w:val="DefaultParagraphFont"/>
    <w:rsid w:val="005A7DD1"/>
  </w:style>
  <w:style w:type="paragraph" w:styleId="NormalWeb">
    <w:name w:val="Normal (Web)"/>
    <w:basedOn w:val="Normal"/>
    <w:rsid w:val="005A7DD1"/>
    <w:pPr>
      <w:spacing w:before="100" w:beforeAutospacing="1" w:after="100" w:afterAutospacing="1"/>
    </w:pPr>
    <w:rPr>
      <w:rFonts w:ascii="Arial Unicode MS" w:eastAsia="Arial Unicode MS" w:hAnsi="Arial Unicode MS" w:cs="Arial Unicode MS"/>
    </w:rPr>
  </w:style>
  <w:style w:type="paragraph" w:styleId="TOC1">
    <w:name w:val="toc 1"/>
    <w:basedOn w:val="Normal"/>
    <w:next w:val="Normal"/>
    <w:uiPriority w:val="39"/>
    <w:rsid w:val="005A7DD1"/>
    <w:pPr>
      <w:tabs>
        <w:tab w:val="right" w:leader="dot" w:pos="9288"/>
      </w:tabs>
      <w:spacing w:before="120" w:after="120"/>
    </w:pPr>
    <w:rPr>
      <w:b/>
      <w:caps/>
      <w:sz w:val="20"/>
      <w:szCs w:val="20"/>
    </w:rPr>
  </w:style>
  <w:style w:type="paragraph" w:customStyle="1" w:styleId="Heading1Para0">
    <w:name w:val="Heading 1 Para"/>
    <w:basedOn w:val="Normal"/>
    <w:rsid w:val="005A7DD1"/>
    <w:pPr>
      <w:widowControl w:val="0"/>
      <w:ind w:left="720"/>
    </w:pPr>
    <w:rPr>
      <w:szCs w:val="20"/>
    </w:rPr>
  </w:style>
  <w:style w:type="paragraph" w:customStyle="1" w:styleId="BannerHeading1">
    <w:name w:val="Banner Heading 1"/>
    <w:basedOn w:val="Normal"/>
    <w:rsid w:val="005A7DD1"/>
    <w:pPr>
      <w:jc w:val="center"/>
    </w:pPr>
    <w:rPr>
      <w:rFonts w:ascii="CG Times (W1)" w:hAnsi="CG Times (W1)"/>
      <w:b/>
      <w:smallCaps/>
      <w:color w:val="000080"/>
      <w:szCs w:val="20"/>
    </w:rPr>
  </w:style>
  <w:style w:type="paragraph" w:styleId="BodyText">
    <w:name w:val="Body Text"/>
    <w:basedOn w:val="Normal"/>
    <w:link w:val="BodyTextChar"/>
    <w:rsid w:val="005A7DD1"/>
    <w:pPr>
      <w:spacing w:before="60" w:after="60"/>
      <w:jc w:val="right"/>
    </w:pPr>
    <w:rPr>
      <w:sz w:val="22"/>
    </w:rPr>
  </w:style>
  <w:style w:type="paragraph" w:styleId="TOC2">
    <w:name w:val="toc 2"/>
    <w:basedOn w:val="Normal"/>
    <w:next w:val="Normal"/>
    <w:autoRedefine/>
    <w:uiPriority w:val="39"/>
    <w:rsid w:val="005A7DD1"/>
    <w:pPr>
      <w:tabs>
        <w:tab w:val="left" w:pos="960"/>
        <w:tab w:val="right" w:leader="dot" w:pos="9350"/>
      </w:tabs>
      <w:ind w:left="240"/>
    </w:pPr>
    <w:rPr>
      <w:noProof/>
    </w:rPr>
  </w:style>
  <w:style w:type="paragraph" w:styleId="TOC3">
    <w:name w:val="toc 3"/>
    <w:basedOn w:val="Normal"/>
    <w:next w:val="Normal"/>
    <w:autoRedefine/>
    <w:uiPriority w:val="39"/>
    <w:rsid w:val="005A7DD1"/>
    <w:pPr>
      <w:ind w:left="480"/>
    </w:pPr>
  </w:style>
  <w:style w:type="paragraph" w:styleId="TOC4">
    <w:name w:val="toc 4"/>
    <w:basedOn w:val="Normal"/>
    <w:next w:val="Normal"/>
    <w:autoRedefine/>
    <w:uiPriority w:val="39"/>
    <w:rsid w:val="005A7DD1"/>
    <w:pPr>
      <w:ind w:left="720"/>
    </w:pPr>
  </w:style>
  <w:style w:type="paragraph" w:styleId="TOC5">
    <w:name w:val="toc 5"/>
    <w:basedOn w:val="Normal"/>
    <w:next w:val="Normal"/>
    <w:autoRedefine/>
    <w:uiPriority w:val="39"/>
    <w:rsid w:val="005A7DD1"/>
    <w:pPr>
      <w:ind w:left="960"/>
    </w:pPr>
  </w:style>
  <w:style w:type="paragraph" w:styleId="TOC6">
    <w:name w:val="toc 6"/>
    <w:basedOn w:val="Normal"/>
    <w:next w:val="Normal"/>
    <w:autoRedefine/>
    <w:uiPriority w:val="39"/>
    <w:rsid w:val="005A7DD1"/>
    <w:pPr>
      <w:ind w:left="1200"/>
    </w:pPr>
  </w:style>
  <w:style w:type="paragraph" w:styleId="TOC8">
    <w:name w:val="toc 8"/>
    <w:basedOn w:val="Normal"/>
    <w:next w:val="Normal"/>
    <w:autoRedefine/>
    <w:uiPriority w:val="39"/>
    <w:rsid w:val="005A7DD1"/>
    <w:pPr>
      <w:ind w:left="1680"/>
    </w:pPr>
  </w:style>
  <w:style w:type="paragraph" w:styleId="TOC9">
    <w:name w:val="toc 9"/>
    <w:basedOn w:val="Normal"/>
    <w:next w:val="Normal"/>
    <w:autoRedefine/>
    <w:uiPriority w:val="39"/>
    <w:rsid w:val="005A7DD1"/>
    <w:pPr>
      <w:ind w:left="1920"/>
    </w:pPr>
  </w:style>
  <w:style w:type="paragraph" w:customStyle="1" w:styleId="heading2para0">
    <w:name w:val="heading2para"/>
    <w:basedOn w:val="Normal"/>
    <w:rsid w:val="005A7DD1"/>
    <w:pPr>
      <w:spacing w:before="120"/>
      <w:ind w:left="1440"/>
    </w:pPr>
    <w:rPr>
      <w:rFonts w:eastAsia="Arial Unicode MS"/>
    </w:rPr>
  </w:style>
  <w:style w:type="paragraph" w:styleId="BodyText2">
    <w:name w:val="Body Text 2"/>
    <w:basedOn w:val="Normal"/>
    <w:rsid w:val="005A7DD1"/>
    <w:pPr>
      <w:spacing w:before="60"/>
    </w:pPr>
    <w:rPr>
      <w:i/>
      <w:iCs/>
      <w:color w:val="FF0000"/>
      <w:sz w:val="22"/>
    </w:rPr>
  </w:style>
  <w:style w:type="paragraph" w:styleId="Caption">
    <w:name w:val="caption"/>
    <w:basedOn w:val="Normal"/>
    <w:next w:val="Normal"/>
    <w:qFormat/>
    <w:rsid w:val="005A7DD1"/>
    <w:pPr>
      <w:spacing w:before="120" w:after="120"/>
      <w:ind w:left="720"/>
    </w:pPr>
    <w:rPr>
      <w:b/>
      <w:bCs/>
      <w:sz w:val="22"/>
    </w:rPr>
  </w:style>
  <w:style w:type="paragraph" w:styleId="Index2">
    <w:name w:val="index 2"/>
    <w:basedOn w:val="Normal"/>
    <w:next w:val="Normal"/>
    <w:autoRedefine/>
    <w:semiHidden/>
    <w:rsid w:val="005A7DD1"/>
    <w:pPr>
      <w:ind w:left="480" w:hanging="240"/>
    </w:pPr>
  </w:style>
  <w:style w:type="paragraph" w:styleId="Index1">
    <w:name w:val="index 1"/>
    <w:basedOn w:val="Normal"/>
    <w:next w:val="Normal"/>
    <w:autoRedefine/>
    <w:semiHidden/>
    <w:rsid w:val="005A7DD1"/>
    <w:pPr>
      <w:ind w:left="240" w:hanging="240"/>
    </w:pPr>
  </w:style>
  <w:style w:type="paragraph" w:styleId="Index3">
    <w:name w:val="index 3"/>
    <w:basedOn w:val="Normal"/>
    <w:next w:val="Normal"/>
    <w:autoRedefine/>
    <w:semiHidden/>
    <w:rsid w:val="005A7DD1"/>
    <w:pPr>
      <w:ind w:left="720" w:hanging="240"/>
    </w:pPr>
  </w:style>
  <w:style w:type="paragraph" w:styleId="Index4">
    <w:name w:val="index 4"/>
    <w:basedOn w:val="Normal"/>
    <w:next w:val="Normal"/>
    <w:autoRedefine/>
    <w:semiHidden/>
    <w:rsid w:val="005A7DD1"/>
    <w:pPr>
      <w:ind w:left="960" w:hanging="240"/>
    </w:pPr>
  </w:style>
  <w:style w:type="paragraph" w:styleId="Index5">
    <w:name w:val="index 5"/>
    <w:basedOn w:val="Normal"/>
    <w:next w:val="Normal"/>
    <w:autoRedefine/>
    <w:semiHidden/>
    <w:rsid w:val="005A7DD1"/>
    <w:pPr>
      <w:ind w:left="1200" w:hanging="240"/>
    </w:pPr>
  </w:style>
  <w:style w:type="paragraph" w:styleId="Index6">
    <w:name w:val="index 6"/>
    <w:basedOn w:val="Normal"/>
    <w:next w:val="Normal"/>
    <w:autoRedefine/>
    <w:semiHidden/>
    <w:rsid w:val="005A7DD1"/>
    <w:pPr>
      <w:ind w:left="1440" w:hanging="240"/>
    </w:pPr>
  </w:style>
  <w:style w:type="paragraph" w:styleId="Index7">
    <w:name w:val="index 7"/>
    <w:basedOn w:val="Normal"/>
    <w:next w:val="Normal"/>
    <w:autoRedefine/>
    <w:semiHidden/>
    <w:rsid w:val="005A7DD1"/>
    <w:pPr>
      <w:ind w:left="1680" w:hanging="240"/>
    </w:pPr>
  </w:style>
  <w:style w:type="paragraph" w:styleId="Index8">
    <w:name w:val="index 8"/>
    <w:basedOn w:val="Normal"/>
    <w:next w:val="Normal"/>
    <w:autoRedefine/>
    <w:semiHidden/>
    <w:rsid w:val="005A7DD1"/>
    <w:pPr>
      <w:ind w:left="1920" w:hanging="240"/>
    </w:pPr>
  </w:style>
  <w:style w:type="paragraph" w:styleId="Index9">
    <w:name w:val="index 9"/>
    <w:basedOn w:val="Normal"/>
    <w:next w:val="Normal"/>
    <w:autoRedefine/>
    <w:semiHidden/>
    <w:rsid w:val="005A7DD1"/>
    <w:pPr>
      <w:ind w:left="2160" w:hanging="240"/>
    </w:pPr>
  </w:style>
  <w:style w:type="paragraph" w:styleId="IndexHeading">
    <w:name w:val="index heading"/>
    <w:basedOn w:val="Normal"/>
    <w:next w:val="Index1"/>
    <w:semiHidden/>
    <w:rsid w:val="005A7DD1"/>
  </w:style>
  <w:style w:type="paragraph" w:customStyle="1" w:styleId="DWTNorm">
    <w:name w:val="DWTNorm"/>
    <w:basedOn w:val="BodyTextIndent"/>
    <w:rsid w:val="005A7DD1"/>
    <w:pPr>
      <w:spacing w:before="0" w:after="240"/>
      <w:ind w:left="0" w:firstLine="720"/>
    </w:pPr>
    <w:rPr>
      <w:sz w:val="24"/>
      <w:szCs w:val="20"/>
    </w:rPr>
  </w:style>
  <w:style w:type="paragraph" w:styleId="BalloonText">
    <w:name w:val="Balloon Text"/>
    <w:basedOn w:val="Normal"/>
    <w:semiHidden/>
    <w:rsid w:val="005A7DD1"/>
    <w:rPr>
      <w:rFonts w:ascii="Tahoma" w:hAnsi="Tahoma" w:cs="Tahoma"/>
      <w:sz w:val="16"/>
      <w:szCs w:val="16"/>
    </w:rPr>
  </w:style>
  <w:style w:type="character" w:customStyle="1" w:styleId="CommentTextChar">
    <w:name w:val="Comment Text Char"/>
    <w:basedOn w:val="DefaultParagraphFont"/>
    <w:link w:val="CommentText"/>
    <w:semiHidden/>
    <w:rsid w:val="00A53940"/>
  </w:style>
  <w:style w:type="paragraph" w:customStyle="1" w:styleId="Default">
    <w:name w:val="Default"/>
    <w:rsid w:val="008039D3"/>
    <w:pPr>
      <w:autoSpaceDE w:val="0"/>
      <w:autoSpaceDN w:val="0"/>
      <w:adjustRightInd w:val="0"/>
    </w:pPr>
    <w:rPr>
      <w:rFonts w:ascii="Arial" w:hAnsi="Arial" w:cs="Arial"/>
      <w:color w:val="000000"/>
      <w:sz w:val="24"/>
      <w:szCs w:val="24"/>
    </w:rPr>
  </w:style>
  <w:style w:type="character" w:customStyle="1" w:styleId="Heading2ParaChar2">
    <w:name w:val="Heading 2 Para Char2"/>
    <w:basedOn w:val="DefaultParagraphFont"/>
    <w:link w:val="Heading2Para"/>
    <w:locked/>
    <w:rsid w:val="005B0BBB"/>
    <w:rPr>
      <w:sz w:val="22"/>
    </w:rPr>
  </w:style>
  <w:style w:type="character" w:customStyle="1" w:styleId="BodyTextIndentChar">
    <w:name w:val="Body Text Indent Char"/>
    <w:basedOn w:val="DefaultParagraphFont"/>
    <w:link w:val="BodyTextIndent"/>
    <w:locked/>
    <w:rsid w:val="005B0BBB"/>
    <w:rPr>
      <w:sz w:val="22"/>
      <w:szCs w:val="24"/>
    </w:rPr>
  </w:style>
  <w:style w:type="paragraph" w:styleId="BodyText3">
    <w:name w:val="Body Text 3"/>
    <w:basedOn w:val="Normal"/>
    <w:link w:val="BodyText3Char"/>
    <w:rsid w:val="009A7F3C"/>
    <w:pPr>
      <w:spacing w:after="120"/>
    </w:pPr>
    <w:rPr>
      <w:sz w:val="16"/>
      <w:szCs w:val="16"/>
    </w:rPr>
  </w:style>
  <w:style w:type="character" w:customStyle="1" w:styleId="BodyText3Char">
    <w:name w:val="Body Text 3 Char"/>
    <w:basedOn w:val="DefaultParagraphFont"/>
    <w:link w:val="BodyText3"/>
    <w:rsid w:val="009A7F3C"/>
    <w:rPr>
      <w:sz w:val="16"/>
      <w:szCs w:val="16"/>
    </w:rPr>
  </w:style>
  <w:style w:type="character" w:customStyle="1" w:styleId="Heading2Char">
    <w:name w:val="Heading 2 Char"/>
    <w:basedOn w:val="DefaultParagraphFont"/>
    <w:link w:val="Heading2"/>
    <w:uiPriority w:val="99"/>
    <w:rsid w:val="009A7F3C"/>
    <w:rPr>
      <w:b/>
      <w:bCs/>
      <w:sz w:val="24"/>
      <w:szCs w:val="24"/>
    </w:rPr>
  </w:style>
  <w:style w:type="paragraph" w:styleId="ListBullet">
    <w:name w:val="List Bullet"/>
    <w:basedOn w:val="Normal"/>
    <w:rsid w:val="00B5475E"/>
    <w:pPr>
      <w:numPr>
        <w:numId w:val="3"/>
      </w:numPr>
      <w:spacing w:before="160"/>
    </w:pPr>
    <w:rPr>
      <w:rFonts w:ascii="Arial" w:hAnsi="Arial"/>
      <w:sz w:val="20"/>
      <w:szCs w:val="20"/>
    </w:rPr>
  </w:style>
  <w:style w:type="paragraph" w:styleId="ListBullet2">
    <w:name w:val="List Bullet 2"/>
    <w:basedOn w:val="ListBullet"/>
    <w:rsid w:val="00B5475E"/>
    <w:pPr>
      <w:numPr>
        <w:ilvl w:val="1"/>
      </w:numPr>
    </w:pPr>
  </w:style>
  <w:style w:type="numbering" w:customStyle="1" w:styleId="Headings">
    <w:name w:val="Headings"/>
    <w:basedOn w:val="NoList"/>
    <w:semiHidden/>
    <w:rsid w:val="00B5475E"/>
    <w:pPr>
      <w:numPr>
        <w:numId w:val="4"/>
      </w:numPr>
    </w:pPr>
  </w:style>
  <w:style w:type="paragraph" w:styleId="CommentSubject">
    <w:name w:val="annotation subject"/>
    <w:basedOn w:val="CommentText"/>
    <w:next w:val="CommentText"/>
    <w:link w:val="CommentSubjectChar"/>
    <w:rsid w:val="00B5475E"/>
    <w:rPr>
      <w:b/>
      <w:bCs/>
    </w:rPr>
  </w:style>
  <w:style w:type="character" w:customStyle="1" w:styleId="CommentSubjectChar">
    <w:name w:val="Comment Subject Char"/>
    <w:basedOn w:val="CommentTextChar"/>
    <w:link w:val="CommentSubject"/>
    <w:rsid w:val="00B5475E"/>
    <w:rPr>
      <w:b/>
      <w:bCs/>
    </w:rPr>
  </w:style>
  <w:style w:type="paragraph" w:styleId="ListParagraph">
    <w:name w:val="List Paragraph"/>
    <w:basedOn w:val="Normal"/>
    <w:uiPriority w:val="34"/>
    <w:qFormat/>
    <w:rsid w:val="00CC0172"/>
    <w:pPr>
      <w:spacing w:after="200" w:line="276" w:lineRule="auto"/>
      <w:ind w:left="720"/>
      <w:contextualSpacing/>
    </w:pPr>
    <w:rPr>
      <w:rFonts w:ascii="Calibri" w:eastAsia="Calibri" w:hAnsi="Calibri"/>
      <w:sz w:val="22"/>
      <w:szCs w:val="22"/>
    </w:rPr>
  </w:style>
  <w:style w:type="character" w:customStyle="1" w:styleId="Heading3Char">
    <w:name w:val="Heading 3 Char"/>
    <w:aliases w:val="Heading 3 not bold Ariel Char"/>
    <w:basedOn w:val="DefaultParagraphFont"/>
    <w:link w:val="Heading3"/>
    <w:uiPriority w:val="99"/>
    <w:rsid w:val="00AF2852"/>
    <w:rPr>
      <w:snapToGrid w:val="0"/>
      <w:sz w:val="22"/>
    </w:rPr>
  </w:style>
  <w:style w:type="character" w:customStyle="1" w:styleId="Heading1Char">
    <w:name w:val="Heading 1 Char"/>
    <w:basedOn w:val="DefaultParagraphFont"/>
    <w:link w:val="Heading1"/>
    <w:uiPriority w:val="99"/>
    <w:rsid w:val="00FC44F6"/>
    <w:rPr>
      <w:b/>
      <w:bCs/>
      <w:sz w:val="26"/>
      <w:szCs w:val="24"/>
    </w:rPr>
  </w:style>
  <w:style w:type="paragraph" w:customStyle="1" w:styleId="CM9">
    <w:name w:val="CM9"/>
    <w:basedOn w:val="Default"/>
    <w:next w:val="Default"/>
    <w:rsid w:val="00FC44F6"/>
    <w:pPr>
      <w:widowControl w:val="0"/>
      <w:spacing w:after="123"/>
    </w:pPr>
    <w:rPr>
      <w:rFonts w:cs="Times New Roman"/>
      <w:color w:val="auto"/>
    </w:rPr>
  </w:style>
  <w:style w:type="paragraph" w:customStyle="1" w:styleId="CM11">
    <w:name w:val="CM11"/>
    <w:basedOn w:val="Default"/>
    <w:next w:val="Default"/>
    <w:rsid w:val="00FC44F6"/>
    <w:pPr>
      <w:widowControl w:val="0"/>
      <w:spacing w:after="208"/>
    </w:pPr>
    <w:rPr>
      <w:rFonts w:cs="Times New Roman"/>
      <w:color w:val="auto"/>
    </w:rPr>
  </w:style>
  <w:style w:type="character" w:customStyle="1" w:styleId="Heading6Char">
    <w:name w:val="Heading 6 Char"/>
    <w:basedOn w:val="DefaultParagraphFont"/>
    <w:link w:val="Heading6"/>
    <w:rsid w:val="00EB3B5D"/>
    <w:rPr>
      <w:rFonts w:ascii="Arial" w:hAnsi="Arial"/>
      <w:i/>
      <w:sz w:val="22"/>
    </w:rPr>
  </w:style>
  <w:style w:type="character" w:customStyle="1" w:styleId="BodyTextIndent2Char">
    <w:name w:val="Body Text Indent 2 Char"/>
    <w:basedOn w:val="DefaultParagraphFont"/>
    <w:link w:val="BodyTextIndent2"/>
    <w:rsid w:val="00EB3B5D"/>
    <w:rPr>
      <w:spacing w:val="-2"/>
      <w:sz w:val="24"/>
      <w:szCs w:val="24"/>
    </w:rPr>
  </w:style>
  <w:style w:type="character" w:customStyle="1" w:styleId="BodyTextChar">
    <w:name w:val="Body Text Char"/>
    <w:basedOn w:val="DefaultParagraphFont"/>
    <w:link w:val="BodyText"/>
    <w:rsid w:val="00EB3B5D"/>
    <w:rPr>
      <w:sz w:val="22"/>
      <w:szCs w:val="24"/>
    </w:rPr>
  </w:style>
  <w:style w:type="character" w:customStyle="1" w:styleId="Body2Char">
    <w:name w:val="Body 2 Char"/>
    <w:link w:val="Body2"/>
    <w:locked/>
    <w:rsid w:val="00EB3B5D"/>
    <w:rPr>
      <w:kern w:val="28"/>
      <w:sz w:val="22"/>
    </w:rPr>
  </w:style>
  <w:style w:type="character" w:customStyle="1" w:styleId="FooterChar">
    <w:name w:val="Footer Char"/>
    <w:basedOn w:val="DefaultParagraphFont"/>
    <w:link w:val="Footer"/>
    <w:rsid w:val="00B750AD"/>
    <w:rPr>
      <w:sz w:val="24"/>
      <w:szCs w:val="24"/>
    </w:rPr>
  </w:style>
  <w:style w:type="character" w:styleId="UnresolvedMention">
    <w:name w:val="Unresolved Mention"/>
    <w:basedOn w:val="DefaultParagraphFont"/>
    <w:uiPriority w:val="99"/>
    <w:semiHidden/>
    <w:unhideWhenUsed/>
    <w:rsid w:val="00472A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8390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cts.wa.gov/procurement/procurement.aspx" TargetMode="Externa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footer" Target="footer1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cts.wa.gov" TargetMode="Externa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32" Type="http://schemas.openxmlformats.org/officeDocument/2006/relationships/footer" Target="footer1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mailto:jessica.smith@watech.wa.gov" TargetMode="External"/><Relationship Id="rId27" Type="http://schemas.openxmlformats.org/officeDocument/2006/relationships/footer" Target="footer8.xml"/><Relationship Id="rId30" Type="http://schemas.openxmlformats.org/officeDocument/2006/relationships/hyperlink" Target="mailto:Michael.callahan@watech.wa.gov" TargetMode="External"/><Relationship Id="rId35" Type="http://schemas.openxmlformats.org/officeDocument/2006/relationships/theme" Target="theme/theme1.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ip_UnifiedCompliancePolicyUIAction xmlns="http://schemas.microsoft.com/sharepoint/v3" xsi:nil="true"/>
    <lcf76f155ced4ddcb4097134ff3c332f xmlns="2451cadd-ceae-4d4f-8fec-119b4c1b8650">
      <Terms xmlns="http://schemas.microsoft.com/office/infopath/2007/PartnerControls"/>
    </lcf76f155ced4ddcb4097134ff3c332f>
    <_ip_UnifiedCompliancePolicyProperties xmlns="http://schemas.microsoft.com/sharepoint/v3" xsi:nil="true"/>
    <TaxCatchAll xmlns="a76cd3a5-e798-46dc-bca1-b38ab7cbdfaf" xsi:nil="true"/>
    <_dlc_DocId xmlns="a76cd3a5-e798-46dc-bca1-b38ab7cbdfaf">NN3WXCA57UXS-674947990-3479</_dlc_DocId>
    <_dlc_DocIdUrl xmlns="a76cd3a5-e798-46dc-bca1-b38ab7cbdfaf">
      <Url>https://stateofwa.sharepoint.com/sites/WaTech-facilities/_layouts/15/DocIdRedir.aspx?ID=NN3WXCA57UXS-674947990-3479</Url>
      <Description>NN3WXCA57UXS-674947990-3479</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A081F5F68E4007479FF1EB5A60868ABA" ma:contentTypeVersion="94" ma:contentTypeDescription="Create a new document." ma:contentTypeScope="" ma:versionID="e8b9b39ca39a249df2ede46fb43361cf">
  <xsd:schema xmlns:xsd="http://www.w3.org/2001/XMLSchema" xmlns:xs="http://www.w3.org/2001/XMLSchema" xmlns:p="http://schemas.microsoft.com/office/2006/metadata/properties" xmlns:ns1="http://schemas.microsoft.com/sharepoint/v3" xmlns:ns2="a76cd3a5-e798-46dc-bca1-b38ab7cbdfaf" xmlns:ns3="2451cadd-ceae-4d4f-8fec-119b4c1b8650" targetNamespace="http://schemas.microsoft.com/office/2006/metadata/properties" ma:root="true" ma:fieldsID="7b321f9b02879441189a78112ae9a231" ns1:_="" ns2:_="" ns3:_="">
    <xsd:import namespace="http://schemas.microsoft.com/sharepoint/v3"/>
    <xsd:import namespace="a76cd3a5-e798-46dc-bca1-b38ab7cbdfaf"/>
    <xsd:import namespace="2451cadd-ceae-4d4f-8fec-119b4c1b865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6cd3a5-e798-46dc-bca1-b38ab7cbdf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2" nillable="true" ma:displayName="Taxonomy Catch All Column" ma:hidden="true" ma:list="{ce21d989-ec07-4ddf-a58c-408addb089b7}" ma:internalName="TaxCatchAll" ma:showField="CatchAllData" ma:web="a76cd3a5-e798-46dc-bca1-b38ab7cbdfa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51cadd-ceae-4d4f-8fec-119b4c1b865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2BEF15-FA6D-4309-94CF-88044D5FC925}">
  <ds:schemaRefs>
    <ds:schemaRef ds:uri="http://schemas.microsoft.com/office/2006/metadata/properties"/>
    <ds:schemaRef ds:uri="http://schemas.microsoft.com/sharepoint/v3"/>
    <ds:schemaRef ds:uri="2451cadd-ceae-4d4f-8fec-119b4c1b8650"/>
    <ds:schemaRef ds:uri="http://schemas.microsoft.com/office/infopath/2007/PartnerControls"/>
    <ds:schemaRef ds:uri="a76cd3a5-e798-46dc-bca1-b38ab7cbdfaf"/>
  </ds:schemaRefs>
</ds:datastoreItem>
</file>

<file path=customXml/itemProps2.xml><?xml version="1.0" encoding="utf-8"?>
<ds:datastoreItem xmlns:ds="http://schemas.openxmlformats.org/officeDocument/2006/customXml" ds:itemID="{000C211B-18B4-4B1B-A359-661828A9DD28}">
  <ds:schemaRefs>
    <ds:schemaRef ds:uri="http://schemas.openxmlformats.org/officeDocument/2006/bibliography"/>
  </ds:schemaRefs>
</ds:datastoreItem>
</file>

<file path=customXml/itemProps3.xml><?xml version="1.0" encoding="utf-8"?>
<ds:datastoreItem xmlns:ds="http://schemas.openxmlformats.org/officeDocument/2006/customXml" ds:itemID="{4DA04A86-BB44-4D89-92FF-3AF12426770E}">
  <ds:schemaRefs>
    <ds:schemaRef ds:uri="http://schemas.microsoft.com/sharepoint/v3/contenttype/forms"/>
  </ds:schemaRefs>
</ds:datastoreItem>
</file>

<file path=customXml/itemProps4.xml><?xml version="1.0" encoding="utf-8"?>
<ds:datastoreItem xmlns:ds="http://schemas.openxmlformats.org/officeDocument/2006/customXml" ds:itemID="{44297597-DC8B-454F-985F-85FD972A0915}">
  <ds:schemaRefs>
    <ds:schemaRef ds:uri="http://schemas.microsoft.com/sharepoint/events"/>
  </ds:schemaRefs>
</ds:datastoreItem>
</file>

<file path=customXml/itemProps5.xml><?xml version="1.0" encoding="utf-8"?>
<ds:datastoreItem xmlns:ds="http://schemas.openxmlformats.org/officeDocument/2006/customXml" ds:itemID="{CF7E94F9-B60A-4A13-B44D-38CA4C104A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6cd3a5-e798-46dc-bca1-b38ab7cbdfaf"/>
    <ds:schemaRef ds:uri="2451cadd-ceae-4d4f-8fec-119b4c1b86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8829</Words>
  <Characters>50331</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Introduction</vt:lpstr>
    </vt:vector>
  </TitlesOfParts>
  <Company>DIS</Company>
  <LinksUpToDate>false</LinksUpToDate>
  <CharactersWithSpaces>59042</CharactersWithSpaces>
  <SharedDoc>false</SharedDoc>
  <HLinks>
    <vt:vector size="702" baseType="variant">
      <vt:variant>
        <vt:i4>7995472</vt:i4>
      </vt:variant>
      <vt:variant>
        <vt:i4>819</vt:i4>
      </vt:variant>
      <vt:variant>
        <vt:i4>0</vt:i4>
      </vt:variant>
      <vt:variant>
        <vt:i4>5</vt:i4>
      </vt:variant>
      <vt:variant>
        <vt:lpwstr>http://www.dis.wa.gov/portfolio/html_files/itinvestmentstandards.htm</vt:lpwstr>
      </vt:variant>
      <vt:variant>
        <vt:lpwstr>resolution</vt:lpwstr>
      </vt:variant>
      <vt:variant>
        <vt:i4>262212</vt:i4>
      </vt:variant>
      <vt:variant>
        <vt:i4>816</vt:i4>
      </vt:variant>
      <vt:variant>
        <vt:i4>0</vt:i4>
      </vt:variant>
      <vt:variant>
        <vt:i4>5</vt:i4>
      </vt:variant>
      <vt:variant>
        <vt:lpwstr>http://inside.dis.wa.gov/RebekahO/Local Settings/sandraw/Local Settings/Temporary Internet Files/Local Settings/Temporary Internet Files/OLK4/ http:/techmall.dis.wa.gov/procurement/procure1.asp</vt:lpwstr>
      </vt:variant>
      <vt:variant>
        <vt:lpwstr/>
      </vt:variant>
      <vt:variant>
        <vt:i4>6684712</vt:i4>
      </vt:variant>
      <vt:variant>
        <vt:i4>777</vt:i4>
      </vt:variant>
      <vt:variant>
        <vt:i4>0</vt:i4>
      </vt:variant>
      <vt:variant>
        <vt:i4>5</vt:i4>
      </vt:variant>
      <vt:variant>
        <vt:lpwstr>http://www.ofm.wa.gov/policy/poltoc.htm</vt:lpwstr>
      </vt:variant>
      <vt:variant>
        <vt:lpwstr/>
      </vt:variant>
      <vt:variant>
        <vt:i4>4390923</vt:i4>
      </vt:variant>
      <vt:variant>
        <vt:i4>759</vt:i4>
      </vt:variant>
      <vt:variant>
        <vt:i4>0</vt:i4>
      </vt:variant>
      <vt:variant>
        <vt:i4>5</vt:i4>
      </vt:variant>
      <vt:variant>
        <vt:lpwstr>http://www.hhs.gov/ocr/privacy/hipaa/understanding/srsummary.html</vt:lpwstr>
      </vt:variant>
      <vt:variant>
        <vt:lpwstr/>
      </vt:variant>
      <vt:variant>
        <vt:i4>4325402</vt:i4>
      </vt:variant>
      <vt:variant>
        <vt:i4>756</vt:i4>
      </vt:variant>
      <vt:variant>
        <vt:i4>0</vt:i4>
      </vt:variant>
      <vt:variant>
        <vt:i4>5</vt:i4>
      </vt:variant>
      <vt:variant>
        <vt:lpwstr>https://www.pcisecuritystandards.org/</vt:lpwstr>
      </vt:variant>
      <vt:variant>
        <vt:lpwstr/>
      </vt:variant>
      <vt:variant>
        <vt:i4>6094926</vt:i4>
      </vt:variant>
      <vt:variant>
        <vt:i4>753</vt:i4>
      </vt:variant>
      <vt:variant>
        <vt:i4>0</vt:i4>
      </vt:variant>
      <vt:variant>
        <vt:i4>5</vt:i4>
      </vt:variant>
      <vt:variant>
        <vt:lpwstr>http://www.irs.gov/pub/irs-pdf/p1075.pdf</vt:lpwstr>
      </vt:variant>
      <vt:variant>
        <vt:lpwstr/>
      </vt:variant>
      <vt:variant>
        <vt:i4>1441792</vt:i4>
      </vt:variant>
      <vt:variant>
        <vt:i4>750</vt:i4>
      </vt:variant>
      <vt:variant>
        <vt:i4>0</vt:i4>
      </vt:variant>
      <vt:variant>
        <vt:i4>5</vt:i4>
      </vt:variant>
      <vt:variant>
        <vt:lpwstr>http://isb.wa.gov/policies/security.aspx</vt:lpwstr>
      </vt:variant>
      <vt:variant>
        <vt:lpwstr/>
      </vt:variant>
      <vt:variant>
        <vt:i4>262218</vt:i4>
      </vt:variant>
      <vt:variant>
        <vt:i4>633</vt:i4>
      </vt:variant>
      <vt:variant>
        <vt:i4>0</vt:i4>
      </vt:variant>
      <vt:variant>
        <vt:i4>5</vt:i4>
      </vt:variant>
      <vt:variant>
        <vt:lpwstr>http://access.wa.gov/</vt:lpwstr>
      </vt:variant>
      <vt:variant>
        <vt:lpwstr/>
      </vt:variant>
      <vt:variant>
        <vt:i4>1048631</vt:i4>
      </vt:variant>
      <vt:variant>
        <vt:i4>629</vt:i4>
      </vt:variant>
      <vt:variant>
        <vt:i4>0</vt:i4>
      </vt:variant>
      <vt:variant>
        <vt:i4>5</vt:i4>
      </vt:variant>
      <vt:variant>
        <vt:lpwstr/>
      </vt:variant>
      <vt:variant>
        <vt:lpwstr>_Toc88961970</vt:lpwstr>
      </vt:variant>
      <vt:variant>
        <vt:i4>1638454</vt:i4>
      </vt:variant>
      <vt:variant>
        <vt:i4>626</vt:i4>
      </vt:variant>
      <vt:variant>
        <vt:i4>0</vt:i4>
      </vt:variant>
      <vt:variant>
        <vt:i4>5</vt:i4>
      </vt:variant>
      <vt:variant>
        <vt:lpwstr/>
      </vt:variant>
      <vt:variant>
        <vt:lpwstr>_Toc88961969</vt:lpwstr>
      </vt:variant>
      <vt:variant>
        <vt:i4>1572918</vt:i4>
      </vt:variant>
      <vt:variant>
        <vt:i4>623</vt:i4>
      </vt:variant>
      <vt:variant>
        <vt:i4>0</vt:i4>
      </vt:variant>
      <vt:variant>
        <vt:i4>5</vt:i4>
      </vt:variant>
      <vt:variant>
        <vt:lpwstr/>
      </vt:variant>
      <vt:variant>
        <vt:lpwstr>_Toc88961968</vt:lpwstr>
      </vt:variant>
      <vt:variant>
        <vt:i4>1507382</vt:i4>
      </vt:variant>
      <vt:variant>
        <vt:i4>620</vt:i4>
      </vt:variant>
      <vt:variant>
        <vt:i4>0</vt:i4>
      </vt:variant>
      <vt:variant>
        <vt:i4>5</vt:i4>
      </vt:variant>
      <vt:variant>
        <vt:lpwstr/>
      </vt:variant>
      <vt:variant>
        <vt:lpwstr>_Toc88961967</vt:lpwstr>
      </vt:variant>
      <vt:variant>
        <vt:i4>1441846</vt:i4>
      </vt:variant>
      <vt:variant>
        <vt:i4>617</vt:i4>
      </vt:variant>
      <vt:variant>
        <vt:i4>0</vt:i4>
      </vt:variant>
      <vt:variant>
        <vt:i4>5</vt:i4>
      </vt:variant>
      <vt:variant>
        <vt:lpwstr/>
      </vt:variant>
      <vt:variant>
        <vt:lpwstr>_Toc88961966</vt:lpwstr>
      </vt:variant>
      <vt:variant>
        <vt:i4>1376310</vt:i4>
      </vt:variant>
      <vt:variant>
        <vt:i4>614</vt:i4>
      </vt:variant>
      <vt:variant>
        <vt:i4>0</vt:i4>
      </vt:variant>
      <vt:variant>
        <vt:i4>5</vt:i4>
      </vt:variant>
      <vt:variant>
        <vt:lpwstr/>
      </vt:variant>
      <vt:variant>
        <vt:lpwstr>_Toc88961965</vt:lpwstr>
      </vt:variant>
      <vt:variant>
        <vt:i4>1310774</vt:i4>
      </vt:variant>
      <vt:variant>
        <vt:i4>611</vt:i4>
      </vt:variant>
      <vt:variant>
        <vt:i4>0</vt:i4>
      </vt:variant>
      <vt:variant>
        <vt:i4>5</vt:i4>
      </vt:variant>
      <vt:variant>
        <vt:lpwstr/>
      </vt:variant>
      <vt:variant>
        <vt:lpwstr>_Toc88961964</vt:lpwstr>
      </vt:variant>
      <vt:variant>
        <vt:i4>1245238</vt:i4>
      </vt:variant>
      <vt:variant>
        <vt:i4>608</vt:i4>
      </vt:variant>
      <vt:variant>
        <vt:i4>0</vt:i4>
      </vt:variant>
      <vt:variant>
        <vt:i4>5</vt:i4>
      </vt:variant>
      <vt:variant>
        <vt:lpwstr/>
      </vt:variant>
      <vt:variant>
        <vt:lpwstr>_Toc88961963</vt:lpwstr>
      </vt:variant>
      <vt:variant>
        <vt:i4>1179702</vt:i4>
      </vt:variant>
      <vt:variant>
        <vt:i4>602</vt:i4>
      </vt:variant>
      <vt:variant>
        <vt:i4>0</vt:i4>
      </vt:variant>
      <vt:variant>
        <vt:i4>5</vt:i4>
      </vt:variant>
      <vt:variant>
        <vt:lpwstr/>
      </vt:variant>
      <vt:variant>
        <vt:lpwstr>_Toc88961962</vt:lpwstr>
      </vt:variant>
      <vt:variant>
        <vt:i4>1114166</vt:i4>
      </vt:variant>
      <vt:variant>
        <vt:i4>596</vt:i4>
      </vt:variant>
      <vt:variant>
        <vt:i4>0</vt:i4>
      </vt:variant>
      <vt:variant>
        <vt:i4>5</vt:i4>
      </vt:variant>
      <vt:variant>
        <vt:lpwstr/>
      </vt:variant>
      <vt:variant>
        <vt:lpwstr>_Toc88961961</vt:lpwstr>
      </vt:variant>
      <vt:variant>
        <vt:i4>1048630</vt:i4>
      </vt:variant>
      <vt:variant>
        <vt:i4>590</vt:i4>
      </vt:variant>
      <vt:variant>
        <vt:i4>0</vt:i4>
      </vt:variant>
      <vt:variant>
        <vt:i4>5</vt:i4>
      </vt:variant>
      <vt:variant>
        <vt:lpwstr/>
      </vt:variant>
      <vt:variant>
        <vt:lpwstr>_Toc88961960</vt:lpwstr>
      </vt:variant>
      <vt:variant>
        <vt:i4>1638453</vt:i4>
      </vt:variant>
      <vt:variant>
        <vt:i4>584</vt:i4>
      </vt:variant>
      <vt:variant>
        <vt:i4>0</vt:i4>
      </vt:variant>
      <vt:variant>
        <vt:i4>5</vt:i4>
      </vt:variant>
      <vt:variant>
        <vt:lpwstr/>
      </vt:variant>
      <vt:variant>
        <vt:lpwstr>_Toc88961959</vt:lpwstr>
      </vt:variant>
      <vt:variant>
        <vt:i4>1572917</vt:i4>
      </vt:variant>
      <vt:variant>
        <vt:i4>578</vt:i4>
      </vt:variant>
      <vt:variant>
        <vt:i4>0</vt:i4>
      </vt:variant>
      <vt:variant>
        <vt:i4>5</vt:i4>
      </vt:variant>
      <vt:variant>
        <vt:lpwstr/>
      </vt:variant>
      <vt:variant>
        <vt:lpwstr>_Toc88961958</vt:lpwstr>
      </vt:variant>
      <vt:variant>
        <vt:i4>1507381</vt:i4>
      </vt:variant>
      <vt:variant>
        <vt:i4>572</vt:i4>
      </vt:variant>
      <vt:variant>
        <vt:i4>0</vt:i4>
      </vt:variant>
      <vt:variant>
        <vt:i4>5</vt:i4>
      </vt:variant>
      <vt:variant>
        <vt:lpwstr/>
      </vt:variant>
      <vt:variant>
        <vt:lpwstr>_Toc88961957</vt:lpwstr>
      </vt:variant>
      <vt:variant>
        <vt:i4>1441845</vt:i4>
      </vt:variant>
      <vt:variant>
        <vt:i4>566</vt:i4>
      </vt:variant>
      <vt:variant>
        <vt:i4>0</vt:i4>
      </vt:variant>
      <vt:variant>
        <vt:i4>5</vt:i4>
      </vt:variant>
      <vt:variant>
        <vt:lpwstr/>
      </vt:variant>
      <vt:variant>
        <vt:lpwstr>_Toc88961956</vt:lpwstr>
      </vt:variant>
      <vt:variant>
        <vt:i4>1376309</vt:i4>
      </vt:variant>
      <vt:variant>
        <vt:i4>560</vt:i4>
      </vt:variant>
      <vt:variant>
        <vt:i4>0</vt:i4>
      </vt:variant>
      <vt:variant>
        <vt:i4>5</vt:i4>
      </vt:variant>
      <vt:variant>
        <vt:lpwstr/>
      </vt:variant>
      <vt:variant>
        <vt:lpwstr>_Toc88961955</vt:lpwstr>
      </vt:variant>
      <vt:variant>
        <vt:i4>1310773</vt:i4>
      </vt:variant>
      <vt:variant>
        <vt:i4>554</vt:i4>
      </vt:variant>
      <vt:variant>
        <vt:i4>0</vt:i4>
      </vt:variant>
      <vt:variant>
        <vt:i4>5</vt:i4>
      </vt:variant>
      <vt:variant>
        <vt:lpwstr/>
      </vt:variant>
      <vt:variant>
        <vt:lpwstr>_Toc88961954</vt:lpwstr>
      </vt:variant>
      <vt:variant>
        <vt:i4>1245237</vt:i4>
      </vt:variant>
      <vt:variant>
        <vt:i4>548</vt:i4>
      </vt:variant>
      <vt:variant>
        <vt:i4>0</vt:i4>
      </vt:variant>
      <vt:variant>
        <vt:i4>5</vt:i4>
      </vt:variant>
      <vt:variant>
        <vt:lpwstr/>
      </vt:variant>
      <vt:variant>
        <vt:lpwstr>_Toc88961953</vt:lpwstr>
      </vt:variant>
      <vt:variant>
        <vt:i4>1179701</vt:i4>
      </vt:variant>
      <vt:variant>
        <vt:i4>542</vt:i4>
      </vt:variant>
      <vt:variant>
        <vt:i4>0</vt:i4>
      </vt:variant>
      <vt:variant>
        <vt:i4>5</vt:i4>
      </vt:variant>
      <vt:variant>
        <vt:lpwstr/>
      </vt:variant>
      <vt:variant>
        <vt:lpwstr>_Toc88961952</vt:lpwstr>
      </vt:variant>
      <vt:variant>
        <vt:i4>1114165</vt:i4>
      </vt:variant>
      <vt:variant>
        <vt:i4>536</vt:i4>
      </vt:variant>
      <vt:variant>
        <vt:i4>0</vt:i4>
      </vt:variant>
      <vt:variant>
        <vt:i4>5</vt:i4>
      </vt:variant>
      <vt:variant>
        <vt:lpwstr/>
      </vt:variant>
      <vt:variant>
        <vt:lpwstr>_Toc88961951</vt:lpwstr>
      </vt:variant>
      <vt:variant>
        <vt:i4>1048629</vt:i4>
      </vt:variant>
      <vt:variant>
        <vt:i4>530</vt:i4>
      </vt:variant>
      <vt:variant>
        <vt:i4>0</vt:i4>
      </vt:variant>
      <vt:variant>
        <vt:i4>5</vt:i4>
      </vt:variant>
      <vt:variant>
        <vt:lpwstr/>
      </vt:variant>
      <vt:variant>
        <vt:lpwstr>_Toc88961950</vt:lpwstr>
      </vt:variant>
      <vt:variant>
        <vt:i4>1638452</vt:i4>
      </vt:variant>
      <vt:variant>
        <vt:i4>524</vt:i4>
      </vt:variant>
      <vt:variant>
        <vt:i4>0</vt:i4>
      </vt:variant>
      <vt:variant>
        <vt:i4>5</vt:i4>
      </vt:variant>
      <vt:variant>
        <vt:lpwstr/>
      </vt:variant>
      <vt:variant>
        <vt:lpwstr>_Toc88961949</vt:lpwstr>
      </vt:variant>
      <vt:variant>
        <vt:i4>1572916</vt:i4>
      </vt:variant>
      <vt:variant>
        <vt:i4>518</vt:i4>
      </vt:variant>
      <vt:variant>
        <vt:i4>0</vt:i4>
      </vt:variant>
      <vt:variant>
        <vt:i4>5</vt:i4>
      </vt:variant>
      <vt:variant>
        <vt:lpwstr/>
      </vt:variant>
      <vt:variant>
        <vt:lpwstr>_Toc88961948</vt:lpwstr>
      </vt:variant>
      <vt:variant>
        <vt:i4>1507380</vt:i4>
      </vt:variant>
      <vt:variant>
        <vt:i4>512</vt:i4>
      </vt:variant>
      <vt:variant>
        <vt:i4>0</vt:i4>
      </vt:variant>
      <vt:variant>
        <vt:i4>5</vt:i4>
      </vt:variant>
      <vt:variant>
        <vt:lpwstr/>
      </vt:variant>
      <vt:variant>
        <vt:lpwstr>_Toc88961947</vt:lpwstr>
      </vt:variant>
      <vt:variant>
        <vt:i4>1441844</vt:i4>
      </vt:variant>
      <vt:variant>
        <vt:i4>506</vt:i4>
      </vt:variant>
      <vt:variant>
        <vt:i4>0</vt:i4>
      </vt:variant>
      <vt:variant>
        <vt:i4>5</vt:i4>
      </vt:variant>
      <vt:variant>
        <vt:lpwstr/>
      </vt:variant>
      <vt:variant>
        <vt:lpwstr>_Toc88961946</vt:lpwstr>
      </vt:variant>
      <vt:variant>
        <vt:i4>1376308</vt:i4>
      </vt:variant>
      <vt:variant>
        <vt:i4>500</vt:i4>
      </vt:variant>
      <vt:variant>
        <vt:i4>0</vt:i4>
      </vt:variant>
      <vt:variant>
        <vt:i4>5</vt:i4>
      </vt:variant>
      <vt:variant>
        <vt:lpwstr/>
      </vt:variant>
      <vt:variant>
        <vt:lpwstr>_Toc88961945</vt:lpwstr>
      </vt:variant>
      <vt:variant>
        <vt:i4>1310772</vt:i4>
      </vt:variant>
      <vt:variant>
        <vt:i4>494</vt:i4>
      </vt:variant>
      <vt:variant>
        <vt:i4>0</vt:i4>
      </vt:variant>
      <vt:variant>
        <vt:i4>5</vt:i4>
      </vt:variant>
      <vt:variant>
        <vt:lpwstr/>
      </vt:variant>
      <vt:variant>
        <vt:lpwstr>_Toc88961944</vt:lpwstr>
      </vt:variant>
      <vt:variant>
        <vt:i4>1245236</vt:i4>
      </vt:variant>
      <vt:variant>
        <vt:i4>488</vt:i4>
      </vt:variant>
      <vt:variant>
        <vt:i4>0</vt:i4>
      </vt:variant>
      <vt:variant>
        <vt:i4>5</vt:i4>
      </vt:variant>
      <vt:variant>
        <vt:lpwstr/>
      </vt:variant>
      <vt:variant>
        <vt:lpwstr>_Toc88961943</vt:lpwstr>
      </vt:variant>
      <vt:variant>
        <vt:i4>1179700</vt:i4>
      </vt:variant>
      <vt:variant>
        <vt:i4>482</vt:i4>
      </vt:variant>
      <vt:variant>
        <vt:i4>0</vt:i4>
      </vt:variant>
      <vt:variant>
        <vt:i4>5</vt:i4>
      </vt:variant>
      <vt:variant>
        <vt:lpwstr/>
      </vt:variant>
      <vt:variant>
        <vt:lpwstr>_Toc88961942</vt:lpwstr>
      </vt:variant>
      <vt:variant>
        <vt:i4>1114164</vt:i4>
      </vt:variant>
      <vt:variant>
        <vt:i4>476</vt:i4>
      </vt:variant>
      <vt:variant>
        <vt:i4>0</vt:i4>
      </vt:variant>
      <vt:variant>
        <vt:i4>5</vt:i4>
      </vt:variant>
      <vt:variant>
        <vt:lpwstr/>
      </vt:variant>
      <vt:variant>
        <vt:lpwstr>_Toc88961941</vt:lpwstr>
      </vt:variant>
      <vt:variant>
        <vt:i4>1048628</vt:i4>
      </vt:variant>
      <vt:variant>
        <vt:i4>470</vt:i4>
      </vt:variant>
      <vt:variant>
        <vt:i4>0</vt:i4>
      </vt:variant>
      <vt:variant>
        <vt:i4>5</vt:i4>
      </vt:variant>
      <vt:variant>
        <vt:lpwstr/>
      </vt:variant>
      <vt:variant>
        <vt:lpwstr>_Toc88961940</vt:lpwstr>
      </vt:variant>
      <vt:variant>
        <vt:i4>1638451</vt:i4>
      </vt:variant>
      <vt:variant>
        <vt:i4>464</vt:i4>
      </vt:variant>
      <vt:variant>
        <vt:i4>0</vt:i4>
      </vt:variant>
      <vt:variant>
        <vt:i4>5</vt:i4>
      </vt:variant>
      <vt:variant>
        <vt:lpwstr/>
      </vt:variant>
      <vt:variant>
        <vt:lpwstr>_Toc88961939</vt:lpwstr>
      </vt:variant>
      <vt:variant>
        <vt:i4>1572915</vt:i4>
      </vt:variant>
      <vt:variant>
        <vt:i4>458</vt:i4>
      </vt:variant>
      <vt:variant>
        <vt:i4>0</vt:i4>
      </vt:variant>
      <vt:variant>
        <vt:i4>5</vt:i4>
      </vt:variant>
      <vt:variant>
        <vt:lpwstr/>
      </vt:variant>
      <vt:variant>
        <vt:lpwstr>_Toc88961938</vt:lpwstr>
      </vt:variant>
      <vt:variant>
        <vt:i4>1507379</vt:i4>
      </vt:variant>
      <vt:variant>
        <vt:i4>452</vt:i4>
      </vt:variant>
      <vt:variant>
        <vt:i4>0</vt:i4>
      </vt:variant>
      <vt:variant>
        <vt:i4>5</vt:i4>
      </vt:variant>
      <vt:variant>
        <vt:lpwstr/>
      </vt:variant>
      <vt:variant>
        <vt:lpwstr>_Toc88961937</vt:lpwstr>
      </vt:variant>
      <vt:variant>
        <vt:i4>1441843</vt:i4>
      </vt:variant>
      <vt:variant>
        <vt:i4>446</vt:i4>
      </vt:variant>
      <vt:variant>
        <vt:i4>0</vt:i4>
      </vt:variant>
      <vt:variant>
        <vt:i4>5</vt:i4>
      </vt:variant>
      <vt:variant>
        <vt:lpwstr/>
      </vt:variant>
      <vt:variant>
        <vt:lpwstr>_Toc88961936</vt:lpwstr>
      </vt:variant>
      <vt:variant>
        <vt:i4>1376307</vt:i4>
      </vt:variant>
      <vt:variant>
        <vt:i4>440</vt:i4>
      </vt:variant>
      <vt:variant>
        <vt:i4>0</vt:i4>
      </vt:variant>
      <vt:variant>
        <vt:i4>5</vt:i4>
      </vt:variant>
      <vt:variant>
        <vt:lpwstr/>
      </vt:variant>
      <vt:variant>
        <vt:lpwstr>_Toc88961935</vt:lpwstr>
      </vt:variant>
      <vt:variant>
        <vt:i4>1310771</vt:i4>
      </vt:variant>
      <vt:variant>
        <vt:i4>434</vt:i4>
      </vt:variant>
      <vt:variant>
        <vt:i4>0</vt:i4>
      </vt:variant>
      <vt:variant>
        <vt:i4>5</vt:i4>
      </vt:variant>
      <vt:variant>
        <vt:lpwstr/>
      </vt:variant>
      <vt:variant>
        <vt:lpwstr>_Toc88961934</vt:lpwstr>
      </vt:variant>
      <vt:variant>
        <vt:i4>1245235</vt:i4>
      </vt:variant>
      <vt:variant>
        <vt:i4>428</vt:i4>
      </vt:variant>
      <vt:variant>
        <vt:i4>0</vt:i4>
      </vt:variant>
      <vt:variant>
        <vt:i4>5</vt:i4>
      </vt:variant>
      <vt:variant>
        <vt:lpwstr/>
      </vt:variant>
      <vt:variant>
        <vt:lpwstr>_Toc88961933</vt:lpwstr>
      </vt:variant>
      <vt:variant>
        <vt:i4>1179699</vt:i4>
      </vt:variant>
      <vt:variant>
        <vt:i4>422</vt:i4>
      </vt:variant>
      <vt:variant>
        <vt:i4>0</vt:i4>
      </vt:variant>
      <vt:variant>
        <vt:i4>5</vt:i4>
      </vt:variant>
      <vt:variant>
        <vt:lpwstr/>
      </vt:variant>
      <vt:variant>
        <vt:lpwstr>_Toc88961932</vt:lpwstr>
      </vt:variant>
      <vt:variant>
        <vt:i4>1114163</vt:i4>
      </vt:variant>
      <vt:variant>
        <vt:i4>416</vt:i4>
      </vt:variant>
      <vt:variant>
        <vt:i4>0</vt:i4>
      </vt:variant>
      <vt:variant>
        <vt:i4>5</vt:i4>
      </vt:variant>
      <vt:variant>
        <vt:lpwstr/>
      </vt:variant>
      <vt:variant>
        <vt:lpwstr>_Toc88961931</vt:lpwstr>
      </vt:variant>
      <vt:variant>
        <vt:i4>1048627</vt:i4>
      </vt:variant>
      <vt:variant>
        <vt:i4>410</vt:i4>
      </vt:variant>
      <vt:variant>
        <vt:i4>0</vt:i4>
      </vt:variant>
      <vt:variant>
        <vt:i4>5</vt:i4>
      </vt:variant>
      <vt:variant>
        <vt:lpwstr/>
      </vt:variant>
      <vt:variant>
        <vt:lpwstr>_Toc88961930</vt:lpwstr>
      </vt:variant>
      <vt:variant>
        <vt:i4>1638450</vt:i4>
      </vt:variant>
      <vt:variant>
        <vt:i4>404</vt:i4>
      </vt:variant>
      <vt:variant>
        <vt:i4>0</vt:i4>
      </vt:variant>
      <vt:variant>
        <vt:i4>5</vt:i4>
      </vt:variant>
      <vt:variant>
        <vt:lpwstr/>
      </vt:variant>
      <vt:variant>
        <vt:lpwstr>_Toc88961929</vt:lpwstr>
      </vt:variant>
      <vt:variant>
        <vt:i4>1572914</vt:i4>
      </vt:variant>
      <vt:variant>
        <vt:i4>398</vt:i4>
      </vt:variant>
      <vt:variant>
        <vt:i4>0</vt:i4>
      </vt:variant>
      <vt:variant>
        <vt:i4>5</vt:i4>
      </vt:variant>
      <vt:variant>
        <vt:lpwstr/>
      </vt:variant>
      <vt:variant>
        <vt:lpwstr>_Toc88961928</vt:lpwstr>
      </vt:variant>
      <vt:variant>
        <vt:i4>1507378</vt:i4>
      </vt:variant>
      <vt:variant>
        <vt:i4>392</vt:i4>
      </vt:variant>
      <vt:variant>
        <vt:i4>0</vt:i4>
      </vt:variant>
      <vt:variant>
        <vt:i4>5</vt:i4>
      </vt:variant>
      <vt:variant>
        <vt:lpwstr/>
      </vt:variant>
      <vt:variant>
        <vt:lpwstr>_Toc88961927</vt:lpwstr>
      </vt:variant>
      <vt:variant>
        <vt:i4>1441842</vt:i4>
      </vt:variant>
      <vt:variant>
        <vt:i4>386</vt:i4>
      </vt:variant>
      <vt:variant>
        <vt:i4>0</vt:i4>
      </vt:variant>
      <vt:variant>
        <vt:i4>5</vt:i4>
      </vt:variant>
      <vt:variant>
        <vt:lpwstr/>
      </vt:variant>
      <vt:variant>
        <vt:lpwstr>_Toc88961926</vt:lpwstr>
      </vt:variant>
      <vt:variant>
        <vt:i4>1376306</vt:i4>
      </vt:variant>
      <vt:variant>
        <vt:i4>380</vt:i4>
      </vt:variant>
      <vt:variant>
        <vt:i4>0</vt:i4>
      </vt:variant>
      <vt:variant>
        <vt:i4>5</vt:i4>
      </vt:variant>
      <vt:variant>
        <vt:lpwstr/>
      </vt:variant>
      <vt:variant>
        <vt:lpwstr>_Toc88961925</vt:lpwstr>
      </vt:variant>
      <vt:variant>
        <vt:i4>1310770</vt:i4>
      </vt:variant>
      <vt:variant>
        <vt:i4>374</vt:i4>
      </vt:variant>
      <vt:variant>
        <vt:i4>0</vt:i4>
      </vt:variant>
      <vt:variant>
        <vt:i4>5</vt:i4>
      </vt:variant>
      <vt:variant>
        <vt:lpwstr/>
      </vt:variant>
      <vt:variant>
        <vt:lpwstr>_Toc88961924</vt:lpwstr>
      </vt:variant>
      <vt:variant>
        <vt:i4>1245234</vt:i4>
      </vt:variant>
      <vt:variant>
        <vt:i4>368</vt:i4>
      </vt:variant>
      <vt:variant>
        <vt:i4>0</vt:i4>
      </vt:variant>
      <vt:variant>
        <vt:i4>5</vt:i4>
      </vt:variant>
      <vt:variant>
        <vt:lpwstr/>
      </vt:variant>
      <vt:variant>
        <vt:lpwstr>_Toc88961923</vt:lpwstr>
      </vt:variant>
      <vt:variant>
        <vt:i4>1179698</vt:i4>
      </vt:variant>
      <vt:variant>
        <vt:i4>362</vt:i4>
      </vt:variant>
      <vt:variant>
        <vt:i4>0</vt:i4>
      </vt:variant>
      <vt:variant>
        <vt:i4>5</vt:i4>
      </vt:variant>
      <vt:variant>
        <vt:lpwstr/>
      </vt:variant>
      <vt:variant>
        <vt:lpwstr>_Toc88961922</vt:lpwstr>
      </vt:variant>
      <vt:variant>
        <vt:i4>1114162</vt:i4>
      </vt:variant>
      <vt:variant>
        <vt:i4>356</vt:i4>
      </vt:variant>
      <vt:variant>
        <vt:i4>0</vt:i4>
      </vt:variant>
      <vt:variant>
        <vt:i4>5</vt:i4>
      </vt:variant>
      <vt:variant>
        <vt:lpwstr/>
      </vt:variant>
      <vt:variant>
        <vt:lpwstr>_Toc88961921</vt:lpwstr>
      </vt:variant>
      <vt:variant>
        <vt:i4>1048626</vt:i4>
      </vt:variant>
      <vt:variant>
        <vt:i4>350</vt:i4>
      </vt:variant>
      <vt:variant>
        <vt:i4>0</vt:i4>
      </vt:variant>
      <vt:variant>
        <vt:i4>5</vt:i4>
      </vt:variant>
      <vt:variant>
        <vt:lpwstr/>
      </vt:variant>
      <vt:variant>
        <vt:lpwstr>_Toc88961920</vt:lpwstr>
      </vt:variant>
      <vt:variant>
        <vt:i4>1638449</vt:i4>
      </vt:variant>
      <vt:variant>
        <vt:i4>344</vt:i4>
      </vt:variant>
      <vt:variant>
        <vt:i4>0</vt:i4>
      </vt:variant>
      <vt:variant>
        <vt:i4>5</vt:i4>
      </vt:variant>
      <vt:variant>
        <vt:lpwstr/>
      </vt:variant>
      <vt:variant>
        <vt:lpwstr>_Toc88961919</vt:lpwstr>
      </vt:variant>
      <vt:variant>
        <vt:i4>1572913</vt:i4>
      </vt:variant>
      <vt:variant>
        <vt:i4>338</vt:i4>
      </vt:variant>
      <vt:variant>
        <vt:i4>0</vt:i4>
      </vt:variant>
      <vt:variant>
        <vt:i4>5</vt:i4>
      </vt:variant>
      <vt:variant>
        <vt:lpwstr/>
      </vt:variant>
      <vt:variant>
        <vt:lpwstr>_Toc88961918</vt:lpwstr>
      </vt:variant>
      <vt:variant>
        <vt:i4>1507377</vt:i4>
      </vt:variant>
      <vt:variant>
        <vt:i4>332</vt:i4>
      </vt:variant>
      <vt:variant>
        <vt:i4>0</vt:i4>
      </vt:variant>
      <vt:variant>
        <vt:i4>5</vt:i4>
      </vt:variant>
      <vt:variant>
        <vt:lpwstr/>
      </vt:variant>
      <vt:variant>
        <vt:lpwstr>_Toc88961917</vt:lpwstr>
      </vt:variant>
      <vt:variant>
        <vt:i4>1441841</vt:i4>
      </vt:variant>
      <vt:variant>
        <vt:i4>326</vt:i4>
      </vt:variant>
      <vt:variant>
        <vt:i4>0</vt:i4>
      </vt:variant>
      <vt:variant>
        <vt:i4>5</vt:i4>
      </vt:variant>
      <vt:variant>
        <vt:lpwstr/>
      </vt:variant>
      <vt:variant>
        <vt:lpwstr>_Toc88961916</vt:lpwstr>
      </vt:variant>
      <vt:variant>
        <vt:i4>1376305</vt:i4>
      </vt:variant>
      <vt:variant>
        <vt:i4>320</vt:i4>
      </vt:variant>
      <vt:variant>
        <vt:i4>0</vt:i4>
      </vt:variant>
      <vt:variant>
        <vt:i4>5</vt:i4>
      </vt:variant>
      <vt:variant>
        <vt:lpwstr/>
      </vt:variant>
      <vt:variant>
        <vt:lpwstr>_Toc88961915</vt:lpwstr>
      </vt:variant>
      <vt:variant>
        <vt:i4>1310769</vt:i4>
      </vt:variant>
      <vt:variant>
        <vt:i4>314</vt:i4>
      </vt:variant>
      <vt:variant>
        <vt:i4>0</vt:i4>
      </vt:variant>
      <vt:variant>
        <vt:i4>5</vt:i4>
      </vt:variant>
      <vt:variant>
        <vt:lpwstr/>
      </vt:variant>
      <vt:variant>
        <vt:lpwstr>_Toc88961914</vt:lpwstr>
      </vt:variant>
      <vt:variant>
        <vt:i4>1245233</vt:i4>
      </vt:variant>
      <vt:variant>
        <vt:i4>308</vt:i4>
      </vt:variant>
      <vt:variant>
        <vt:i4>0</vt:i4>
      </vt:variant>
      <vt:variant>
        <vt:i4>5</vt:i4>
      </vt:variant>
      <vt:variant>
        <vt:lpwstr/>
      </vt:variant>
      <vt:variant>
        <vt:lpwstr>_Toc88961913</vt:lpwstr>
      </vt:variant>
      <vt:variant>
        <vt:i4>1179697</vt:i4>
      </vt:variant>
      <vt:variant>
        <vt:i4>302</vt:i4>
      </vt:variant>
      <vt:variant>
        <vt:i4>0</vt:i4>
      </vt:variant>
      <vt:variant>
        <vt:i4>5</vt:i4>
      </vt:variant>
      <vt:variant>
        <vt:lpwstr/>
      </vt:variant>
      <vt:variant>
        <vt:lpwstr>_Toc88961912</vt:lpwstr>
      </vt:variant>
      <vt:variant>
        <vt:i4>1114161</vt:i4>
      </vt:variant>
      <vt:variant>
        <vt:i4>296</vt:i4>
      </vt:variant>
      <vt:variant>
        <vt:i4>0</vt:i4>
      </vt:variant>
      <vt:variant>
        <vt:i4>5</vt:i4>
      </vt:variant>
      <vt:variant>
        <vt:lpwstr/>
      </vt:variant>
      <vt:variant>
        <vt:lpwstr>_Toc88961911</vt:lpwstr>
      </vt:variant>
      <vt:variant>
        <vt:i4>1048625</vt:i4>
      </vt:variant>
      <vt:variant>
        <vt:i4>290</vt:i4>
      </vt:variant>
      <vt:variant>
        <vt:i4>0</vt:i4>
      </vt:variant>
      <vt:variant>
        <vt:i4>5</vt:i4>
      </vt:variant>
      <vt:variant>
        <vt:lpwstr/>
      </vt:variant>
      <vt:variant>
        <vt:lpwstr>_Toc88961910</vt:lpwstr>
      </vt:variant>
      <vt:variant>
        <vt:i4>1638448</vt:i4>
      </vt:variant>
      <vt:variant>
        <vt:i4>284</vt:i4>
      </vt:variant>
      <vt:variant>
        <vt:i4>0</vt:i4>
      </vt:variant>
      <vt:variant>
        <vt:i4>5</vt:i4>
      </vt:variant>
      <vt:variant>
        <vt:lpwstr/>
      </vt:variant>
      <vt:variant>
        <vt:lpwstr>_Toc88961909</vt:lpwstr>
      </vt:variant>
      <vt:variant>
        <vt:i4>1572912</vt:i4>
      </vt:variant>
      <vt:variant>
        <vt:i4>278</vt:i4>
      </vt:variant>
      <vt:variant>
        <vt:i4>0</vt:i4>
      </vt:variant>
      <vt:variant>
        <vt:i4>5</vt:i4>
      </vt:variant>
      <vt:variant>
        <vt:lpwstr/>
      </vt:variant>
      <vt:variant>
        <vt:lpwstr>_Toc88961908</vt:lpwstr>
      </vt:variant>
      <vt:variant>
        <vt:i4>1507376</vt:i4>
      </vt:variant>
      <vt:variant>
        <vt:i4>272</vt:i4>
      </vt:variant>
      <vt:variant>
        <vt:i4>0</vt:i4>
      </vt:variant>
      <vt:variant>
        <vt:i4>5</vt:i4>
      </vt:variant>
      <vt:variant>
        <vt:lpwstr/>
      </vt:variant>
      <vt:variant>
        <vt:lpwstr>_Toc88961907</vt:lpwstr>
      </vt:variant>
      <vt:variant>
        <vt:i4>1441840</vt:i4>
      </vt:variant>
      <vt:variant>
        <vt:i4>266</vt:i4>
      </vt:variant>
      <vt:variant>
        <vt:i4>0</vt:i4>
      </vt:variant>
      <vt:variant>
        <vt:i4>5</vt:i4>
      </vt:variant>
      <vt:variant>
        <vt:lpwstr/>
      </vt:variant>
      <vt:variant>
        <vt:lpwstr>_Toc88961906</vt:lpwstr>
      </vt:variant>
      <vt:variant>
        <vt:i4>1376304</vt:i4>
      </vt:variant>
      <vt:variant>
        <vt:i4>260</vt:i4>
      </vt:variant>
      <vt:variant>
        <vt:i4>0</vt:i4>
      </vt:variant>
      <vt:variant>
        <vt:i4>5</vt:i4>
      </vt:variant>
      <vt:variant>
        <vt:lpwstr/>
      </vt:variant>
      <vt:variant>
        <vt:lpwstr>_Toc88961905</vt:lpwstr>
      </vt:variant>
      <vt:variant>
        <vt:i4>1310768</vt:i4>
      </vt:variant>
      <vt:variant>
        <vt:i4>254</vt:i4>
      </vt:variant>
      <vt:variant>
        <vt:i4>0</vt:i4>
      </vt:variant>
      <vt:variant>
        <vt:i4>5</vt:i4>
      </vt:variant>
      <vt:variant>
        <vt:lpwstr/>
      </vt:variant>
      <vt:variant>
        <vt:lpwstr>_Toc88961904</vt:lpwstr>
      </vt:variant>
      <vt:variant>
        <vt:i4>1245232</vt:i4>
      </vt:variant>
      <vt:variant>
        <vt:i4>248</vt:i4>
      </vt:variant>
      <vt:variant>
        <vt:i4>0</vt:i4>
      </vt:variant>
      <vt:variant>
        <vt:i4>5</vt:i4>
      </vt:variant>
      <vt:variant>
        <vt:lpwstr/>
      </vt:variant>
      <vt:variant>
        <vt:lpwstr>_Toc88961903</vt:lpwstr>
      </vt:variant>
      <vt:variant>
        <vt:i4>1179696</vt:i4>
      </vt:variant>
      <vt:variant>
        <vt:i4>242</vt:i4>
      </vt:variant>
      <vt:variant>
        <vt:i4>0</vt:i4>
      </vt:variant>
      <vt:variant>
        <vt:i4>5</vt:i4>
      </vt:variant>
      <vt:variant>
        <vt:lpwstr/>
      </vt:variant>
      <vt:variant>
        <vt:lpwstr>_Toc88961902</vt:lpwstr>
      </vt:variant>
      <vt:variant>
        <vt:i4>1114160</vt:i4>
      </vt:variant>
      <vt:variant>
        <vt:i4>236</vt:i4>
      </vt:variant>
      <vt:variant>
        <vt:i4>0</vt:i4>
      </vt:variant>
      <vt:variant>
        <vt:i4>5</vt:i4>
      </vt:variant>
      <vt:variant>
        <vt:lpwstr/>
      </vt:variant>
      <vt:variant>
        <vt:lpwstr>_Toc88961901</vt:lpwstr>
      </vt:variant>
      <vt:variant>
        <vt:i4>1048624</vt:i4>
      </vt:variant>
      <vt:variant>
        <vt:i4>230</vt:i4>
      </vt:variant>
      <vt:variant>
        <vt:i4>0</vt:i4>
      </vt:variant>
      <vt:variant>
        <vt:i4>5</vt:i4>
      </vt:variant>
      <vt:variant>
        <vt:lpwstr/>
      </vt:variant>
      <vt:variant>
        <vt:lpwstr>_Toc88961900</vt:lpwstr>
      </vt:variant>
      <vt:variant>
        <vt:i4>1572921</vt:i4>
      </vt:variant>
      <vt:variant>
        <vt:i4>224</vt:i4>
      </vt:variant>
      <vt:variant>
        <vt:i4>0</vt:i4>
      </vt:variant>
      <vt:variant>
        <vt:i4>5</vt:i4>
      </vt:variant>
      <vt:variant>
        <vt:lpwstr/>
      </vt:variant>
      <vt:variant>
        <vt:lpwstr>_Toc88961899</vt:lpwstr>
      </vt:variant>
      <vt:variant>
        <vt:i4>1638457</vt:i4>
      </vt:variant>
      <vt:variant>
        <vt:i4>218</vt:i4>
      </vt:variant>
      <vt:variant>
        <vt:i4>0</vt:i4>
      </vt:variant>
      <vt:variant>
        <vt:i4>5</vt:i4>
      </vt:variant>
      <vt:variant>
        <vt:lpwstr/>
      </vt:variant>
      <vt:variant>
        <vt:lpwstr>_Toc88961898</vt:lpwstr>
      </vt:variant>
      <vt:variant>
        <vt:i4>1441849</vt:i4>
      </vt:variant>
      <vt:variant>
        <vt:i4>212</vt:i4>
      </vt:variant>
      <vt:variant>
        <vt:i4>0</vt:i4>
      </vt:variant>
      <vt:variant>
        <vt:i4>5</vt:i4>
      </vt:variant>
      <vt:variant>
        <vt:lpwstr/>
      </vt:variant>
      <vt:variant>
        <vt:lpwstr>_Toc88961897</vt:lpwstr>
      </vt:variant>
      <vt:variant>
        <vt:i4>1507385</vt:i4>
      </vt:variant>
      <vt:variant>
        <vt:i4>206</vt:i4>
      </vt:variant>
      <vt:variant>
        <vt:i4>0</vt:i4>
      </vt:variant>
      <vt:variant>
        <vt:i4>5</vt:i4>
      </vt:variant>
      <vt:variant>
        <vt:lpwstr/>
      </vt:variant>
      <vt:variant>
        <vt:lpwstr>_Toc88961896</vt:lpwstr>
      </vt:variant>
      <vt:variant>
        <vt:i4>1310777</vt:i4>
      </vt:variant>
      <vt:variant>
        <vt:i4>200</vt:i4>
      </vt:variant>
      <vt:variant>
        <vt:i4>0</vt:i4>
      </vt:variant>
      <vt:variant>
        <vt:i4>5</vt:i4>
      </vt:variant>
      <vt:variant>
        <vt:lpwstr/>
      </vt:variant>
      <vt:variant>
        <vt:lpwstr>_Toc88961895</vt:lpwstr>
      </vt:variant>
      <vt:variant>
        <vt:i4>1376313</vt:i4>
      </vt:variant>
      <vt:variant>
        <vt:i4>194</vt:i4>
      </vt:variant>
      <vt:variant>
        <vt:i4>0</vt:i4>
      </vt:variant>
      <vt:variant>
        <vt:i4>5</vt:i4>
      </vt:variant>
      <vt:variant>
        <vt:lpwstr/>
      </vt:variant>
      <vt:variant>
        <vt:lpwstr>_Toc88961894</vt:lpwstr>
      </vt:variant>
      <vt:variant>
        <vt:i4>1179705</vt:i4>
      </vt:variant>
      <vt:variant>
        <vt:i4>188</vt:i4>
      </vt:variant>
      <vt:variant>
        <vt:i4>0</vt:i4>
      </vt:variant>
      <vt:variant>
        <vt:i4>5</vt:i4>
      </vt:variant>
      <vt:variant>
        <vt:lpwstr/>
      </vt:variant>
      <vt:variant>
        <vt:lpwstr>_Toc88961893</vt:lpwstr>
      </vt:variant>
      <vt:variant>
        <vt:i4>1245241</vt:i4>
      </vt:variant>
      <vt:variant>
        <vt:i4>182</vt:i4>
      </vt:variant>
      <vt:variant>
        <vt:i4>0</vt:i4>
      </vt:variant>
      <vt:variant>
        <vt:i4>5</vt:i4>
      </vt:variant>
      <vt:variant>
        <vt:lpwstr/>
      </vt:variant>
      <vt:variant>
        <vt:lpwstr>_Toc88961892</vt:lpwstr>
      </vt:variant>
      <vt:variant>
        <vt:i4>1048633</vt:i4>
      </vt:variant>
      <vt:variant>
        <vt:i4>176</vt:i4>
      </vt:variant>
      <vt:variant>
        <vt:i4>0</vt:i4>
      </vt:variant>
      <vt:variant>
        <vt:i4>5</vt:i4>
      </vt:variant>
      <vt:variant>
        <vt:lpwstr/>
      </vt:variant>
      <vt:variant>
        <vt:lpwstr>_Toc88961891</vt:lpwstr>
      </vt:variant>
      <vt:variant>
        <vt:i4>1114169</vt:i4>
      </vt:variant>
      <vt:variant>
        <vt:i4>170</vt:i4>
      </vt:variant>
      <vt:variant>
        <vt:i4>0</vt:i4>
      </vt:variant>
      <vt:variant>
        <vt:i4>5</vt:i4>
      </vt:variant>
      <vt:variant>
        <vt:lpwstr/>
      </vt:variant>
      <vt:variant>
        <vt:lpwstr>_Toc88961890</vt:lpwstr>
      </vt:variant>
      <vt:variant>
        <vt:i4>1572920</vt:i4>
      </vt:variant>
      <vt:variant>
        <vt:i4>164</vt:i4>
      </vt:variant>
      <vt:variant>
        <vt:i4>0</vt:i4>
      </vt:variant>
      <vt:variant>
        <vt:i4>5</vt:i4>
      </vt:variant>
      <vt:variant>
        <vt:lpwstr/>
      </vt:variant>
      <vt:variant>
        <vt:lpwstr>_Toc88961889</vt:lpwstr>
      </vt:variant>
      <vt:variant>
        <vt:i4>1638456</vt:i4>
      </vt:variant>
      <vt:variant>
        <vt:i4>158</vt:i4>
      </vt:variant>
      <vt:variant>
        <vt:i4>0</vt:i4>
      </vt:variant>
      <vt:variant>
        <vt:i4>5</vt:i4>
      </vt:variant>
      <vt:variant>
        <vt:lpwstr/>
      </vt:variant>
      <vt:variant>
        <vt:lpwstr>_Toc88961888</vt:lpwstr>
      </vt:variant>
      <vt:variant>
        <vt:i4>1441848</vt:i4>
      </vt:variant>
      <vt:variant>
        <vt:i4>152</vt:i4>
      </vt:variant>
      <vt:variant>
        <vt:i4>0</vt:i4>
      </vt:variant>
      <vt:variant>
        <vt:i4>5</vt:i4>
      </vt:variant>
      <vt:variant>
        <vt:lpwstr/>
      </vt:variant>
      <vt:variant>
        <vt:lpwstr>_Toc88961887</vt:lpwstr>
      </vt:variant>
      <vt:variant>
        <vt:i4>1507384</vt:i4>
      </vt:variant>
      <vt:variant>
        <vt:i4>146</vt:i4>
      </vt:variant>
      <vt:variant>
        <vt:i4>0</vt:i4>
      </vt:variant>
      <vt:variant>
        <vt:i4>5</vt:i4>
      </vt:variant>
      <vt:variant>
        <vt:lpwstr/>
      </vt:variant>
      <vt:variant>
        <vt:lpwstr>_Toc88961886</vt:lpwstr>
      </vt:variant>
      <vt:variant>
        <vt:i4>1310776</vt:i4>
      </vt:variant>
      <vt:variant>
        <vt:i4>140</vt:i4>
      </vt:variant>
      <vt:variant>
        <vt:i4>0</vt:i4>
      </vt:variant>
      <vt:variant>
        <vt:i4>5</vt:i4>
      </vt:variant>
      <vt:variant>
        <vt:lpwstr/>
      </vt:variant>
      <vt:variant>
        <vt:lpwstr>_Toc88961885</vt:lpwstr>
      </vt:variant>
      <vt:variant>
        <vt:i4>1376312</vt:i4>
      </vt:variant>
      <vt:variant>
        <vt:i4>134</vt:i4>
      </vt:variant>
      <vt:variant>
        <vt:i4>0</vt:i4>
      </vt:variant>
      <vt:variant>
        <vt:i4>5</vt:i4>
      </vt:variant>
      <vt:variant>
        <vt:lpwstr/>
      </vt:variant>
      <vt:variant>
        <vt:lpwstr>_Toc88961884</vt:lpwstr>
      </vt:variant>
      <vt:variant>
        <vt:i4>1179704</vt:i4>
      </vt:variant>
      <vt:variant>
        <vt:i4>128</vt:i4>
      </vt:variant>
      <vt:variant>
        <vt:i4>0</vt:i4>
      </vt:variant>
      <vt:variant>
        <vt:i4>5</vt:i4>
      </vt:variant>
      <vt:variant>
        <vt:lpwstr/>
      </vt:variant>
      <vt:variant>
        <vt:lpwstr>_Toc88961883</vt:lpwstr>
      </vt:variant>
      <vt:variant>
        <vt:i4>1245240</vt:i4>
      </vt:variant>
      <vt:variant>
        <vt:i4>122</vt:i4>
      </vt:variant>
      <vt:variant>
        <vt:i4>0</vt:i4>
      </vt:variant>
      <vt:variant>
        <vt:i4>5</vt:i4>
      </vt:variant>
      <vt:variant>
        <vt:lpwstr/>
      </vt:variant>
      <vt:variant>
        <vt:lpwstr>_Toc88961882</vt:lpwstr>
      </vt:variant>
      <vt:variant>
        <vt:i4>1048632</vt:i4>
      </vt:variant>
      <vt:variant>
        <vt:i4>116</vt:i4>
      </vt:variant>
      <vt:variant>
        <vt:i4>0</vt:i4>
      </vt:variant>
      <vt:variant>
        <vt:i4>5</vt:i4>
      </vt:variant>
      <vt:variant>
        <vt:lpwstr/>
      </vt:variant>
      <vt:variant>
        <vt:lpwstr>_Toc88961881</vt:lpwstr>
      </vt:variant>
      <vt:variant>
        <vt:i4>1114168</vt:i4>
      </vt:variant>
      <vt:variant>
        <vt:i4>110</vt:i4>
      </vt:variant>
      <vt:variant>
        <vt:i4>0</vt:i4>
      </vt:variant>
      <vt:variant>
        <vt:i4>5</vt:i4>
      </vt:variant>
      <vt:variant>
        <vt:lpwstr/>
      </vt:variant>
      <vt:variant>
        <vt:lpwstr>_Toc88961880</vt:lpwstr>
      </vt:variant>
      <vt:variant>
        <vt:i4>1572919</vt:i4>
      </vt:variant>
      <vt:variant>
        <vt:i4>104</vt:i4>
      </vt:variant>
      <vt:variant>
        <vt:i4>0</vt:i4>
      </vt:variant>
      <vt:variant>
        <vt:i4>5</vt:i4>
      </vt:variant>
      <vt:variant>
        <vt:lpwstr/>
      </vt:variant>
      <vt:variant>
        <vt:lpwstr>_Toc88961879</vt:lpwstr>
      </vt:variant>
      <vt:variant>
        <vt:i4>1638455</vt:i4>
      </vt:variant>
      <vt:variant>
        <vt:i4>98</vt:i4>
      </vt:variant>
      <vt:variant>
        <vt:i4>0</vt:i4>
      </vt:variant>
      <vt:variant>
        <vt:i4>5</vt:i4>
      </vt:variant>
      <vt:variant>
        <vt:lpwstr/>
      </vt:variant>
      <vt:variant>
        <vt:lpwstr>_Toc88961878</vt:lpwstr>
      </vt:variant>
      <vt:variant>
        <vt:i4>1441847</vt:i4>
      </vt:variant>
      <vt:variant>
        <vt:i4>92</vt:i4>
      </vt:variant>
      <vt:variant>
        <vt:i4>0</vt:i4>
      </vt:variant>
      <vt:variant>
        <vt:i4>5</vt:i4>
      </vt:variant>
      <vt:variant>
        <vt:lpwstr/>
      </vt:variant>
      <vt:variant>
        <vt:lpwstr>_Toc88961877</vt:lpwstr>
      </vt:variant>
      <vt:variant>
        <vt:i4>1507383</vt:i4>
      </vt:variant>
      <vt:variant>
        <vt:i4>86</vt:i4>
      </vt:variant>
      <vt:variant>
        <vt:i4>0</vt:i4>
      </vt:variant>
      <vt:variant>
        <vt:i4>5</vt:i4>
      </vt:variant>
      <vt:variant>
        <vt:lpwstr/>
      </vt:variant>
      <vt:variant>
        <vt:lpwstr>_Toc88961876</vt:lpwstr>
      </vt:variant>
      <vt:variant>
        <vt:i4>1310775</vt:i4>
      </vt:variant>
      <vt:variant>
        <vt:i4>80</vt:i4>
      </vt:variant>
      <vt:variant>
        <vt:i4>0</vt:i4>
      </vt:variant>
      <vt:variant>
        <vt:i4>5</vt:i4>
      </vt:variant>
      <vt:variant>
        <vt:lpwstr/>
      </vt:variant>
      <vt:variant>
        <vt:lpwstr>_Toc88961875</vt:lpwstr>
      </vt:variant>
      <vt:variant>
        <vt:i4>1376311</vt:i4>
      </vt:variant>
      <vt:variant>
        <vt:i4>74</vt:i4>
      </vt:variant>
      <vt:variant>
        <vt:i4>0</vt:i4>
      </vt:variant>
      <vt:variant>
        <vt:i4>5</vt:i4>
      </vt:variant>
      <vt:variant>
        <vt:lpwstr/>
      </vt:variant>
      <vt:variant>
        <vt:lpwstr>_Toc88961874</vt:lpwstr>
      </vt:variant>
      <vt:variant>
        <vt:i4>1179703</vt:i4>
      </vt:variant>
      <vt:variant>
        <vt:i4>68</vt:i4>
      </vt:variant>
      <vt:variant>
        <vt:i4>0</vt:i4>
      </vt:variant>
      <vt:variant>
        <vt:i4>5</vt:i4>
      </vt:variant>
      <vt:variant>
        <vt:lpwstr/>
      </vt:variant>
      <vt:variant>
        <vt:lpwstr>_Toc88961873</vt:lpwstr>
      </vt:variant>
      <vt:variant>
        <vt:i4>1245239</vt:i4>
      </vt:variant>
      <vt:variant>
        <vt:i4>62</vt:i4>
      </vt:variant>
      <vt:variant>
        <vt:i4>0</vt:i4>
      </vt:variant>
      <vt:variant>
        <vt:i4>5</vt:i4>
      </vt:variant>
      <vt:variant>
        <vt:lpwstr/>
      </vt:variant>
      <vt:variant>
        <vt:lpwstr>_Toc88961872</vt:lpwstr>
      </vt:variant>
      <vt:variant>
        <vt:i4>1048631</vt:i4>
      </vt:variant>
      <vt:variant>
        <vt:i4>56</vt:i4>
      </vt:variant>
      <vt:variant>
        <vt:i4>0</vt:i4>
      </vt:variant>
      <vt:variant>
        <vt:i4>5</vt:i4>
      </vt:variant>
      <vt:variant>
        <vt:lpwstr/>
      </vt:variant>
      <vt:variant>
        <vt:lpwstr>_Toc88961871</vt:lpwstr>
      </vt:variant>
      <vt:variant>
        <vt:i4>1114167</vt:i4>
      </vt:variant>
      <vt:variant>
        <vt:i4>50</vt:i4>
      </vt:variant>
      <vt:variant>
        <vt:i4>0</vt:i4>
      </vt:variant>
      <vt:variant>
        <vt:i4>5</vt:i4>
      </vt:variant>
      <vt:variant>
        <vt:lpwstr/>
      </vt:variant>
      <vt:variant>
        <vt:lpwstr>_Toc88961870</vt:lpwstr>
      </vt:variant>
      <vt:variant>
        <vt:i4>1572918</vt:i4>
      </vt:variant>
      <vt:variant>
        <vt:i4>44</vt:i4>
      </vt:variant>
      <vt:variant>
        <vt:i4>0</vt:i4>
      </vt:variant>
      <vt:variant>
        <vt:i4>5</vt:i4>
      </vt:variant>
      <vt:variant>
        <vt:lpwstr/>
      </vt:variant>
      <vt:variant>
        <vt:lpwstr>_Toc88961869</vt:lpwstr>
      </vt:variant>
      <vt:variant>
        <vt:i4>1638454</vt:i4>
      </vt:variant>
      <vt:variant>
        <vt:i4>38</vt:i4>
      </vt:variant>
      <vt:variant>
        <vt:i4>0</vt:i4>
      </vt:variant>
      <vt:variant>
        <vt:i4>5</vt:i4>
      </vt:variant>
      <vt:variant>
        <vt:lpwstr/>
      </vt:variant>
      <vt:variant>
        <vt:lpwstr>_Toc88961868</vt:lpwstr>
      </vt:variant>
      <vt:variant>
        <vt:i4>1441846</vt:i4>
      </vt:variant>
      <vt:variant>
        <vt:i4>32</vt:i4>
      </vt:variant>
      <vt:variant>
        <vt:i4>0</vt:i4>
      </vt:variant>
      <vt:variant>
        <vt:i4>5</vt:i4>
      </vt:variant>
      <vt:variant>
        <vt:lpwstr/>
      </vt:variant>
      <vt:variant>
        <vt:lpwstr>_Toc88961867</vt:lpwstr>
      </vt:variant>
      <vt:variant>
        <vt:i4>1507382</vt:i4>
      </vt:variant>
      <vt:variant>
        <vt:i4>26</vt:i4>
      </vt:variant>
      <vt:variant>
        <vt:i4>0</vt:i4>
      </vt:variant>
      <vt:variant>
        <vt:i4>5</vt:i4>
      </vt:variant>
      <vt:variant>
        <vt:lpwstr/>
      </vt:variant>
      <vt:variant>
        <vt:lpwstr>_Toc88961866</vt:lpwstr>
      </vt:variant>
      <vt:variant>
        <vt:i4>1310774</vt:i4>
      </vt:variant>
      <vt:variant>
        <vt:i4>20</vt:i4>
      </vt:variant>
      <vt:variant>
        <vt:i4>0</vt:i4>
      </vt:variant>
      <vt:variant>
        <vt:i4>5</vt:i4>
      </vt:variant>
      <vt:variant>
        <vt:lpwstr/>
      </vt:variant>
      <vt:variant>
        <vt:lpwstr>_Toc88961865</vt:lpwstr>
      </vt:variant>
      <vt:variant>
        <vt:i4>1376310</vt:i4>
      </vt:variant>
      <vt:variant>
        <vt:i4>14</vt:i4>
      </vt:variant>
      <vt:variant>
        <vt:i4>0</vt:i4>
      </vt:variant>
      <vt:variant>
        <vt:i4>5</vt:i4>
      </vt:variant>
      <vt:variant>
        <vt:lpwstr/>
      </vt:variant>
      <vt:variant>
        <vt:lpwstr>_Toc88961864</vt:lpwstr>
      </vt:variant>
      <vt:variant>
        <vt:i4>1179702</vt:i4>
      </vt:variant>
      <vt:variant>
        <vt:i4>8</vt:i4>
      </vt:variant>
      <vt:variant>
        <vt:i4>0</vt:i4>
      </vt:variant>
      <vt:variant>
        <vt:i4>5</vt:i4>
      </vt:variant>
      <vt:variant>
        <vt:lpwstr/>
      </vt:variant>
      <vt:variant>
        <vt:lpwstr>_Toc88961863</vt:lpwstr>
      </vt:variant>
      <vt:variant>
        <vt:i4>1245238</vt:i4>
      </vt:variant>
      <vt:variant>
        <vt:i4>2</vt:i4>
      </vt:variant>
      <vt:variant>
        <vt:i4>0</vt:i4>
      </vt:variant>
      <vt:variant>
        <vt:i4>5</vt:i4>
      </vt:variant>
      <vt:variant>
        <vt:lpwstr/>
      </vt:variant>
      <vt:variant>
        <vt:lpwstr>_Toc88961862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JaeT</dc:creator>
  <cp:keywords/>
  <dc:description/>
  <cp:lastModifiedBy>Smith, Jessica (WaTech)</cp:lastModifiedBy>
  <cp:revision>2</cp:revision>
  <cp:lastPrinted>2022-06-14T13:05:00Z</cp:lastPrinted>
  <dcterms:created xsi:type="dcterms:W3CDTF">2022-09-26T18:10:00Z</dcterms:created>
  <dcterms:modified xsi:type="dcterms:W3CDTF">2022-09-26T18:10:00Z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0x010100A081F5F68E4007479FF1EB5A60868ABA</vt:lpwstr>
  </property>
  <property fmtid="{D5CDD505-2E9C-101B-9397-08002B2CF9AE}" pid="3" name="MediaServiceImageTags">
    <vt:lpwstr/>
  </property>
  <property fmtid="{D5CDD505-2E9C-101B-9397-08002B2CF9AE}" pid="4" name="_dlc_DocIdItemGuid">
    <vt:lpwstr>06a74c9c-07b4-489c-a571-0e6af2d79fbb</vt:lpwstr>
  </property>
</Properties>
</file>